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21.11.2025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ываыф.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3м,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4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b/>
          <w:color w:val="000000"/>
          <w:sz w:val="22"/>
        </w:rPr>
        <w:t>, следы нарушения крепления конструкции лестницы к стене здания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6.04 кН (604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3.60 кН (360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