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21.11.2025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ываыф.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2м, кол-во ступеней марш №1 - 2шт., длина марша №1 – 3м, ширина ступени марша №1 – 0.3м, расстояние между ступенями марша №1 – 0.3м, площадка №1 размером – 2*2м; ширина марша №2 – 1м, кол-во ступеней марш №2 - 1шт., длина марша №2 – 1м, ширина ступени марша №2 – 0.3м, расстояние между ступенями марша №2 – 0.3м, площадка №2 размером – 1*1м, высота ограждений марша и площадки лестницы 1м, количество точек крепления 4 шт.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 №1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6.04 кН (604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 №2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1.50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 №1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3.60 кН (360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 №2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0.90 кН (90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