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ограждений кровли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0"/>
        </w:rPr>
        <w:t>от 15.11.2025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Заказчик: </w:t>
      </w:r>
      <w:r>
        <w:rPr>
          <w:rFonts w:ascii="Times New Roman" w:hAnsi="Times New Roman"/>
          <w:sz w:val="2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Адрес/наименование объекта: </w:t>
      </w:r>
      <w:r>
        <w:rPr>
          <w:rFonts w:ascii="Times New Roman" w:hAnsi="Times New Roman"/>
          <w:sz w:val="2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Тип кровли: </w:t>
      </w:r>
      <w:r>
        <w:rPr>
          <w:rFonts w:ascii="Times New Roman" w:hAnsi="Times New Roman"/>
          <w:sz w:val="20"/>
        </w:rPr>
        <w:t>эксплуатируемая кровля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Характеристики ограждения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Тип ограждения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трубчатое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Длина участка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 м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Высота ограждения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 м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Количество опор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 шт.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Материал стоек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сталь оцинкованная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Покрытие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порошковое</w:t>
            </w:r>
          </w:p>
        </w:tc>
      </w:tr>
    </w:tbl>
    <w:p/>
    <w:p>
      <w:pPr>
        <w:spacing w:before="0" w:after="0" w:line="240" w:lineRule="auto"/>
        <w:ind w:left="0" w:right="0"/>
        <w:jc w:val="both"/>
      </w:pPr>
      <w:r>
        <w:t>Элементы ограждения выполнены секциями длиной 2–3 м, соединения секций выполнены накладками с болтовым креплением. Сварные швы очищены и защищены антикоррозионным покрытием.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Схема крепления и условия испытаний</w:t>
      </w:r>
    </w:p>
    <w:p>
      <w:pPr>
        <w:spacing w:before="0" w:after="0" w:line="240" w:lineRule="auto"/>
        <w:ind w:left="0" w:right="0"/>
        <w:jc w:val="both"/>
      </w:pPr>
      <w:r>
        <w:t>Крепление ограждений выполняется к закладным деталям парапета с шагом 1.2. Контрольные нагрузки приложены на высоте 0.6 м и 1.1 м от уровня кровли согласно ГОСТ Р 53254-2009. Расчетная снеговая нагрузка района строительства — 3.2.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Испытываемый элемент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Кол-во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Нагрузка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Продольные стойки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Проверка жесткости узлов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Без остаточных деформаций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Верхняя горизонталь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0.64 кН (64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Выдержала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Средняя горизонталь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0.35 кН (35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Выдержала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Анкерные крепления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0.27 кН (27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t>Выводы</w:t>
      </w:r>
    </w:p>
    <w:p>
      <w:pPr>
        <w:spacing w:before="0" w:after="0" w:line="240" w:lineRule="auto"/>
        <w:ind w:left="0" w:right="0"/>
        <w:jc w:val="both"/>
      </w:pPr>
      <w:r>
        <w:t>Ограждения кровли выдержали контрольные нагрузки в течение 2 минут в каждой точке приложения силы. Остаточные деформации и разрушения узлов не обнаружены. Конструкции соответствуют требованиям ГОСТ Р 53254-2009 и допускаются к дальнейшей эксплуатации.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