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77C4" w14:textId="77777777" w:rsidR="00ED53A3" w:rsidRDefault="00610B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0"/>
          <w:szCs w:val="20"/>
        </w:rPr>
        <w:t>Table 1. Characteristics and analytical roles of the GWAS datasets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76"/>
        <w:gridCol w:w="1656"/>
        <w:gridCol w:w="1944"/>
        <w:gridCol w:w="1224"/>
        <w:gridCol w:w="2232"/>
        <w:gridCol w:w="2448"/>
      </w:tblGrid>
      <w:tr w:rsidR="00ED53A3" w14:paraId="492277CB" w14:textId="77777777" w:rsidTr="003D54BA">
        <w:trPr>
          <w:tblHeader/>
          <w:jc w:val="center"/>
        </w:trPr>
        <w:tc>
          <w:tcPr>
            <w:tcW w:w="237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5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Data source</w:t>
            </w:r>
          </w:p>
        </w:tc>
        <w:tc>
          <w:tcPr>
            <w:tcW w:w="165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6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Trait</w:t>
            </w:r>
          </w:p>
        </w:tc>
        <w:tc>
          <w:tcPr>
            <w:tcW w:w="1944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7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GWAS ID</w:t>
            </w:r>
          </w:p>
        </w:tc>
        <w:tc>
          <w:tcPr>
            <w:tcW w:w="1224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8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Ancestry</w:t>
            </w:r>
          </w:p>
        </w:tc>
        <w:tc>
          <w:tcPr>
            <w:tcW w:w="223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9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Sample size</w:t>
            </w:r>
          </w:p>
        </w:tc>
        <w:tc>
          <w:tcPr>
            <w:tcW w:w="2448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A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Analytical role</w:t>
            </w:r>
          </w:p>
        </w:tc>
      </w:tr>
      <w:tr w:rsidR="00ED53A3" w14:paraId="492277D2" w14:textId="77777777" w:rsidTr="003D54BA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C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MiBioGen</w:t>
            </w:r>
          </w:p>
        </w:tc>
        <w:tc>
          <w:tcPr>
            <w:tcW w:w="165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D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Veillonella</w:t>
            </w:r>
          </w:p>
        </w:tc>
        <w:tc>
          <w:tcPr>
            <w:tcW w:w="194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E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GCST90017088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CF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0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14,306</w:t>
            </w:r>
          </w:p>
        </w:tc>
        <w:tc>
          <w:tcPr>
            <w:tcW w:w="24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1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Primary exposure</w:t>
            </w:r>
          </w:p>
        </w:tc>
      </w:tr>
      <w:tr w:rsidR="00ED53A3" w14:paraId="492277D9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3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MiBioGen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4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Veillonellaceae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5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GCST90016956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6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7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14,306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8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Primary exposure</w:t>
            </w:r>
          </w:p>
        </w:tc>
      </w:tr>
      <w:tr w:rsidR="00ED53A3" w14:paraId="492277E0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A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Sakaue et al., 2021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B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Gastric cancer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C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GCST90018849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D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E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1,029 cases / 475,087 controls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DF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Primary outcome</w:t>
            </w:r>
          </w:p>
        </w:tc>
      </w:tr>
      <w:tr w:rsidR="00ED53A3" w14:paraId="492277E7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1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FinnGen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2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Gastric cancer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3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finn-b-C3_STOMACH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4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5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633 cases / 218,159 controls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6" w14:textId="52FED1B5" w:rsidR="00ED53A3" w:rsidRPr="00926206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SimSu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</w:t>
            </w:r>
            <w:r w:rsidR="001938DF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-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 outcome sensitivity</w:t>
            </w:r>
          </w:p>
        </w:tc>
      </w:tr>
      <w:tr w:rsidR="00ED53A3" w14:paraId="492277EE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8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Sakaue et al., 2021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9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Gastric cancer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A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GCST90018629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B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East Asian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C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7,921 cases / 159,201 controls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D" w14:textId="6B96B746" w:rsidR="00ED53A3" w:rsidRPr="00926206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SimSu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Cross-ancestry outcome sensitivity</w:t>
            </w:r>
          </w:p>
        </w:tc>
      </w:tr>
      <w:tr w:rsidR="00ED53A3" w14:paraId="492277F5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EF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Swedish microbiome GWAS, 2026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0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Veillonella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1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GCST90671339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2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3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16,017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4" w14:textId="74469485" w:rsidR="00ED53A3" w:rsidRPr="00554479" w:rsidRDefault="00610B96" w:rsidP="003D54B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SimSun" w:hAnsi="Arial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Post-r</w:t>
            </w:r>
            <w:r w:rsidR="00775EB6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eg</w:t>
            </w:r>
            <w:r w:rsidR="00EB0364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exposure-source </w:t>
            </w:r>
            <w:r w:rsidR="001A57E3"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sensitivity</w:t>
            </w:r>
            <w:r w:rsidR="00554479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(</w:t>
            </w:r>
            <w:r w:rsidR="00554479">
              <w:rPr>
                <w:rFonts w:ascii="Arial" w:eastAsia="Arial" w:hAnsi="Arial" w:cs="Arial"/>
                <w:color w:val="000000"/>
                <w:sz w:val="18"/>
                <w:szCs w:val="18"/>
              </w:rPr>
              <w:t>primary</w:t>
            </w:r>
            <w:r w:rsidR="00554479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)</w:t>
            </w:r>
          </w:p>
        </w:tc>
      </w:tr>
      <w:tr w:rsidR="00ED53A3" w14:paraId="492277FC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6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Swedish microbiome GWAS, 2026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7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Veillonellaceae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8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GCST90671681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9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A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16,017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B" w14:textId="2811786B" w:rsidR="00ED53A3" w:rsidRDefault="00926206" w:rsidP="003D54B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Post-r</w:t>
            </w:r>
            <w:r w:rsidR="00775EB6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eg</w:t>
            </w:r>
            <w:r w:rsidR="00EB0364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exposure-source </w:t>
            </w:r>
            <w:r w:rsidR="001A57E3"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sensitivity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primary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)</w:t>
            </w:r>
          </w:p>
        </w:tc>
      </w:tr>
      <w:tr w:rsidR="00ED53A3" w14:paraId="49227803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D" w14:textId="111B95F5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DMP,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E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Veillonella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7FF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GCST90027724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0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1" w14:textId="77777777" w:rsidR="00ED53A3" w:rsidRDefault="00610B9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7,738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2" w14:textId="1EEF2768" w:rsidR="00ED53A3" w:rsidRDefault="009B23E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Post-r</w:t>
            </w:r>
            <w:r w:rsidR="00775EB6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eg</w:t>
            </w:r>
            <w:r w:rsidR="00EB0364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exposure-source </w:t>
            </w:r>
            <w:r w:rsidR="001A57E3"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sensitivity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secondary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)</w:t>
            </w:r>
          </w:p>
        </w:tc>
      </w:tr>
      <w:tr w:rsidR="00ED53A3" w14:paraId="4922780A" w14:textId="77777777" w:rsidTr="003D54BA">
        <w:trPr>
          <w:jc w:val="center"/>
        </w:trPr>
        <w:tc>
          <w:tcPr>
            <w:tcW w:w="237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4" w14:textId="5A255EC8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DMP,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5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Veillonellaceae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6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GCST90027679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7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European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8" w14:textId="77777777" w:rsidR="00ED53A3" w:rsidRDefault="00610B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7,738</w:t>
            </w:r>
          </w:p>
        </w:tc>
        <w:tc>
          <w:tcPr>
            <w:tcW w:w="244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7809" w14:textId="1D2512B9" w:rsidR="00ED53A3" w:rsidRDefault="009B23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Post-r</w:t>
            </w:r>
            <w:r w:rsidR="00775EB6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eg</w:t>
            </w:r>
            <w:r w:rsidR="00EB0364"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exposure-source </w:t>
            </w:r>
            <w:r w:rsidR="001A57E3"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sensitivity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secondary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  <w:lang w:eastAsia="zh-CN"/>
              </w:rPr>
              <w:t>)</w:t>
            </w:r>
          </w:p>
        </w:tc>
      </w:tr>
    </w:tbl>
    <w:p w14:paraId="4922780F" w14:textId="167FDBBC" w:rsidR="00610B96" w:rsidRPr="004E3360" w:rsidRDefault="00610B96" w:rsidP="007854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both"/>
        <w:rPr>
          <w:rFonts w:eastAsia="SimSun"/>
          <w:lang w:eastAsia="zh-CN"/>
        </w:rPr>
      </w:pPr>
      <w:r>
        <w:rPr>
          <w:rFonts w:ascii="Arial" w:eastAsia="Arial" w:hAnsi="Arial" w:cs="Arial"/>
          <w:color w:val="000000"/>
          <w:sz w:val="16"/>
          <w:szCs w:val="16"/>
        </w:rPr>
        <w:t>Abbreviations: DMP, Dutch Microbiome Project; GC, gastric cancer; GWAS, genome-wide association study; MR, Mendelian randomization</w:t>
      </w:r>
      <w:r w:rsidR="00404C6E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; </w:t>
      </w:r>
      <w:r w:rsidR="00E04891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>Alt</w:t>
      </w:r>
      <w:r w:rsidR="001938DF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>-</w:t>
      </w:r>
      <w:r w:rsidR="00E04891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E, </w:t>
      </w:r>
      <w:r w:rsidR="00AC7C1F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a</w:t>
      </w:r>
      <w:r w:rsidR="00404C6E">
        <w:rPr>
          <w:rFonts w:ascii="Arial" w:eastAsia="Arial" w:hAnsi="Arial" w:cs="Arial"/>
          <w:color w:val="000000"/>
          <w:sz w:val="18"/>
          <w:szCs w:val="18"/>
        </w:rPr>
        <w:t>lternative European</w:t>
      </w:r>
      <w:r w:rsidR="00E04891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;</w:t>
      </w:r>
      <w:r w:rsidR="00E04891" w:rsidRPr="00E04891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4E3360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Post</w:t>
      </w:r>
      <w:r w:rsidR="001938DF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-</w:t>
      </w:r>
      <w:r w:rsidR="004E3360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r</w:t>
      </w:r>
      <w:r w:rsidR="001938DF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eg</w:t>
      </w:r>
      <w:r w:rsidR="004E3360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 xml:space="preserve">, </w:t>
      </w:r>
      <w:r w:rsidR="00F4732D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p</w:t>
      </w:r>
      <w:r w:rsidR="00E04891">
        <w:rPr>
          <w:rFonts w:ascii="Arial" w:eastAsia="Arial" w:hAnsi="Arial" w:cs="Arial"/>
          <w:color w:val="000000"/>
          <w:sz w:val="18"/>
          <w:szCs w:val="18"/>
        </w:rPr>
        <w:t>ost-registration</w:t>
      </w:r>
      <w:r w:rsidR="004E3360">
        <w:rPr>
          <w:rFonts w:ascii="Arial" w:eastAsia="SimSun" w:hAnsi="Arial" w:cs="Arial" w:hint="eastAsia"/>
          <w:color w:val="000000"/>
          <w:sz w:val="18"/>
          <w:szCs w:val="18"/>
          <w:lang w:eastAsia="zh-CN"/>
        </w:rPr>
        <w:t>.</w:t>
      </w:r>
    </w:p>
    <w:sectPr w:rsidR="00610B96" w:rsidRPr="004E3360" w:rsidSect="00AF6740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52286" w14:textId="77777777" w:rsidR="00DD46CA" w:rsidRDefault="00DD46CA" w:rsidP="00AF6740">
      <w:r>
        <w:separator/>
      </w:r>
    </w:p>
  </w:endnote>
  <w:endnote w:type="continuationSeparator" w:id="0">
    <w:p w14:paraId="38F62B3D" w14:textId="77777777" w:rsidR="00DD46CA" w:rsidRDefault="00DD46CA" w:rsidP="00AF6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FDFA" w14:textId="77777777" w:rsidR="00DD46CA" w:rsidRDefault="00DD46CA" w:rsidP="00AF6740">
      <w:r>
        <w:separator/>
      </w:r>
    </w:p>
  </w:footnote>
  <w:footnote w:type="continuationSeparator" w:id="0">
    <w:p w14:paraId="671711E1" w14:textId="77777777" w:rsidR="00DD46CA" w:rsidRDefault="00DD46CA" w:rsidP="00AF6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1521901">
    <w:abstractNumId w:val="1"/>
  </w:num>
  <w:num w:numId="2" w16cid:durableId="480342737">
    <w:abstractNumId w:val="2"/>
  </w:num>
  <w:num w:numId="3" w16cid:durableId="40600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5D8B"/>
    <w:rsid w:val="00036527"/>
    <w:rsid w:val="00073835"/>
    <w:rsid w:val="000C43E4"/>
    <w:rsid w:val="001379FE"/>
    <w:rsid w:val="001938DF"/>
    <w:rsid w:val="001A57E3"/>
    <w:rsid w:val="001C0A13"/>
    <w:rsid w:val="001D75AB"/>
    <w:rsid w:val="002632B4"/>
    <w:rsid w:val="002B66F1"/>
    <w:rsid w:val="0035500D"/>
    <w:rsid w:val="00362E65"/>
    <w:rsid w:val="003D54BA"/>
    <w:rsid w:val="00404C6E"/>
    <w:rsid w:val="004158F9"/>
    <w:rsid w:val="00417EF0"/>
    <w:rsid w:val="00457CF1"/>
    <w:rsid w:val="004E3360"/>
    <w:rsid w:val="00554479"/>
    <w:rsid w:val="00610B96"/>
    <w:rsid w:val="006A43AC"/>
    <w:rsid w:val="00747CCE"/>
    <w:rsid w:val="00775EB6"/>
    <w:rsid w:val="007854DD"/>
    <w:rsid w:val="007B3E96"/>
    <w:rsid w:val="008F1F48"/>
    <w:rsid w:val="00901463"/>
    <w:rsid w:val="00926206"/>
    <w:rsid w:val="00946CB3"/>
    <w:rsid w:val="009869D1"/>
    <w:rsid w:val="009A01E4"/>
    <w:rsid w:val="009B23E9"/>
    <w:rsid w:val="00AC7C1F"/>
    <w:rsid w:val="00AE18EF"/>
    <w:rsid w:val="00AE1BDD"/>
    <w:rsid w:val="00AF6740"/>
    <w:rsid w:val="00B3547C"/>
    <w:rsid w:val="00B4379D"/>
    <w:rsid w:val="00B55B2C"/>
    <w:rsid w:val="00C27329"/>
    <w:rsid w:val="00C31EEB"/>
    <w:rsid w:val="00D81B08"/>
    <w:rsid w:val="00DD46CA"/>
    <w:rsid w:val="00DD7255"/>
    <w:rsid w:val="00E04891"/>
    <w:rsid w:val="00EB0364"/>
    <w:rsid w:val="00ED53A3"/>
    <w:rsid w:val="00F073ED"/>
    <w:rsid w:val="00F12158"/>
    <w:rsid w:val="00F4732D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2277C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AF67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740"/>
  </w:style>
  <w:style w:type="paragraph" w:styleId="Footer">
    <w:name w:val="footer"/>
    <w:basedOn w:val="Normal"/>
    <w:link w:val="FooterChar"/>
    <w:uiPriority w:val="99"/>
    <w:unhideWhenUsed/>
    <w:rsid w:val="00AF67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33</cp:revision>
  <dcterms:created xsi:type="dcterms:W3CDTF">2017-02-28T11:18:00Z</dcterms:created>
  <dcterms:modified xsi:type="dcterms:W3CDTF">2026-09-16T23:51:00Z</dcterms:modified>
  <cp:category/>
</cp:coreProperties>
</file>