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andTitle"/>
      </w:pPr>
      <w:r>
        <w:t>Paw Prints Welcome Packet</w:t>
      </w:r>
    </w:p>
    <w:p>
      <w:pPr>
        <w:pStyle w:val="BrandBody"/>
      </w:pPr>
      <w:r>
        <w:rPr>
          <w:b/>
        </w:rPr>
        <w:t>Review notes and optional copy suggestions</w:t>
      </w:r>
      <w:r>
        <w:br/>
        <w:t>Prepared for Jane and Tom Torok • September 15, 2026</w:t>
      </w:r>
    </w:p>
    <w:p>
      <w:pPr>
        <w:pStyle w:val="BrandBody"/>
      </w:pPr>
      <w:r>
        <w:t>The refreshed packet files preserve all supplied wording. No contractual language, rates, or policies were changed. The items below need Jane’s confirmation before any content is revised.</w:t>
      </w:r>
    </w:p>
    <w:p>
      <w:pPr>
        <w:pStyle w:val="BrandHeading"/>
      </w:pPr>
      <w:r>
        <w:t>Items requiring confirmation</w:t>
      </w:r>
    </w:p>
    <w:p>
      <w:pPr>
        <w:pStyle w:val="ListBullet"/>
      </w:pPr>
      <w:r>
        <w:t>Standard packet page 4 is headed “Service Agreement,” but its body contains Veterinary Release language that is duplicated again on page 5. The standard packet therefore does not appear to contain the intended Service Agreement.</w:t>
      </w:r>
    </w:p>
    <w:p>
      <w:pPr>
        <w:pStyle w:val="ListBullet"/>
      </w:pPr>
      <w:r>
        <w:t>The standard packet’s contents list mentions a Service Agreement and an optional Pet Lodging Addendum, but those documents are not present as described. Please confirm which agreement pages belong in this version.</w:t>
      </w:r>
    </w:p>
    <w:p>
      <w:pPr>
        <w:pStyle w:val="ListBullet"/>
      </w:pPr>
      <w:r>
        <w:t>The Rates &amp; Services pages differ materially between the packets. The standard version lists $40 for a 45-minute visit, $50 for one hour, $20 transportation, and three-hour preferred windows; the lodging version lists $34, $42, $15, and two-hour preferred windows. Please confirm whether the lodging packet should retain its older rates or use the newer sheet.</w:t>
      </w:r>
    </w:p>
    <w:p>
      <w:pPr>
        <w:pStyle w:val="BrandHeading"/>
      </w:pPr>
      <w:r>
        <w:t>Recommended quick corrections</w:t>
      </w:r>
    </w:p>
    <w:p>
      <w:pPr>
        <w:pStyle w:val="ListBullet"/>
      </w:pPr>
      <w:r>
        <w:t>In the Pet Lodging packet’s key reminder, change “we will not be ale to access your home” to “we will not be able to access your home.”</w:t>
      </w:r>
    </w:p>
    <w:p>
      <w:pPr>
        <w:pStyle w:val="ListBullet"/>
      </w:pPr>
      <w:r>
        <w:t>Use “completed and signed” rather than capitalizing “Signed” in the leave-out checklist.</w:t>
      </w:r>
    </w:p>
    <w:p>
      <w:pPr>
        <w:pStyle w:val="ListBullet"/>
      </w:pPr>
      <w:r>
        <w:t>Use “voicemails” as one word instead of “voice mails.”</w:t>
      </w:r>
    </w:p>
    <w:p>
      <w:pPr>
        <w:pStyle w:val="ListBullet"/>
      </w:pPr>
      <w:r>
        <w:t>Standardize “Meet &amp; Greet” capitalization wherever the introductory pages refer to the initial interview.</w:t>
      </w:r>
    </w:p>
    <w:p>
      <w:pPr>
        <w:pStyle w:val="BrandHeading"/>
      </w:pPr>
      <w:r>
        <w:t>Optional clarity and tone improvements</w:t>
      </w:r>
    </w:p>
    <w:p>
      <w:pPr>
        <w:pStyle w:val="ListBullet"/>
      </w:pPr>
      <w:r>
        <w:t>Rename “The New Client Packet Includes” to “What’s Included in Your Welcome Packet” for a warmer, easier-to-scan heading.</w:t>
      </w:r>
    </w:p>
    <w:p>
      <w:pPr>
        <w:pStyle w:val="ListBullet"/>
      </w:pPr>
      <w:r>
        <w:t>Break the Meet &amp; Greet instructions into three short labeled steps: Meet Your Pet, Review Care Instructions, and Confirm Keys &amp; Paperwork.</w:t>
      </w:r>
    </w:p>
    <w:p>
      <w:pPr>
        <w:pStyle w:val="ListBullet"/>
      </w:pPr>
      <w:r>
        <w:t>Shorten the key paragraph so the emergency consequence is prominent: leaving the key ends Paw Prints’ access for delays or unexpected care needs.</w:t>
      </w:r>
    </w:p>
    <w:p>
      <w:pPr>
        <w:pStyle w:val="ListBullet"/>
      </w:pPr>
      <w:r>
        <w:t>Tighten the Contact Us paragraph by leading with the 8 AM–8 PM business hours and the same-day response goal.</w:t>
      </w:r>
    </w:p>
    <w:p>
      <w:pPr>
        <w:pStyle w:val="ListBullet"/>
      </w:pPr>
      <w:r>
        <w:t>Keep the current warm closing; it fits the Paw Prints promise and balances the formal agreements that follow.</w:t>
      </w:r>
    </w:p>
    <w:p>
      <w:pPr>
        <w:pStyle w:val="BrandHeading"/>
      </w:pPr>
      <w:r>
        <w:t>Visual direction used in the refreshed files</w:t>
      </w:r>
    </w:p>
    <w:p>
      <w:pPr>
        <w:pStyle w:val="ListBullet"/>
      </w:pPr>
      <w:r>
        <w:t>One consistent deep-green title treatment across agreements and forms.</w:t>
      </w:r>
    </w:p>
    <w:p>
      <w:pPr>
        <w:pStyle w:val="ListBullet"/>
      </w:pPr>
      <w:r>
        <w:t>Soft green and warm-gold field accents instead of neon highlighting.</w:t>
      </w:r>
    </w:p>
    <w:p>
      <w:pPr>
        <w:pStyle w:val="ListBullet"/>
      </w:pPr>
      <w:r>
        <w:t>Paw Prints logo and existing page structure retained.</w:t>
      </w:r>
    </w:p>
    <w:p>
      <w:pPr>
        <w:pStyle w:val="ListBullet"/>
      </w:pPr>
      <w:r>
        <w:t>Original portrait format, page counts, signatures, rates, and contractual wording preserved.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Title">
    <w:name w:val="BrandTitle"/>
    <w:basedOn w:val="Normal"/>
    <w:rPr>
      <w:rFonts w:ascii="Aptos Display" w:hAnsi="Aptos Display"/>
      <w:b/>
      <w:color w:val="315C3B"/>
      <w:sz w:val="36"/>
    </w:rPr>
  </w:style>
  <w:style w:type="paragraph" w:customStyle="1" w:styleId="BrandHeading">
    <w:name w:val="BrandHeading"/>
    <w:basedOn w:val="Heading1"/>
    <w:rPr>
      <w:rFonts w:ascii="Aptos Display" w:hAnsi="Aptos Display"/>
      <w:b/>
      <w:color w:val="4F7D3A"/>
      <w:sz w:val="24"/>
    </w:rPr>
  </w:style>
  <w:style w:type="paragraph" w:customStyle="1" w:styleId="BrandBody">
    <w:name w:val="BrandBody"/>
    <w:basedOn w:val="Normal"/>
    <w:rPr>
      <w:rFonts w:ascii="Aptos" w:hAnsi="Aptos"/>
      <w:color w:val="3D2E2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