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2379"/>
          <w:sz w:val="28"/>
        </w:rPr>
        <w:t>Listening Assessment 答题工具包</w:t>
      </w:r>
    </w:p>
    <w:p>
      <w:pPr>
        <w:jc w:val="center"/>
      </w:pPr>
      <w:r>
        <w:rPr>
          <w:color w:val="888888"/>
          <w:sz w:val="16"/>
        </w:rPr>
        <w:t>Pre-sessional Programme · Week 5 · 1h · 25%  |  v2 — 基于评分标准 + 学生样本修订</w:t>
      </w:r>
    </w:p>
    <w:p>
      <w:pPr>
        <w:spacing w:before="120" w:after="40"/>
      </w:pPr>
      <w:r>
        <w:rPr>
          <w:b/>
          <w:color w:val="502379"/>
          <w:sz w:val="22"/>
        </w:rPr>
        <w:t>❶ 评分标准（Part 2，每点 4 分 × 5 = 20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分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你的目标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key point 没提到 / 全错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❌ 绝对避免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提到 key point OR 有 true info</w:t>
              <w:br/>
              <w:t>没改写，照抄原文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保底线 — 说出 label 就有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提到 key point + true info</w:t>
              <w:br/>
              <w:t>有轻微改写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S1 的水平 — 但不够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提到 key point + 覆盖过半 sub-points</w:t>
              <w:br/>
              <w:t>显著改写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🎯 目标线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完整覆盖主流 sub-points</w:t>
              <w:br/>
              <w:t>完全用自己的话，不是微调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🏆 能拿就拿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❷ 完整答题框架 v2（label + 2 sub-points）</w:t>
      </w:r>
    </w:p>
    <w:p>
      <w:pPr>
        <w:spacing w:before="80"/>
      </w:pPr>
      <w:r>
        <w:rPr>
          <w:rFonts w:ascii="Consolas" w:hAnsi="Consolas"/>
          <w:sz w:val="18"/>
        </w:rPr>
        <w:t>The lecture identified five _____ (methods / factors / barriers / aspects)</w:t>
        <w:br/>
        <w:t>regarding _____ (topic).</w:t>
        <w:br/>
        <w:br/>
        <w:t>The first point concerned _____ (KEY POINT LABEL — 必须喊名字).</w:t>
        <w:br/>
        <w:t>Specifically, _____ (sub-point 1).  In addition, _____ (sub-point 2).</w:t>
        <w:br/>
        <w:br/>
        <w:t>The second point was that _____ (LABEL).</w:t>
        <w:br/>
        <w:t>_____ (sub-point 1).  Furthermore, _____ (sub-point 2).</w:t>
        <w:br/>
        <w:br/>
        <w:t>The third point involved _____ (LABEL).</w:t>
        <w:br/>
        <w:t>_____ (sub-point 1).  Moreover, _____ (sub-point 2).</w:t>
        <w:br/>
        <w:br/>
        <w:t>The fourth point highlighted _____ (LABEL).</w:t>
        <w:br/>
        <w:t>_____ (sub-point 1).  Additionally, _____ (sub-point 2).</w:t>
        <w:br/>
        <w:br/>
        <w:t>Finally, the lecture discussed _____ (LABEL).</w:t>
        <w:br/>
        <w:t>_____ (sub-point 1).  _____ (sub-point 2).</w:t>
      </w:r>
    </w:p>
    <w:p>
      <w:pPr>
        <w:spacing w:before="120" w:after="40"/>
      </w:pPr>
      <w:r>
        <w:rPr>
          <w:b/>
          <w:color w:val="502379"/>
          <w:sz w:val="22"/>
        </w:rPr>
        <w:t>❸ 学生样本教训（决定分数的关键差异）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分数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做对了什么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做错了什么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S3</w:t>
              <w:br/>
              <w:t>6/20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——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🔴 致命：没用 label！</w:t>
              <w:br/>
              <w:t>"1. Teachers should…" 评卷人看不到 key point 名字</w:t>
              <w:br/>
              <w:t>直接 5 个 point 全判 "key point not mentioned"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S1</w:t>
              <w:br/>
              <w:t>10/20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用了引导词</w:t>
              <w:br/>
              <w:t>每个 point 有 1 个 sub-point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🟡 每个 point 只给了 1 个 sub-point</w:t>
              <w:br/>
              <w:t>判 "less than half of the key points"</w:t>
              <w:br/>
              <w:t>→ 卡在 2 分/point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S2</w:t>
              <w:br/>
              <w:t>13/20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引导词轮换</w:t>
              <w:br/>
              <w:t>大部分 point 有 2-3 sub-points</w:t>
              <w:br/>
              <w:t>paraphrase 明显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🟢 Point 3 和 5 的 paraphrase 不到位</w:t>
              <w:br/>
              <w:t>→ "could be more effective"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❹ 没听清怎么办：三级应急策略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你听到的程度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预期得分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🟢 听清 label + 2+ 细节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正常写：label → 2-3 个 paraphrased sub-points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3-4 / point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🟡 只听清 label</w:t>
              <w:br/>
              <w:t>没听到细节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① 喊出 label → 稳拿 1 分</w:t>
              <w:br/>
              <w:t>② 从常识推断 1 个泛化 sub-point</w:t>
              <w:br/>
              <w:t xml:space="preserve">    ⚠ 写泛化常识，不编具体数据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1-2 / point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🔴 什么都没听到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① 从题目反向猜 label（如 "five methods"</w:t>
              <w:br/>
              <w:t xml:space="preserve">    常见的第 3 个方法是什么？）</w:t>
              <w:br/>
              <w:t>② 写 1 句最泛化的常识陈述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1 / point</w:t>
              <w:br/>
              <w:t>(最低 0)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❺ 猜的实操示例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听到的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✅ 正确猜法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❌ 错误猜法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只听到</w:t>
              <w:br/>
              <w:t>"involve parents"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Parents can serve as role models</w:t>
              <w:br/>
              <w:t>for their children's reading habits.</w:t>
              <w:br/>
              <w:t>(泛化常识)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Parents should read 30 minutes</w:t>
              <w:br/>
              <w:t>every night. (编了数字)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只听到</w:t>
              <w:br/>
              <w:t>"technology"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Schools can encourage students to</w:t>
              <w:br/>
              <w:t>use digital devices for reading.</w:t>
              <w:br/>
              <w:t>(泛化常识)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Students should use iPads</w:t>
              <w:br/>
              <w:t>with the Reading Plus app.</w:t>
              <w:br/>
              <w:t>(编了具体产品名)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只听到</w:t>
              <w:br/>
              <w:t>"read aloud"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Reading aloud helps students</w:t>
              <w:br/>
              <w:t>engage more with the text.</w:t>
              <w:br/>
              <w:t>(泛化常识)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Reading aloud improved test</w:t>
              <w:br/>
              <w:t>scores by 15%. (编了数据)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什么都没听到</w:t>
              <w:br/>
              <w:t>(第 4 点)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从上下文推：如果前三点是 teacher /</w:t>
              <w:br/>
              <w:t>parent / culture → 第 4 点可能是</w:t>
              <w:br/>
              <w:t>environment or technology</w:t>
              <w:br/>
              <w:t>写最泛的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随便编一个完全无关的</w:t>
            </w:r>
          </w:p>
        </w:tc>
      </w:tr>
    </w:tbl>
    <w:p/>
    <w:p>
      <w:pPr>
        <w:spacing w:before="120" w:after="40"/>
      </w:pPr>
      <w:r>
        <w:rPr>
          <w:b/>
          <w:color w:val="502379"/>
          <w:sz w:val="22"/>
        </w:rPr>
        <w:t>❻ Paraphrase 技巧（冲 3→4 分的关键）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556"/>
        <w:gridCol w:w="5556"/>
      </w:tblGrid>
      <w:tr>
        <w:tc>
          <w:tcPr>
            <w:tcW w:type="dxa" w:w="555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5556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5556"/>
            <w:shd w:fill="F5F0FA" w:val="clear"/>
          </w:tcPr>
          <w:p>
            <w:r/>
            <w:r>
              <w:rPr>
                <w:sz w:val="16"/>
              </w:rPr>
              <w:t>同义词替换</w:t>
            </w:r>
          </w:p>
        </w:tc>
        <w:tc>
          <w:tcPr>
            <w:tcW w:type="dxa" w:w="5556"/>
            <w:shd w:fill="F5F0FA" w:val="clear"/>
          </w:tcPr>
          <w:p>
            <w:r/>
            <w:r>
              <w:rPr>
                <w:sz w:val="16"/>
              </w:rPr>
              <w:t>encourage → promote / foster / motivate</w:t>
            </w:r>
          </w:p>
        </w:tc>
      </w:tr>
      <w:tr>
        <w:tc>
          <w:tcPr>
            <w:tcW w:type="dxa" w:w="5556"/>
          </w:tcPr>
          <w:p>
            <w:r/>
            <w:r>
              <w:rPr>
                <w:sz w:val="16"/>
              </w:rPr>
              <w:t>句式转换</w:t>
            </w:r>
          </w:p>
        </w:tc>
        <w:tc>
          <w:tcPr>
            <w:tcW w:type="dxa" w:w="5556"/>
          </w:tcPr>
          <w:p>
            <w:r/>
            <w:r>
              <w:rPr>
                <w:sz w:val="16"/>
              </w:rPr>
              <w:t>Schools should X → It is important for schools to X</w:t>
            </w:r>
          </w:p>
        </w:tc>
      </w:tr>
      <w:tr>
        <w:tc>
          <w:tcPr>
            <w:tcW w:type="dxa" w:w="5556"/>
            <w:shd w:fill="F5F0FA" w:val="clear"/>
          </w:tcPr>
          <w:p>
            <w:r/>
            <w:r>
              <w:rPr>
                <w:sz w:val="16"/>
              </w:rPr>
              <w:t>合并简化</w:t>
            </w:r>
          </w:p>
        </w:tc>
        <w:tc>
          <w:tcPr>
            <w:tcW w:type="dxa" w:w="5556"/>
            <w:shd w:fill="F5F0FA" w:val="clear"/>
          </w:tcPr>
          <w:p>
            <w:r/>
            <w:r>
              <w:rPr>
                <w:sz w:val="16"/>
              </w:rPr>
              <w:t>Teachers should read. Library staff should read. → Both teachers and library staff should model reading behaviour.</w:t>
            </w:r>
          </w:p>
        </w:tc>
      </w:tr>
      <w:tr>
        <w:tc>
          <w:tcPr>
            <w:tcW w:type="dxa" w:w="5556"/>
          </w:tcPr>
          <w:p>
            <w:r/>
            <w:r>
              <w:rPr>
                <w:sz w:val="16"/>
              </w:rPr>
              <w:t>名词化</w:t>
            </w:r>
          </w:p>
        </w:tc>
        <w:tc>
          <w:tcPr>
            <w:tcW w:type="dxa" w:w="5556"/>
          </w:tcPr>
          <w:p>
            <w:r/>
            <w:r>
              <w:rPr>
                <w:sz w:val="16"/>
              </w:rPr>
              <w:t>they encourage reading → their encouragement of reading</w:t>
            </w:r>
          </w:p>
        </w:tc>
      </w:tr>
      <w:tr>
        <w:tc>
          <w:tcPr>
            <w:tcW w:type="dxa" w:w="5556"/>
            <w:shd w:fill="F5F0FA" w:val="clear"/>
          </w:tcPr>
          <w:p>
            <w:r/>
            <w:r>
              <w:rPr>
                <w:sz w:val="16"/>
              </w:rPr>
              <w:t>泛化具体例子</w:t>
            </w:r>
          </w:p>
        </w:tc>
        <w:tc>
          <w:tcPr>
            <w:tcW w:type="dxa" w:w="5556"/>
            <w:shd w:fill="F5F0FA" w:val="clear"/>
          </w:tcPr>
          <w:p>
            <w:r/>
            <w:r>
              <w:rPr>
                <w:sz w:val="16"/>
              </w:rPr>
              <w:t>"sofa and snacks" → "a comfortable environment"</w:t>
            </w:r>
          </w:p>
        </w:tc>
      </w:tr>
    </w:tbl>
    <w:p/>
    <w:p>
      <w:pPr>
        <w:spacing w:before="120"/>
      </w:pPr>
      <w:r>
        <w:rPr>
          <w:b/>
          <w:color w:val="CC0000"/>
          <w:sz w:val="20"/>
        </w:rPr>
        <w:t>⛔ 核心策略：先喊 label → 给 2 个 sub-point → 用自己的话 → 没听到就猜泛化常识不编数字。</w:t>
      </w:r>
    </w:p>
    <w:p>
      <w:pPr>
        <w:spacing w:before="120" w:after="40"/>
      </w:pPr>
      <w:r>
        <w:rPr>
          <w:b/>
          <w:color w:val="502379"/>
          <w:sz w:val="22"/>
        </w:rPr>
        <w:t>❽ v1 → v2 关键改动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改动点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v1（旧版）</w:t>
            </w:r>
          </w:p>
        </w:tc>
        <w:tc>
          <w:tcPr>
            <w:tcW w:type="dxa" w:w="3704"/>
            <w:shd w:fill="502379" w:val="clear"/>
          </w:tcPr>
          <w:p>
            <w:r/>
            <w:r>
              <w:rPr>
                <w:b/>
                <w:color w:val="FFFFFF"/>
                <w:sz w:val="16"/>
              </w:rPr>
              <w:t>v2（修正版）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每个 point 结构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The first point was that ___</w:t>
              <w:br/>
              <w:t>→ 1 句带过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The first point concerned [LABEL].</w:t>
              <w:br/>
              <w:t>→ Specifically, ... In addition, ...</w:t>
              <w:br/>
              <w:t>→ label + 2 sub-points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引导词轮换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只有 "point"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point / involved / highlighted / discussed 轮换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得分策略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没提 sub-point 数量要求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明确 ≥ 2 个 sub-points 才能冲 3 分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新增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无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没听到的应急猜法</w:t>
            </w:r>
          </w:p>
        </w:tc>
      </w:tr>
      <w:tr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新增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无</w:t>
            </w:r>
          </w:p>
        </w:tc>
        <w:tc>
          <w:tcPr>
            <w:tcW w:type="dxa" w:w="3704"/>
            <w:shd w:fill="F5F0FA" w:val="clear"/>
          </w:tcPr>
          <w:p>
            <w:r/>
            <w:r>
              <w:rPr>
                <w:sz w:val="16"/>
              </w:rPr>
              <w:t>评分标准对照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6"/>
              </w:rPr>
              <w:t>新增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无</w:t>
            </w:r>
          </w:p>
        </w:tc>
        <w:tc>
          <w:tcPr>
            <w:tcW w:type="dxa" w:w="3704"/>
          </w:tcPr>
          <w:p>
            <w:r/>
            <w:r>
              <w:rPr>
                <w:sz w:val="16"/>
              </w:rPr>
              <w:t>学生样本教训</w:t>
            </w:r>
          </w:p>
        </w:tc>
      </w:tr>
    </w:tbl>
    <w:p/>
    <w:p>
      <w:pPr>
        <w:jc w:val="right"/>
      </w:pPr>
      <w:r>
        <w:rPr>
          <w:color w:val="AAAAAA"/>
          <w:sz w:val="14"/>
        </w:rPr>
        <w:t>🦞 龙虾 · 2026.07.29 · v2</w:t>
      </w:r>
    </w:p>
    <w:sectPr w:rsidR="00FC693F" w:rsidRPr="0006063C" w:rsidSect="00034616">
      <w:pgSz w:w="11906" w:h="16838"/>
      <w:pgMar w:top="397" w:right="397" w:bottom="283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