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6943C" w14:textId="2AFD7433" w:rsidR="00B220EB" w:rsidRPr="00977049" w:rsidRDefault="003B4FA5" w:rsidP="00977049">
      <w:pPr>
        <w:jc w:val="both"/>
        <w:outlineLvl w:val="0"/>
        <w:rPr>
          <w:rFonts w:cstheme="minorHAnsi"/>
          <w:b/>
          <w:lang w:val="en-AU"/>
        </w:rPr>
      </w:pPr>
      <w:r w:rsidRPr="00977049">
        <w:rPr>
          <w:rFonts w:cstheme="minorHAnsi"/>
          <w:b/>
          <w:lang w:val="en-AU"/>
        </w:rPr>
        <w:t>Interactive</w:t>
      </w:r>
      <w:r w:rsidR="00B220EB" w:rsidRPr="00977049">
        <w:rPr>
          <w:rFonts w:cstheme="minorHAnsi"/>
          <w:b/>
          <w:lang w:val="en-AU"/>
        </w:rPr>
        <w:t xml:space="preserve"> Exploration of Molecules Involved in </w:t>
      </w:r>
      <w:r w:rsidR="00952B65" w:rsidRPr="00977049">
        <w:rPr>
          <w:rFonts w:cstheme="minorHAnsi"/>
          <w:b/>
          <w:lang w:val="en-AU"/>
        </w:rPr>
        <w:t>Gene Expression</w:t>
      </w:r>
      <w:r w:rsidR="00020766" w:rsidRPr="00977049">
        <w:rPr>
          <w:rFonts w:cstheme="minorHAnsi"/>
          <w:b/>
          <w:lang w:val="en-AU"/>
        </w:rPr>
        <w:t xml:space="preserve"> Regulation</w:t>
      </w:r>
    </w:p>
    <w:p w14:paraId="73875A6D" w14:textId="77777777" w:rsidR="005B359E" w:rsidRPr="00977049" w:rsidRDefault="005B359E" w:rsidP="00977049">
      <w:pPr>
        <w:jc w:val="both"/>
        <w:outlineLvl w:val="0"/>
        <w:rPr>
          <w:rFonts w:cstheme="minorHAnsi"/>
          <w:lang w:val="en-AU"/>
        </w:rPr>
      </w:pPr>
    </w:p>
    <w:p w14:paraId="085D1B09" w14:textId="5ABCD60A" w:rsidR="00952B65" w:rsidRPr="00977049" w:rsidRDefault="005742CE" w:rsidP="00977049">
      <w:pPr>
        <w:jc w:val="both"/>
        <w:outlineLvl w:val="0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>Your</w:t>
      </w:r>
      <w:r w:rsidR="00952B65" w:rsidRPr="00977049">
        <w:rPr>
          <w:rFonts w:cstheme="minorHAnsi"/>
          <w:lang w:val="en-AU"/>
        </w:rPr>
        <w:t xml:space="preserve"> task is to produce a</w:t>
      </w:r>
      <w:r w:rsidR="003B4FA5" w:rsidRPr="00977049">
        <w:rPr>
          <w:rFonts w:cstheme="minorHAnsi"/>
          <w:lang w:val="en-AU"/>
        </w:rPr>
        <w:t>n online</w:t>
      </w:r>
      <w:r w:rsidR="00952B65" w:rsidRPr="00977049">
        <w:rPr>
          <w:rFonts w:cstheme="minorHAnsi"/>
          <w:lang w:val="en-AU"/>
        </w:rPr>
        <w:t xml:space="preserve"> guided tour of </w:t>
      </w:r>
      <w:r w:rsidR="00020766" w:rsidRPr="00977049">
        <w:rPr>
          <w:rFonts w:cstheme="minorHAnsi"/>
          <w:lang w:val="en-AU"/>
        </w:rPr>
        <w:t>a</w:t>
      </w:r>
      <w:r w:rsidR="00952B65" w:rsidRPr="00977049">
        <w:rPr>
          <w:rFonts w:cstheme="minorHAnsi"/>
          <w:lang w:val="en-AU"/>
        </w:rPr>
        <w:t xml:space="preserve"> molecule</w:t>
      </w:r>
      <w:r w:rsidR="00020766" w:rsidRPr="00977049">
        <w:rPr>
          <w:rFonts w:cstheme="minorHAnsi"/>
          <w:lang w:val="en-AU"/>
        </w:rPr>
        <w:t xml:space="preserve"> involved in gene expression regulation.</w:t>
      </w:r>
      <w:r w:rsidR="003E318A" w:rsidRPr="00977049">
        <w:rPr>
          <w:rFonts w:cstheme="minorHAnsi"/>
          <w:lang w:val="en-AU"/>
        </w:rPr>
        <w:t xml:space="preserve">  </w:t>
      </w:r>
      <w:r w:rsidRPr="00977049">
        <w:rPr>
          <w:rFonts w:cstheme="minorHAnsi"/>
          <w:lang w:val="en-AU"/>
        </w:rPr>
        <w:t xml:space="preserve">To capture your intended </w:t>
      </w:r>
      <w:proofErr w:type="gramStart"/>
      <w:r w:rsidRPr="00977049">
        <w:rPr>
          <w:rFonts w:cstheme="minorHAnsi"/>
          <w:lang w:val="en-AU"/>
        </w:rPr>
        <w:t>flow</w:t>
      </w:r>
      <w:proofErr w:type="gramEnd"/>
      <w:r w:rsidRPr="00977049">
        <w:rPr>
          <w:rFonts w:cstheme="minorHAnsi"/>
          <w:lang w:val="en-AU"/>
        </w:rPr>
        <w:t xml:space="preserve"> we will use the </w:t>
      </w:r>
      <w:r w:rsidR="00020766" w:rsidRPr="00977049">
        <w:rPr>
          <w:rFonts w:cstheme="minorHAnsi"/>
          <w:lang w:val="en-AU"/>
        </w:rPr>
        <w:t>program</w:t>
      </w:r>
      <w:r w:rsidRPr="00977049">
        <w:rPr>
          <w:rFonts w:cstheme="minorHAnsi"/>
          <w:lang w:val="en-AU"/>
        </w:rPr>
        <w:t xml:space="preserve"> </w:t>
      </w:r>
      <w:proofErr w:type="spellStart"/>
      <w:r w:rsidRPr="00977049">
        <w:rPr>
          <w:rFonts w:cstheme="minorHAnsi"/>
          <w:lang w:val="en-AU"/>
        </w:rPr>
        <w:t>Sketchfab</w:t>
      </w:r>
      <w:proofErr w:type="spellEnd"/>
      <w:r w:rsidR="003B4FA5" w:rsidRPr="00977049">
        <w:rPr>
          <w:rFonts w:cstheme="minorHAnsi"/>
          <w:lang w:val="en-AU"/>
        </w:rPr>
        <w:t>, which enables viewers to interact with your molecule in three-dimensional space</w:t>
      </w:r>
      <w:r w:rsidRPr="00977049">
        <w:rPr>
          <w:rFonts w:cstheme="minorHAnsi"/>
          <w:lang w:val="en-AU"/>
        </w:rPr>
        <w:t xml:space="preserve">.  </w:t>
      </w:r>
      <w:r w:rsidR="00990C60" w:rsidRPr="00977049">
        <w:rPr>
          <w:rFonts w:cstheme="minorHAnsi"/>
          <w:lang w:val="en-AU"/>
        </w:rPr>
        <w:t xml:space="preserve">By annotating specific sites of interest, </w:t>
      </w:r>
      <w:proofErr w:type="spellStart"/>
      <w:r w:rsidR="00990C60" w:rsidRPr="00977049">
        <w:rPr>
          <w:rFonts w:cstheme="minorHAnsi"/>
          <w:lang w:val="en-AU"/>
        </w:rPr>
        <w:t>Sketchfab</w:t>
      </w:r>
      <w:proofErr w:type="spellEnd"/>
      <w:r w:rsidRPr="00977049">
        <w:rPr>
          <w:rFonts w:cstheme="minorHAnsi"/>
          <w:lang w:val="en-AU"/>
        </w:rPr>
        <w:t xml:space="preserve"> allows you to mimic the delivery</w:t>
      </w:r>
      <w:r w:rsidR="00936315" w:rsidRPr="00977049">
        <w:rPr>
          <w:rFonts w:cstheme="minorHAnsi"/>
          <w:lang w:val="en-AU"/>
        </w:rPr>
        <w:t xml:space="preserve"> of these descriptions and the transitions between them. </w:t>
      </w:r>
    </w:p>
    <w:p w14:paraId="78571D15" w14:textId="77777777" w:rsidR="00952B65" w:rsidRPr="00977049" w:rsidRDefault="00952B65" w:rsidP="00977049">
      <w:pPr>
        <w:jc w:val="both"/>
        <w:outlineLvl w:val="0"/>
        <w:rPr>
          <w:rFonts w:cstheme="minorHAnsi"/>
          <w:lang w:val="en-AU"/>
        </w:rPr>
      </w:pPr>
    </w:p>
    <w:p w14:paraId="1CB6C273" w14:textId="60D225E8" w:rsidR="00A568BA" w:rsidRDefault="00952B65" w:rsidP="00977049">
      <w:pPr>
        <w:jc w:val="both"/>
        <w:outlineLvl w:val="0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 xml:space="preserve">Construction of your planned tour requires </w:t>
      </w:r>
      <w:r w:rsidR="00A568BA">
        <w:rPr>
          <w:rFonts w:cstheme="minorHAnsi"/>
          <w:lang w:val="en-AU"/>
        </w:rPr>
        <w:t>four</w:t>
      </w:r>
      <w:r w:rsidRPr="00977049">
        <w:rPr>
          <w:rFonts w:cstheme="minorHAnsi"/>
          <w:lang w:val="en-AU"/>
        </w:rPr>
        <w:t xml:space="preserve"> steps</w:t>
      </w:r>
      <w:r w:rsidR="00C635FF">
        <w:rPr>
          <w:rFonts w:cstheme="minorHAnsi"/>
          <w:lang w:val="en-AU"/>
        </w:rPr>
        <w:t>:</w:t>
      </w:r>
    </w:p>
    <w:p w14:paraId="75E156F7" w14:textId="77777777" w:rsidR="00C635FF" w:rsidRPr="00977049" w:rsidRDefault="00C635FF" w:rsidP="00977049">
      <w:pPr>
        <w:jc w:val="both"/>
        <w:outlineLvl w:val="0"/>
        <w:rPr>
          <w:rFonts w:cstheme="minorHAnsi"/>
          <w:lang w:val="en-AU"/>
        </w:rPr>
      </w:pPr>
    </w:p>
    <w:p w14:paraId="7EBCC3BC" w14:textId="5F686CF7" w:rsidR="00A568BA" w:rsidRDefault="00952B65" w:rsidP="00977049">
      <w:pPr>
        <w:jc w:val="both"/>
        <w:outlineLvl w:val="0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 xml:space="preserve">1) </w:t>
      </w:r>
      <w:r w:rsidR="00A568BA" w:rsidRPr="00A568BA">
        <w:rPr>
          <w:rFonts w:cstheme="minorHAnsi"/>
          <w:i/>
          <w:iCs/>
          <w:lang w:val="en-AU"/>
        </w:rPr>
        <w:t>Read the article</w:t>
      </w:r>
      <w:r w:rsidR="00A568BA">
        <w:rPr>
          <w:rFonts w:cstheme="minorHAnsi"/>
          <w:lang w:val="en-AU"/>
        </w:rPr>
        <w:t xml:space="preserve"> you have been allocated which describes a molecule involved in gene expression regulation.</w:t>
      </w:r>
    </w:p>
    <w:p w14:paraId="43289B55" w14:textId="1B5FF867" w:rsidR="00B220EB" w:rsidRPr="00977049" w:rsidRDefault="00A568BA" w:rsidP="00977049">
      <w:pPr>
        <w:jc w:val="both"/>
        <w:outlineLvl w:val="0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2) </w:t>
      </w:r>
      <w:r w:rsidR="00952B65" w:rsidRPr="00977049">
        <w:rPr>
          <w:rFonts w:cstheme="minorHAnsi"/>
          <w:i/>
          <w:lang w:val="en-AU"/>
        </w:rPr>
        <w:t xml:space="preserve">Decide </w:t>
      </w:r>
      <w:r w:rsidR="00020766" w:rsidRPr="00977049">
        <w:rPr>
          <w:rFonts w:cstheme="minorHAnsi"/>
          <w:i/>
          <w:lang w:val="en-AU"/>
        </w:rPr>
        <w:t>on 5</w:t>
      </w:r>
      <w:r w:rsidR="00952B65" w:rsidRPr="00977049">
        <w:rPr>
          <w:rFonts w:cstheme="minorHAnsi"/>
          <w:i/>
          <w:lang w:val="en-AU"/>
        </w:rPr>
        <w:t xml:space="preserve"> parts of the molecule you want to illustrate</w:t>
      </w:r>
      <w:r w:rsidR="00952B65" w:rsidRPr="00977049">
        <w:rPr>
          <w:rFonts w:cstheme="minorHAnsi"/>
          <w:lang w:val="en-AU"/>
        </w:rPr>
        <w:t xml:space="preserve"> and what you want to say about these features. </w:t>
      </w:r>
      <w:r w:rsidR="00C87330" w:rsidRPr="00977049">
        <w:rPr>
          <w:rFonts w:cstheme="minorHAnsi"/>
          <w:lang w:val="en-AU"/>
        </w:rPr>
        <w:t xml:space="preserve"> </w:t>
      </w:r>
      <w:r w:rsidR="00952B65" w:rsidRPr="00977049">
        <w:rPr>
          <w:rFonts w:cstheme="minorHAnsi"/>
          <w:lang w:val="en-AU"/>
        </w:rPr>
        <w:t xml:space="preserve">It is also important to think of </w:t>
      </w:r>
      <w:r w:rsidR="00D85938" w:rsidRPr="00977049">
        <w:rPr>
          <w:rFonts w:cstheme="minorHAnsi"/>
          <w:lang w:val="en-AU"/>
        </w:rPr>
        <w:t>the perspective</w:t>
      </w:r>
      <w:r w:rsidR="00952B65" w:rsidRPr="00977049">
        <w:rPr>
          <w:rFonts w:cstheme="minorHAnsi"/>
          <w:lang w:val="en-AU"/>
        </w:rPr>
        <w:t xml:space="preserve"> </w:t>
      </w:r>
      <w:r w:rsidR="00D85938" w:rsidRPr="00977049">
        <w:rPr>
          <w:rFonts w:cstheme="minorHAnsi"/>
          <w:lang w:val="en-AU"/>
        </w:rPr>
        <w:t>from which</w:t>
      </w:r>
      <w:r w:rsidR="00952B65" w:rsidRPr="00977049">
        <w:rPr>
          <w:rFonts w:cstheme="minorHAnsi"/>
          <w:lang w:val="en-AU"/>
        </w:rPr>
        <w:t xml:space="preserve"> you want your audience to see the feature.</w:t>
      </w:r>
      <w:r w:rsidR="00936315" w:rsidRPr="00977049">
        <w:rPr>
          <w:rFonts w:cstheme="minorHAnsi"/>
          <w:lang w:val="en-AU"/>
        </w:rPr>
        <w:t xml:space="preserve"> </w:t>
      </w:r>
    </w:p>
    <w:p w14:paraId="1D5D9CEA" w14:textId="06630123" w:rsidR="003E318A" w:rsidRPr="00977049" w:rsidRDefault="00A568BA" w:rsidP="00977049">
      <w:pPr>
        <w:jc w:val="both"/>
        <w:outlineLvl w:val="0"/>
        <w:rPr>
          <w:rFonts w:cstheme="minorHAnsi"/>
          <w:lang w:val="en-AU"/>
        </w:rPr>
      </w:pPr>
      <w:r>
        <w:rPr>
          <w:rFonts w:cstheme="minorHAnsi"/>
          <w:lang w:val="en-AU"/>
        </w:rPr>
        <w:t>3</w:t>
      </w:r>
      <w:r w:rsidR="003E318A" w:rsidRPr="00977049">
        <w:rPr>
          <w:rFonts w:cstheme="minorHAnsi"/>
          <w:lang w:val="en-AU"/>
        </w:rPr>
        <w:t xml:space="preserve">) </w:t>
      </w:r>
      <w:r w:rsidR="003E318A" w:rsidRPr="00977049">
        <w:rPr>
          <w:rFonts w:cstheme="minorHAnsi"/>
          <w:i/>
          <w:lang w:val="en-AU"/>
        </w:rPr>
        <w:t xml:space="preserve">Import the molecule into </w:t>
      </w:r>
      <w:proofErr w:type="spellStart"/>
      <w:r w:rsidR="003E318A" w:rsidRPr="00977049">
        <w:rPr>
          <w:rFonts w:cstheme="minorHAnsi"/>
          <w:i/>
          <w:lang w:val="en-AU"/>
        </w:rPr>
        <w:t>Py</w:t>
      </w:r>
      <w:r w:rsidR="00020766" w:rsidRPr="00977049">
        <w:rPr>
          <w:rFonts w:cstheme="minorHAnsi"/>
          <w:i/>
          <w:lang w:val="en-AU"/>
        </w:rPr>
        <w:t>MOL</w:t>
      </w:r>
      <w:proofErr w:type="spellEnd"/>
      <w:r w:rsidR="003E318A" w:rsidRPr="00977049">
        <w:rPr>
          <w:rFonts w:cstheme="minorHAnsi"/>
          <w:lang w:val="en-AU"/>
        </w:rPr>
        <w:t xml:space="preserve">. In here, you can choose to represent the molecule, and parts </w:t>
      </w:r>
      <w:r w:rsidR="00D228B8" w:rsidRPr="00977049">
        <w:rPr>
          <w:rFonts w:cstheme="minorHAnsi"/>
          <w:lang w:val="en-AU"/>
        </w:rPr>
        <w:t>of</w:t>
      </w:r>
      <w:r w:rsidR="003E318A" w:rsidRPr="00977049">
        <w:rPr>
          <w:rFonts w:cstheme="minorHAnsi"/>
          <w:lang w:val="en-AU"/>
        </w:rPr>
        <w:t xml:space="preserve"> the molecule, in many different ways.  This creates the basic shape for your tour</w:t>
      </w:r>
      <w:r w:rsidR="001B45E6" w:rsidRPr="00977049">
        <w:rPr>
          <w:rFonts w:cstheme="minorHAnsi"/>
          <w:lang w:val="en-AU"/>
        </w:rPr>
        <w:t xml:space="preserve"> and allows you to draw attention to the </w:t>
      </w:r>
      <w:r w:rsidR="00B04957">
        <w:rPr>
          <w:rFonts w:cstheme="minorHAnsi"/>
          <w:lang w:val="en-AU"/>
        </w:rPr>
        <w:t>features</w:t>
      </w:r>
      <w:r w:rsidR="001B45E6" w:rsidRPr="00977049">
        <w:rPr>
          <w:rFonts w:cstheme="minorHAnsi"/>
          <w:lang w:val="en-AU"/>
        </w:rPr>
        <w:t xml:space="preserve"> you want to talk about.</w:t>
      </w:r>
    </w:p>
    <w:p w14:paraId="1332E9DA" w14:textId="751A9B2D" w:rsidR="003E318A" w:rsidRPr="00977049" w:rsidRDefault="00A568BA" w:rsidP="00977049">
      <w:pPr>
        <w:jc w:val="both"/>
        <w:outlineLvl w:val="0"/>
        <w:rPr>
          <w:rFonts w:cstheme="minorHAnsi"/>
          <w:lang w:val="en-AU"/>
        </w:rPr>
      </w:pPr>
      <w:r>
        <w:rPr>
          <w:rFonts w:cstheme="minorHAnsi"/>
          <w:lang w:val="en-AU"/>
        </w:rPr>
        <w:t>4</w:t>
      </w:r>
      <w:r w:rsidR="003E318A" w:rsidRPr="00977049">
        <w:rPr>
          <w:rFonts w:cstheme="minorHAnsi"/>
          <w:lang w:val="en-AU"/>
        </w:rPr>
        <w:t xml:space="preserve">) </w:t>
      </w:r>
      <w:r w:rsidR="003E318A" w:rsidRPr="00977049">
        <w:rPr>
          <w:rFonts w:cstheme="minorHAnsi"/>
          <w:i/>
          <w:lang w:val="en-AU"/>
        </w:rPr>
        <w:t xml:space="preserve">Import the </w:t>
      </w:r>
      <w:proofErr w:type="spellStart"/>
      <w:r w:rsidR="003E318A" w:rsidRPr="00977049">
        <w:rPr>
          <w:rFonts w:cstheme="minorHAnsi"/>
          <w:i/>
          <w:lang w:val="en-AU"/>
        </w:rPr>
        <w:t>Py</w:t>
      </w:r>
      <w:r w:rsidR="00020766" w:rsidRPr="00977049">
        <w:rPr>
          <w:rFonts w:cstheme="minorHAnsi"/>
          <w:i/>
          <w:lang w:val="en-AU"/>
        </w:rPr>
        <w:t>MOL</w:t>
      </w:r>
      <w:proofErr w:type="spellEnd"/>
      <w:r w:rsidR="003E318A" w:rsidRPr="00977049">
        <w:rPr>
          <w:rFonts w:cstheme="minorHAnsi"/>
          <w:i/>
          <w:lang w:val="en-AU"/>
        </w:rPr>
        <w:t xml:space="preserve"> </w:t>
      </w:r>
      <w:r w:rsidR="005B359E" w:rsidRPr="00977049">
        <w:rPr>
          <w:rFonts w:cstheme="minorHAnsi"/>
          <w:i/>
          <w:lang w:val="en-AU"/>
        </w:rPr>
        <w:t>graphic</w:t>
      </w:r>
      <w:r w:rsidR="003E318A" w:rsidRPr="00977049">
        <w:rPr>
          <w:rFonts w:cstheme="minorHAnsi"/>
          <w:i/>
          <w:lang w:val="en-AU"/>
        </w:rPr>
        <w:t xml:space="preserve"> into </w:t>
      </w:r>
      <w:proofErr w:type="spellStart"/>
      <w:r w:rsidR="003E318A" w:rsidRPr="00977049">
        <w:rPr>
          <w:rFonts w:cstheme="minorHAnsi"/>
          <w:i/>
          <w:lang w:val="en-AU"/>
        </w:rPr>
        <w:t>Sketchfab</w:t>
      </w:r>
      <w:proofErr w:type="spellEnd"/>
      <w:r w:rsidR="003E318A" w:rsidRPr="00977049">
        <w:rPr>
          <w:rFonts w:cstheme="minorHAnsi"/>
          <w:lang w:val="en-AU"/>
        </w:rPr>
        <w:t xml:space="preserve"> for the tour.  This involves annotation of the features you want to illustrate as well as writing a brief overview of the tour.</w:t>
      </w:r>
    </w:p>
    <w:p w14:paraId="02220722" w14:textId="5F615CDA" w:rsidR="003E318A" w:rsidRPr="00977049" w:rsidRDefault="003E318A" w:rsidP="00977049">
      <w:pPr>
        <w:jc w:val="both"/>
        <w:outlineLvl w:val="0"/>
        <w:rPr>
          <w:rFonts w:cstheme="minorHAnsi"/>
          <w:lang w:val="en-AU"/>
        </w:rPr>
      </w:pPr>
    </w:p>
    <w:p w14:paraId="3533F90D" w14:textId="24563618" w:rsidR="0038764E" w:rsidRPr="00977049" w:rsidRDefault="0038764E" w:rsidP="00977049">
      <w:pPr>
        <w:jc w:val="both"/>
        <w:outlineLvl w:val="0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>Your target audience will have a scientific background, but not necessarily one in gene expression regulation.</w:t>
      </w:r>
    </w:p>
    <w:p w14:paraId="0EB5B43F" w14:textId="79052FF0" w:rsidR="0038764E" w:rsidRDefault="0038764E" w:rsidP="00977049">
      <w:pPr>
        <w:jc w:val="both"/>
        <w:outlineLvl w:val="0"/>
        <w:rPr>
          <w:rFonts w:cstheme="minorHAnsi"/>
          <w:lang w:val="en-AU"/>
        </w:rPr>
      </w:pPr>
    </w:p>
    <w:p w14:paraId="570CF14A" w14:textId="26917B53" w:rsidR="00C635FF" w:rsidRDefault="00C635FF" w:rsidP="00977049">
      <w:pPr>
        <w:jc w:val="both"/>
        <w:outlineLvl w:val="0"/>
        <w:rPr>
          <w:rFonts w:cstheme="minorHAnsi"/>
          <w:lang w:val="en-AU"/>
        </w:rPr>
      </w:pPr>
    </w:p>
    <w:p w14:paraId="3634F805" w14:textId="77777777" w:rsidR="00C635FF" w:rsidRPr="00977049" w:rsidRDefault="00C635FF" w:rsidP="00977049">
      <w:pPr>
        <w:jc w:val="both"/>
        <w:outlineLvl w:val="0"/>
        <w:rPr>
          <w:rFonts w:cstheme="minorHAnsi"/>
          <w:lang w:val="en-AU"/>
        </w:rPr>
      </w:pPr>
    </w:p>
    <w:p w14:paraId="56FE9A26" w14:textId="558BC350" w:rsidR="005742CE" w:rsidRPr="00977049" w:rsidRDefault="005742CE" w:rsidP="00977049">
      <w:pPr>
        <w:jc w:val="both"/>
        <w:outlineLvl w:val="0"/>
        <w:rPr>
          <w:rFonts w:cstheme="minorHAnsi"/>
          <w:b/>
          <w:lang w:val="en-AU"/>
        </w:rPr>
      </w:pPr>
      <w:proofErr w:type="spellStart"/>
      <w:r w:rsidRPr="00977049">
        <w:rPr>
          <w:rFonts w:cstheme="minorHAnsi"/>
          <w:b/>
          <w:lang w:val="en-AU"/>
        </w:rPr>
        <w:t>Py</w:t>
      </w:r>
      <w:r w:rsidR="00020766" w:rsidRPr="00977049">
        <w:rPr>
          <w:rFonts w:cstheme="minorHAnsi"/>
          <w:b/>
          <w:lang w:val="en-AU"/>
        </w:rPr>
        <w:t>MOL</w:t>
      </w:r>
      <w:proofErr w:type="spellEnd"/>
      <w:r w:rsidRPr="00977049">
        <w:rPr>
          <w:rFonts w:cstheme="minorHAnsi"/>
          <w:b/>
          <w:lang w:val="en-AU"/>
        </w:rPr>
        <w:t xml:space="preserve"> Activities</w:t>
      </w:r>
    </w:p>
    <w:p w14:paraId="40DFEEBC" w14:textId="34ED18CB" w:rsidR="005742CE" w:rsidRDefault="00D85938" w:rsidP="00977049">
      <w:pPr>
        <w:jc w:val="both"/>
        <w:outlineLvl w:val="0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>If you need</w:t>
      </w:r>
      <w:r w:rsidR="00936315" w:rsidRPr="00977049">
        <w:rPr>
          <w:rFonts w:cstheme="minorHAnsi"/>
          <w:lang w:val="en-AU"/>
        </w:rPr>
        <w:t xml:space="preserve"> a refresher </w:t>
      </w:r>
      <w:r w:rsidRPr="00977049">
        <w:rPr>
          <w:rFonts w:cstheme="minorHAnsi"/>
          <w:lang w:val="en-AU"/>
        </w:rPr>
        <w:t xml:space="preserve">in using the basic features of </w:t>
      </w:r>
      <w:proofErr w:type="spellStart"/>
      <w:r w:rsidRPr="00977049">
        <w:rPr>
          <w:rFonts w:cstheme="minorHAnsi"/>
          <w:lang w:val="en-AU"/>
        </w:rPr>
        <w:t>Py</w:t>
      </w:r>
      <w:r w:rsidR="00020766" w:rsidRPr="00977049">
        <w:rPr>
          <w:rFonts w:cstheme="minorHAnsi"/>
          <w:lang w:val="en-AU"/>
        </w:rPr>
        <w:t>MOL</w:t>
      </w:r>
      <w:proofErr w:type="spellEnd"/>
      <w:r w:rsidRPr="00977049">
        <w:rPr>
          <w:rFonts w:cstheme="minorHAnsi"/>
          <w:lang w:val="en-AU"/>
        </w:rPr>
        <w:t xml:space="preserve">, there is a short </w:t>
      </w:r>
      <w:r w:rsidR="00936315" w:rsidRPr="00977049">
        <w:rPr>
          <w:rFonts w:cstheme="minorHAnsi"/>
          <w:lang w:val="en-AU"/>
        </w:rPr>
        <w:t>tutorial</w:t>
      </w:r>
      <w:r w:rsidR="00D57E73">
        <w:rPr>
          <w:rFonts w:cstheme="minorHAnsi"/>
          <w:lang w:val="en-AU"/>
        </w:rPr>
        <w:t xml:space="preserve"> available on Canvas</w:t>
      </w:r>
      <w:r w:rsidR="00B04957">
        <w:rPr>
          <w:rFonts w:cstheme="minorHAnsi"/>
          <w:lang w:val="en-AU"/>
        </w:rPr>
        <w:t>.</w:t>
      </w:r>
      <w:r w:rsidRPr="00977049">
        <w:rPr>
          <w:rFonts w:cstheme="minorHAnsi"/>
          <w:lang w:val="en-AU"/>
        </w:rPr>
        <w:t xml:space="preserve"> </w:t>
      </w:r>
      <w:r w:rsidR="00A568BA">
        <w:rPr>
          <w:rFonts w:cstheme="minorHAnsi"/>
          <w:lang w:val="en-AU"/>
        </w:rPr>
        <w:t xml:space="preserve">Make sure you have the </w:t>
      </w:r>
      <w:r w:rsidR="00A568BA" w:rsidRPr="00D57E73">
        <w:rPr>
          <w:rFonts w:cstheme="minorHAnsi"/>
          <w:i/>
          <w:iCs/>
          <w:u w:val="single"/>
          <w:lang w:val="en-AU"/>
        </w:rPr>
        <w:t>latest version</w:t>
      </w:r>
      <w:r w:rsidR="00A568BA">
        <w:rPr>
          <w:rFonts w:cstheme="minorHAnsi"/>
          <w:lang w:val="en-AU"/>
        </w:rPr>
        <w:t xml:space="preserve"> of </w:t>
      </w:r>
      <w:proofErr w:type="spellStart"/>
      <w:r w:rsidR="00A568BA">
        <w:rPr>
          <w:rFonts w:cstheme="minorHAnsi"/>
          <w:lang w:val="en-AU"/>
        </w:rPr>
        <w:t>PyMOL</w:t>
      </w:r>
      <w:proofErr w:type="spellEnd"/>
      <w:r w:rsidR="00A568BA">
        <w:rPr>
          <w:rFonts w:cstheme="minorHAnsi"/>
          <w:lang w:val="en-AU"/>
        </w:rPr>
        <w:t xml:space="preserve"> installed.</w:t>
      </w:r>
      <w:r w:rsidRPr="00977049">
        <w:rPr>
          <w:rFonts w:cstheme="minorHAnsi"/>
          <w:lang w:val="en-AU"/>
        </w:rPr>
        <w:t xml:space="preserve"> </w:t>
      </w:r>
    </w:p>
    <w:p w14:paraId="5C01673E" w14:textId="3CE2A1B8" w:rsidR="00C635FF" w:rsidRPr="00C635FF" w:rsidRDefault="00C635FF" w:rsidP="00977049">
      <w:pPr>
        <w:jc w:val="both"/>
        <w:outlineLvl w:val="0"/>
        <w:rPr>
          <w:rFonts w:cstheme="minorHAnsi"/>
          <w:lang w:val="en-AU"/>
        </w:rPr>
      </w:pPr>
    </w:p>
    <w:p w14:paraId="6614D92B" w14:textId="77777777" w:rsidR="00C635FF" w:rsidRDefault="00C635FF" w:rsidP="00C635FF">
      <w:pPr>
        <w:rPr>
          <w:rStyle w:val="apple-converted-space"/>
          <w:rFonts w:cstheme="minorHAnsi"/>
          <w:color w:val="000000"/>
          <w:sz w:val="27"/>
          <w:szCs w:val="27"/>
        </w:rPr>
      </w:pPr>
      <w:r w:rsidRPr="00C635FF">
        <w:rPr>
          <w:rFonts w:cstheme="minorHAnsi"/>
          <w:lang w:val="en-AU"/>
        </w:rPr>
        <w:t xml:space="preserve">To download and install </w:t>
      </w:r>
      <w:proofErr w:type="spellStart"/>
      <w:r w:rsidRPr="00C635FF">
        <w:rPr>
          <w:rFonts w:cstheme="minorHAnsi"/>
          <w:lang w:val="en-AU"/>
        </w:rPr>
        <w:t>PyMOL</w:t>
      </w:r>
      <w:proofErr w:type="spellEnd"/>
      <w:r w:rsidRPr="00C635FF">
        <w:rPr>
          <w:rFonts w:cstheme="minorHAnsi"/>
          <w:lang w:val="en-AU"/>
        </w:rPr>
        <w:t xml:space="preserve"> onto your computer, make sure you save the license from this page: </w:t>
      </w:r>
      <w:r w:rsidRPr="00C635FF">
        <w:rPr>
          <w:rStyle w:val="apple-converted-space"/>
          <w:rFonts w:cstheme="minorHAnsi"/>
          <w:color w:val="000000"/>
          <w:sz w:val="27"/>
          <w:szCs w:val="27"/>
        </w:rPr>
        <w:t> </w:t>
      </w:r>
    </w:p>
    <w:p w14:paraId="66E96156" w14:textId="4A239EEA" w:rsidR="00C635FF" w:rsidRPr="00C635FF" w:rsidRDefault="005C3E1C" w:rsidP="00C635FF">
      <w:pPr>
        <w:rPr>
          <w:rFonts w:cstheme="minorHAnsi"/>
        </w:rPr>
      </w:pPr>
      <w:hyperlink r:id="rId5" w:history="1">
        <w:r w:rsidR="00C635FF" w:rsidRPr="00F461A6">
          <w:rPr>
            <w:rStyle w:val="Hyperlink"/>
            <w:rFonts w:cstheme="minorHAnsi"/>
          </w:rPr>
          <w:t>https://protect-au.mimecast.com/s/0bDZCWLVXkUn8kmyc6YySw?domain=pymol.org</w:t>
        </w:r>
      </w:hyperlink>
    </w:p>
    <w:p w14:paraId="344A7218" w14:textId="77777777" w:rsidR="00C635FF" w:rsidRDefault="00C635FF" w:rsidP="00C635FF">
      <w:pPr>
        <w:jc w:val="both"/>
        <w:rPr>
          <w:rFonts w:cstheme="minorHAnsi"/>
          <w:lang w:val="en-AU"/>
        </w:rPr>
      </w:pPr>
    </w:p>
    <w:p w14:paraId="2707E208" w14:textId="77777777" w:rsidR="00C635FF" w:rsidRDefault="00C635FF" w:rsidP="00C635FF">
      <w:pPr>
        <w:jc w:val="both"/>
        <w:rPr>
          <w:rFonts w:cstheme="minorHAnsi"/>
          <w:lang w:val="en-AU"/>
        </w:rPr>
      </w:pPr>
    </w:p>
    <w:p w14:paraId="149B7E2C" w14:textId="18F48E24" w:rsidR="00C635FF" w:rsidRDefault="00C635FF" w:rsidP="00C635FF">
      <w:pPr>
        <w:jc w:val="both"/>
        <w:rPr>
          <w:rFonts w:cstheme="minorHAnsi"/>
          <w:lang w:val="en-AU"/>
        </w:rPr>
      </w:pPr>
      <w:bookmarkStart w:id="0" w:name="_GoBack"/>
      <w:bookmarkEnd w:id="0"/>
    </w:p>
    <w:p w14:paraId="2C442159" w14:textId="77777777" w:rsidR="00C635FF" w:rsidRDefault="00C635FF" w:rsidP="00C635FF">
      <w:pPr>
        <w:jc w:val="both"/>
        <w:rPr>
          <w:rFonts w:cstheme="minorHAnsi"/>
          <w:lang w:val="en-AU"/>
        </w:rPr>
      </w:pPr>
    </w:p>
    <w:p w14:paraId="4CC0121F" w14:textId="419FA132" w:rsidR="00C635FF" w:rsidRPr="00977049" w:rsidRDefault="00C635FF" w:rsidP="00C635FF">
      <w:pPr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Install </w:t>
      </w:r>
      <w:proofErr w:type="spellStart"/>
      <w:r>
        <w:rPr>
          <w:rFonts w:cstheme="minorHAnsi"/>
          <w:lang w:val="en-AU"/>
        </w:rPr>
        <w:t>PyMOL</w:t>
      </w:r>
      <w:proofErr w:type="spellEnd"/>
      <w:r>
        <w:rPr>
          <w:rFonts w:cstheme="minorHAnsi"/>
          <w:lang w:val="en-AU"/>
        </w:rPr>
        <w:t xml:space="preserve"> 2.0 and provide the license file if required (you can also add by opening </w:t>
      </w:r>
      <w:proofErr w:type="spellStart"/>
      <w:r>
        <w:rPr>
          <w:rFonts w:cstheme="minorHAnsi"/>
          <w:lang w:val="en-AU"/>
        </w:rPr>
        <w:t>PyMOL</w:t>
      </w:r>
      <w:proofErr w:type="spellEnd"/>
      <w:r>
        <w:rPr>
          <w:rFonts w:cstheme="minorHAnsi"/>
          <w:lang w:val="en-AU"/>
        </w:rPr>
        <w:t xml:space="preserve"> and navigating to “Help” in the top menu bar and then choose “Install new license file” if necessary).</w:t>
      </w:r>
    </w:p>
    <w:p w14:paraId="5D62F4C5" w14:textId="291B9BA1" w:rsidR="00C635FF" w:rsidRDefault="00C635FF" w:rsidP="00977049">
      <w:pPr>
        <w:jc w:val="both"/>
        <w:outlineLvl w:val="0"/>
        <w:rPr>
          <w:rFonts w:cstheme="minorHAnsi"/>
          <w:lang w:val="en-AU"/>
        </w:rPr>
      </w:pPr>
    </w:p>
    <w:p w14:paraId="232E31BA" w14:textId="77777777" w:rsidR="00C635FF" w:rsidRPr="00977049" w:rsidRDefault="00C635FF" w:rsidP="00977049">
      <w:pPr>
        <w:jc w:val="both"/>
        <w:outlineLvl w:val="0"/>
        <w:rPr>
          <w:rFonts w:cstheme="minorHAnsi"/>
          <w:lang w:val="en-AU"/>
        </w:rPr>
      </w:pPr>
    </w:p>
    <w:p w14:paraId="4A56D845" w14:textId="77777777" w:rsidR="00C635FF" w:rsidRDefault="00C635FF" w:rsidP="00977049">
      <w:pPr>
        <w:jc w:val="both"/>
        <w:outlineLvl w:val="0"/>
        <w:rPr>
          <w:rFonts w:cstheme="minorHAnsi"/>
          <w:lang w:val="en-AU"/>
        </w:rPr>
        <w:sectPr w:rsidR="00C635FF" w:rsidSect="0077011A">
          <w:pgSz w:w="11900" w:h="16840"/>
          <w:pgMar w:top="1021" w:right="1440" w:bottom="1021" w:left="1440" w:header="709" w:footer="709" w:gutter="0"/>
          <w:cols w:space="708"/>
          <w:docGrid w:linePitch="360"/>
        </w:sectPr>
      </w:pPr>
    </w:p>
    <w:p w14:paraId="23B054A4" w14:textId="6401C90F" w:rsidR="00F3395E" w:rsidRPr="00977049" w:rsidRDefault="009C6CA1" w:rsidP="00977049">
      <w:pPr>
        <w:jc w:val="both"/>
        <w:outlineLvl w:val="0"/>
        <w:rPr>
          <w:rFonts w:cstheme="minorHAnsi"/>
          <w:b/>
          <w:lang w:val="en-AU"/>
        </w:rPr>
      </w:pPr>
      <w:r w:rsidRPr="00977049">
        <w:rPr>
          <w:rFonts w:cstheme="minorHAnsi"/>
          <w:b/>
          <w:lang w:val="en-AU"/>
        </w:rPr>
        <w:lastRenderedPageBreak/>
        <w:t>Transferring</w:t>
      </w:r>
      <w:r w:rsidR="00473E6C" w:rsidRPr="00977049">
        <w:rPr>
          <w:rFonts w:cstheme="minorHAnsi"/>
          <w:b/>
          <w:lang w:val="en-AU"/>
        </w:rPr>
        <w:t xml:space="preserve"> a </w:t>
      </w:r>
      <w:proofErr w:type="spellStart"/>
      <w:r w:rsidR="00473E6C" w:rsidRPr="00977049">
        <w:rPr>
          <w:rFonts w:cstheme="minorHAnsi"/>
          <w:b/>
          <w:lang w:val="en-AU"/>
        </w:rPr>
        <w:t>Py</w:t>
      </w:r>
      <w:r w:rsidR="00020766" w:rsidRPr="00977049">
        <w:rPr>
          <w:rFonts w:cstheme="minorHAnsi"/>
          <w:b/>
          <w:lang w:val="en-AU"/>
        </w:rPr>
        <w:t>MOL</w:t>
      </w:r>
      <w:proofErr w:type="spellEnd"/>
      <w:r w:rsidR="00473E6C" w:rsidRPr="00977049">
        <w:rPr>
          <w:rFonts w:cstheme="minorHAnsi"/>
          <w:b/>
          <w:lang w:val="en-AU"/>
        </w:rPr>
        <w:t xml:space="preserve"> Model to </w:t>
      </w:r>
      <w:proofErr w:type="spellStart"/>
      <w:r w:rsidR="00473E6C" w:rsidRPr="00977049">
        <w:rPr>
          <w:rFonts w:cstheme="minorHAnsi"/>
          <w:b/>
          <w:lang w:val="en-AU"/>
        </w:rPr>
        <w:t>SketchFab</w:t>
      </w:r>
      <w:proofErr w:type="spellEnd"/>
    </w:p>
    <w:p w14:paraId="4B8D9556" w14:textId="1F9AE72D" w:rsidR="00C635FF" w:rsidRPr="00977049" w:rsidRDefault="00D85938" w:rsidP="00C635FF">
      <w:pPr>
        <w:jc w:val="both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>This involves exporting the data from Pymol as a COLLADA (.</w:t>
      </w:r>
      <w:proofErr w:type="spellStart"/>
      <w:r w:rsidRPr="00977049">
        <w:rPr>
          <w:rFonts w:cstheme="minorHAnsi"/>
          <w:lang w:val="en-AU"/>
        </w:rPr>
        <w:t>dae</w:t>
      </w:r>
      <w:proofErr w:type="spellEnd"/>
      <w:r w:rsidRPr="00977049">
        <w:rPr>
          <w:rFonts w:cstheme="minorHAnsi"/>
          <w:lang w:val="en-AU"/>
        </w:rPr>
        <w:t>) file.</w:t>
      </w:r>
      <w:r w:rsidR="00A568BA">
        <w:rPr>
          <w:rFonts w:cstheme="minorHAnsi"/>
          <w:lang w:val="en-AU"/>
        </w:rPr>
        <w:t xml:space="preserve"> If you cannot export as</w:t>
      </w:r>
      <w:r w:rsidR="0077011A">
        <w:rPr>
          <w:rFonts w:cstheme="minorHAnsi"/>
          <w:lang w:val="en-AU"/>
        </w:rPr>
        <w:t xml:space="preserve"> a COLLADA, check the version of </w:t>
      </w:r>
      <w:proofErr w:type="spellStart"/>
      <w:r w:rsidR="0077011A">
        <w:rPr>
          <w:rFonts w:cstheme="minorHAnsi"/>
          <w:lang w:val="en-AU"/>
        </w:rPr>
        <w:t>PyMOL</w:t>
      </w:r>
      <w:proofErr w:type="spellEnd"/>
      <w:r w:rsidR="0077011A">
        <w:rPr>
          <w:rFonts w:cstheme="minorHAnsi"/>
          <w:lang w:val="en-AU"/>
        </w:rPr>
        <w:t xml:space="preserve"> you installed.</w:t>
      </w:r>
      <w:r w:rsidR="00C635FF">
        <w:rPr>
          <w:rFonts w:cstheme="minorHAnsi"/>
          <w:lang w:val="en-AU"/>
        </w:rPr>
        <w:t xml:space="preserve"> </w:t>
      </w:r>
    </w:p>
    <w:p w14:paraId="3222A9E4" w14:textId="7795CCB1" w:rsidR="00473E6C" w:rsidRPr="00977049" w:rsidRDefault="00E70186" w:rsidP="00977049">
      <w:pPr>
        <w:jc w:val="both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 xml:space="preserve">To upload </w:t>
      </w:r>
      <w:r w:rsidR="00D85938" w:rsidRPr="00977049">
        <w:rPr>
          <w:rFonts w:cstheme="minorHAnsi"/>
          <w:lang w:val="en-AU"/>
        </w:rPr>
        <w:t>the .</w:t>
      </w:r>
      <w:proofErr w:type="spellStart"/>
      <w:r w:rsidR="00D85938" w:rsidRPr="00977049">
        <w:rPr>
          <w:rFonts w:cstheme="minorHAnsi"/>
          <w:lang w:val="en-AU"/>
        </w:rPr>
        <w:t>dae</w:t>
      </w:r>
      <w:proofErr w:type="spellEnd"/>
      <w:r w:rsidRPr="00977049">
        <w:rPr>
          <w:rFonts w:cstheme="minorHAnsi"/>
          <w:lang w:val="en-AU"/>
        </w:rPr>
        <w:t xml:space="preserve"> file to </w:t>
      </w:r>
      <w:proofErr w:type="spellStart"/>
      <w:r w:rsidRPr="00977049">
        <w:rPr>
          <w:rFonts w:cstheme="minorHAnsi"/>
          <w:lang w:val="en-AU"/>
        </w:rPr>
        <w:t>SketchFab</w:t>
      </w:r>
      <w:proofErr w:type="spellEnd"/>
      <w:r w:rsidRPr="00977049">
        <w:rPr>
          <w:rFonts w:cstheme="minorHAnsi"/>
          <w:lang w:val="en-AU"/>
        </w:rPr>
        <w:t xml:space="preserve">, you </w:t>
      </w:r>
      <w:r w:rsidR="00936315" w:rsidRPr="00977049">
        <w:rPr>
          <w:rFonts w:cstheme="minorHAnsi"/>
          <w:lang w:val="en-AU"/>
        </w:rPr>
        <w:t xml:space="preserve">will first need to make an account. </w:t>
      </w:r>
    </w:p>
    <w:p w14:paraId="2A76247F" w14:textId="77777777" w:rsidR="00C87330" w:rsidRPr="00977049" w:rsidRDefault="00E70186" w:rsidP="00977049">
      <w:pPr>
        <w:jc w:val="both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 xml:space="preserve">Once </w:t>
      </w:r>
      <w:r w:rsidR="00936315" w:rsidRPr="00977049">
        <w:rPr>
          <w:rFonts w:cstheme="minorHAnsi"/>
          <w:lang w:val="en-AU"/>
        </w:rPr>
        <w:t>uploaded, save the annotations at the camera positions that best illustrates the feature you are highlighting</w:t>
      </w:r>
      <w:r w:rsidR="00C87330" w:rsidRPr="00977049">
        <w:rPr>
          <w:rFonts w:cstheme="minorHAnsi"/>
          <w:lang w:val="en-AU"/>
        </w:rPr>
        <w:t>:</w:t>
      </w:r>
      <w:r w:rsidR="00936315" w:rsidRPr="00977049">
        <w:rPr>
          <w:rFonts w:cstheme="minorHAnsi"/>
          <w:lang w:val="en-AU"/>
        </w:rPr>
        <w:t xml:space="preserve"> </w:t>
      </w:r>
    </w:p>
    <w:p w14:paraId="55866CCD" w14:textId="47562180" w:rsidR="00C87330" w:rsidRPr="00977049" w:rsidRDefault="00E70186" w:rsidP="00977049">
      <w:pPr>
        <w:pStyle w:val="ListParagraph"/>
        <w:numPr>
          <w:ilvl w:val="0"/>
          <w:numId w:val="4"/>
        </w:numPr>
        <w:jc w:val="both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 xml:space="preserve">To edit, </w:t>
      </w:r>
      <w:r w:rsidR="00CC4808" w:rsidRPr="00977049">
        <w:rPr>
          <w:rFonts w:cstheme="minorHAnsi"/>
          <w:lang w:val="en-AU"/>
        </w:rPr>
        <w:t>click the “3D settings” button on the right.</w:t>
      </w:r>
      <w:r w:rsidR="00D85938" w:rsidRPr="00977049">
        <w:rPr>
          <w:rFonts w:cstheme="minorHAnsi"/>
          <w:lang w:val="en-AU"/>
        </w:rPr>
        <w:t xml:space="preserve">  </w:t>
      </w:r>
      <w:r w:rsidR="00736C15" w:rsidRPr="00977049">
        <w:rPr>
          <w:rFonts w:cstheme="minorHAnsi"/>
          <w:lang w:val="en-AU"/>
        </w:rPr>
        <w:t xml:space="preserve">In here </w:t>
      </w:r>
      <w:r w:rsidR="00D85938" w:rsidRPr="00977049">
        <w:rPr>
          <w:rFonts w:cstheme="minorHAnsi"/>
          <w:lang w:val="en-AU"/>
        </w:rPr>
        <w:t>you</w:t>
      </w:r>
      <w:r w:rsidR="00736C15" w:rsidRPr="00977049">
        <w:rPr>
          <w:rFonts w:cstheme="minorHAnsi"/>
          <w:lang w:val="en-AU"/>
        </w:rPr>
        <w:t xml:space="preserve"> can add annotations</w:t>
      </w:r>
      <w:r w:rsidR="002F1B5D" w:rsidRPr="00977049">
        <w:rPr>
          <w:rFonts w:cstheme="minorHAnsi"/>
          <w:lang w:val="en-AU"/>
        </w:rPr>
        <w:t xml:space="preserve"> (5</w:t>
      </w:r>
      <w:r w:rsidR="002F1B5D" w:rsidRPr="00977049">
        <w:rPr>
          <w:rFonts w:cstheme="minorHAnsi"/>
          <w:vertAlign w:val="superscript"/>
          <w:lang w:val="en-AU"/>
        </w:rPr>
        <w:t>th</w:t>
      </w:r>
      <w:r w:rsidR="002F1B5D" w:rsidRPr="00977049">
        <w:rPr>
          <w:rFonts w:cstheme="minorHAnsi"/>
          <w:lang w:val="en-AU"/>
        </w:rPr>
        <w:t xml:space="preserve"> button from the left)</w:t>
      </w:r>
      <w:r w:rsidR="00736C15" w:rsidRPr="00977049">
        <w:rPr>
          <w:rFonts w:cstheme="minorHAnsi"/>
          <w:lang w:val="en-AU"/>
        </w:rPr>
        <w:t xml:space="preserve"> and even define the </w:t>
      </w:r>
      <w:r w:rsidR="0038764E" w:rsidRPr="00977049">
        <w:rPr>
          <w:rFonts w:cstheme="minorHAnsi"/>
          <w:lang w:val="en-AU"/>
        </w:rPr>
        <w:t>view</w:t>
      </w:r>
      <w:r w:rsidR="00736C15" w:rsidRPr="00977049">
        <w:rPr>
          <w:rFonts w:cstheme="minorHAnsi"/>
          <w:lang w:val="en-AU"/>
        </w:rPr>
        <w:t xml:space="preserve"> that </w:t>
      </w:r>
      <w:r w:rsidR="002F1B5D" w:rsidRPr="00977049">
        <w:rPr>
          <w:rFonts w:cstheme="minorHAnsi"/>
          <w:lang w:val="en-AU"/>
        </w:rPr>
        <w:t xml:space="preserve">gets </w:t>
      </w:r>
      <w:r w:rsidR="00736C15" w:rsidRPr="00977049">
        <w:rPr>
          <w:rFonts w:cstheme="minorHAnsi"/>
          <w:lang w:val="en-AU"/>
        </w:rPr>
        <w:t>zoomed into when the annotation is clicked</w:t>
      </w:r>
      <w:r w:rsidR="002F1B5D" w:rsidRPr="00977049">
        <w:rPr>
          <w:rFonts w:cstheme="minorHAnsi"/>
          <w:lang w:val="en-AU"/>
        </w:rPr>
        <w:t xml:space="preserve">.  </w:t>
      </w:r>
    </w:p>
    <w:p w14:paraId="5E155D9B" w14:textId="68BE3068" w:rsidR="003E318A" w:rsidRPr="00977049" w:rsidRDefault="00CC4808" w:rsidP="00977049">
      <w:pPr>
        <w:pStyle w:val="ListParagraph"/>
        <w:numPr>
          <w:ilvl w:val="0"/>
          <w:numId w:val="4"/>
        </w:numPr>
        <w:jc w:val="both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 xml:space="preserve">Save the settings </w:t>
      </w:r>
      <w:r w:rsidR="0038764E" w:rsidRPr="00977049">
        <w:rPr>
          <w:rFonts w:cstheme="minorHAnsi"/>
          <w:lang w:val="en-AU"/>
        </w:rPr>
        <w:t>to leave the edit screen to see how the model tells your story.</w:t>
      </w:r>
    </w:p>
    <w:p w14:paraId="6BF7FAF2" w14:textId="6C3E270C" w:rsidR="00E70186" w:rsidRPr="00977049" w:rsidRDefault="002F1B5D" w:rsidP="00977049">
      <w:pPr>
        <w:jc w:val="both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 xml:space="preserve">The </w:t>
      </w:r>
      <w:r w:rsidR="003228DE" w:rsidRPr="00977049">
        <w:rPr>
          <w:rFonts w:cstheme="minorHAnsi"/>
          <w:lang w:val="en-AU"/>
        </w:rPr>
        <w:t>more creative and braver</w:t>
      </w:r>
      <w:r w:rsidRPr="00977049">
        <w:rPr>
          <w:rFonts w:cstheme="minorHAnsi"/>
          <w:lang w:val="en-AU"/>
        </w:rPr>
        <w:t xml:space="preserve"> of you might fiddle around with some of the other editing tools, but for our guided tour simulation, we only need annotations.</w:t>
      </w:r>
    </w:p>
    <w:p w14:paraId="2721D74D" w14:textId="0FE1C904" w:rsidR="005742CE" w:rsidRDefault="005742CE" w:rsidP="00977049">
      <w:pPr>
        <w:jc w:val="both"/>
        <w:rPr>
          <w:rFonts w:cstheme="minorHAnsi"/>
          <w:lang w:val="en-AU"/>
        </w:rPr>
      </w:pPr>
    </w:p>
    <w:p w14:paraId="63E94F3B" w14:textId="77777777" w:rsidR="0077011A" w:rsidRPr="00977049" w:rsidRDefault="0077011A" w:rsidP="00977049">
      <w:pPr>
        <w:jc w:val="both"/>
        <w:rPr>
          <w:rFonts w:cstheme="minorHAnsi"/>
          <w:lang w:val="en-AU"/>
        </w:rPr>
      </w:pPr>
    </w:p>
    <w:p w14:paraId="33D025F6" w14:textId="7FB9A452" w:rsidR="003E318A" w:rsidRPr="0077011A" w:rsidRDefault="003228DE" w:rsidP="00977049">
      <w:pPr>
        <w:jc w:val="both"/>
        <w:rPr>
          <w:rFonts w:cstheme="minorHAnsi"/>
          <w:b/>
          <w:lang w:val="en-AU"/>
        </w:rPr>
      </w:pPr>
      <w:r w:rsidRPr="00977049">
        <w:rPr>
          <w:rFonts w:cstheme="minorHAnsi"/>
          <w:b/>
          <w:lang w:val="en-AU"/>
        </w:rPr>
        <w:br w:type="page"/>
      </w:r>
    </w:p>
    <w:p w14:paraId="4E77542E" w14:textId="73C34371" w:rsidR="003E318A" w:rsidRPr="00977049" w:rsidRDefault="003E318A" w:rsidP="00977049">
      <w:pPr>
        <w:jc w:val="both"/>
        <w:rPr>
          <w:rFonts w:cstheme="minorHAnsi"/>
          <w:b/>
          <w:lang w:val="en-AU"/>
        </w:rPr>
      </w:pPr>
      <w:r w:rsidRPr="00977049">
        <w:rPr>
          <w:rFonts w:cstheme="minorHAnsi"/>
          <w:b/>
          <w:lang w:val="en-AU"/>
        </w:rPr>
        <w:lastRenderedPageBreak/>
        <w:t>Assessment</w:t>
      </w:r>
      <w:r w:rsidR="005B359E" w:rsidRPr="00977049">
        <w:rPr>
          <w:rFonts w:cstheme="minorHAnsi"/>
          <w:b/>
          <w:lang w:val="en-AU"/>
        </w:rPr>
        <w:t xml:space="preserve"> Schedule and Criteria</w:t>
      </w:r>
    </w:p>
    <w:p w14:paraId="27E8AAB8" w14:textId="50E691FB" w:rsidR="0077011A" w:rsidRPr="0077011A" w:rsidRDefault="00CC4808" w:rsidP="0077011A">
      <w:pPr>
        <w:jc w:val="both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>This assignment</w:t>
      </w:r>
      <w:r w:rsidR="00DA78AA">
        <w:rPr>
          <w:rFonts w:cstheme="minorHAnsi"/>
          <w:lang w:val="en-AU"/>
        </w:rPr>
        <w:t xml:space="preserve"> is comprised of two parts. The main </w:t>
      </w:r>
      <w:proofErr w:type="spellStart"/>
      <w:r w:rsidR="00DA78AA">
        <w:rPr>
          <w:rFonts w:cstheme="minorHAnsi"/>
          <w:lang w:val="en-AU"/>
        </w:rPr>
        <w:t>Sketchfab</w:t>
      </w:r>
      <w:proofErr w:type="spellEnd"/>
      <w:r w:rsidR="00DA78AA">
        <w:rPr>
          <w:rFonts w:cstheme="minorHAnsi"/>
          <w:lang w:val="en-AU"/>
        </w:rPr>
        <w:t xml:space="preserve"> annotation</w:t>
      </w:r>
      <w:r w:rsidRPr="00977049">
        <w:rPr>
          <w:rFonts w:cstheme="minorHAnsi"/>
          <w:lang w:val="en-AU"/>
        </w:rPr>
        <w:t xml:space="preserve"> is worth </w:t>
      </w:r>
      <w:r w:rsidR="0077011A" w:rsidRPr="0077011A">
        <w:rPr>
          <w:rFonts w:cstheme="minorHAnsi"/>
          <w:b/>
          <w:bCs/>
          <w:color w:val="FF0000"/>
          <w:lang w:val="en-AU"/>
        </w:rPr>
        <w:t>6</w:t>
      </w:r>
      <w:r w:rsidRPr="0077011A">
        <w:rPr>
          <w:rFonts w:cstheme="minorHAnsi"/>
          <w:b/>
          <w:bCs/>
          <w:color w:val="FF0000"/>
          <w:lang w:val="en-AU"/>
        </w:rPr>
        <w:t xml:space="preserve"> marks</w:t>
      </w:r>
      <w:r w:rsidRPr="00977049">
        <w:rPr>
          <w:rFonts w:cstheme="minorHAnsi"/>
          <w:lang w:val="en-AU"/>
        </w:rPr>
        <w:t xml:space="preserve">. </w:t>
      </w:r>
      <w:r w:rsidR="005B359E" w:rsidRPr="00977049">
        <w:rPr>
          <w:rFonts w:cstheme="minorHAnsi"/>
          <w:lang w:val="en-AU"/>
        </w:rPr>
        <w:t xml:space="preserve">A pass-level </w:t>
      </w:r>
      <w:proofErr w:type="spellStart"/>
      <w:r w:rsidR="005B359E" w:rsidRPr="00977049">
        <w:rPr>
          <w:rFonts w:cstheme="minorHAnsi"/>
          <w:lang w:val="en-AU"/>
        </w:rPr>
        <w:t>Sketchfab</w:t>
      </w:r>
      <w:proofErr w:type="spellEnd"/>
      <w:r w:rsidR="005B359E" w:rsidRPr="00977049">
        <w:rPr>
          <w:rFonts w:cstheme="minorHAnsi"/>
          <w:lang w:val="en-AU"/>
        </w:rPr>
        <w:t xml:space="preserve"> submission will have a title, a brief description to orient the viewer (some idea of the context of the model) and the molecule will be clearly annotated at five points with a correct statement.  A high-distinction submission will exhibit creative model preparation and rendering, superior insight in the choice, flow and articulation of the annotations, and a thoughtful, yet concise, description.</w:t>
      </w:r>
      <w:r w:rsidR="0077011A">
        <w:rPr>
          <w:rFonts w:cstheme="minorHAnsi"/>
          <w:lang w:val="en-AU"/>
        </w:rPr>
        <w:t xml:space="preserve"> The full grade descriptors are below.  </w:t>
      </w:r>
      <w:r w:rsidR="00DA78AA">
        <w:rPr>
          <w:rFonts w:cstheme="minorHAnsi"/>
          <w:lang w:val="en-AU"/>
        </w:rPr>
        <w:t>The second part of the assessment requires</w:t>
      </w:r>
      <w:r w:rsidR="00EB5EFB">
        <w:rPr>
          <w:rFonts w:cstheme="minorHAnsi"/>
          <w:lang w:val="en-AU"/>
        </w:rPr>
        <w:t xml:space="preserve"> each student </w:t>
      </w:r>
      <w:r w:rsidR="00DA78AA">
        <w:rPr>
          <w:rFonts w:cstheme="minorHAnsi"/>
          <w:lang w:val="en-AU"/>
        </w:rPr>
        <w:t>to</w:t>
      </w:r>
      <w:r w:rsidR="00EB5EFB">
        <w:rPr>
          <w:rFonts w:cstheme="minorHAnsi"/>
          <w:lang w:val="en-AU"/>
        </w:rPr>
        <w:t xml:space="preserve"> review two of their peers’ </w:t>
      </w:r>
      <w:proofErr w:type="spellStart"/>
      <w:r w:rsidR="00EB5EFB">
        <w:rPr>
          <w:rFonts w:cstheme="minorHAnsi"/>
          <w:lang w:val="en-AU"/>
        </w:rPr>
        <w:t>Sketchfab</w:t>
      </w:r>
      <w:proofErr w:type="spellEnd"/>
      <w:r w:rsidR="00EB5EFB">
        <w:rPr>
          <w:rFonts w:cstheme="minorHAnsi"/>
          <w:lang w:val="en-AU"/>
        </w:rPr>
        <w:t xml:space="preserve"> submissions. This review will formally be due in Week 8 and will be worth </w:t>
      </w:r>
      <w:r w:rsidR="00EB5EFB" w:rsidRPr="00EB5EFB">
        <w:rPr>
          <w:rFonts w:cstheme="minorHAnsi"/>
          <w:b/>
          <w:bCs/>
          <w:color w:val="FF0000"/>
          <w:lang w:val="en-AU"/>
        </w:rPr>
        <w:t>1 mark</w:t>
      </w:r>
      <w:r w:rsidR="00EB5EFB">
        <w:rPr>
          <w:rFonts w:cstheme="minorHAnsi"/>
          <w:lang w:val="en-AU"/>
        </w:rPr>
        <w:t>.</w:t>
      </w:r>
    </w:p>
    <w:p w14:paraId="69E862ED" w14:textId="77777777" w:rsidR="0077011A" w:rsidRDefault="0077011A" w:rsidP="0077011A">
      <w:pPr>
        <w:jc w:val="both"/>
        <w:rPr>
          <w:rFonts w:eastAsia="Times New Roman" w:cstheme="minorHAnsi"/>
          <w:color w:val="0563C1"/>
          <w:u w:val="single"/>
          <w:lang w:val="en-AU" w:eastAsia="en-GB"/>
        </w:rPr>
      </w:pPr>
    </w:p>
    <w:tbl>
      <w:tblPr>
        <w:tblW w:w="88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6"/>
        <w:gridCol w:w="7371"/>
      </w:tblGrid>
      <w:tr w:rsidR="0077011A" w:rsidRPr="007151DB" w14:paraId="0DE96BB7" w14:textId="77777777" w:rsidTr="001F74FE">
        <w:trPr>
          <w:trHeight w:val="2444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D5C3FE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High Distinction</w:t>
            </w:r>
          </w:p>
          <w:p w14:paraId="12CCCD67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85% - 100%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0B1FF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eastAsia="SimSun" w:hAnsi="Times New Roman"/>
              </w:rPr>
              <w:t xml:space="preserve">As for the criteria for ‘Distinction’, however the work also shows a high degree of </w:t>
            </w:r>
            <w:r w:rsidRPr="007151DB">
              <w:rPr>
                <w:rFonts w:ascii="Times New Roman" w:eastAsia="SimSun" w:hAnsi="Times New Roman"/>
                <w:b/>
              </w:rPr>
              <w:t>originality</w:t>
            </w:r>
            <w:r w:rsidRPr="007151DB">
              <w:rPr>
                <w:rFonts w:ascii="Times New Roman" w:eastAsia="SimSun" w:hAnsi="Times New Roman"/>
              </w:rPr>
              <w:t xml:space="preserve"> and </w:t>
            </w:r>
            <w:r w:rsidRPr="007151DB">
              <w:rPr>
                <w:rFonts w:ascii="Times New Roman" w:eastAsia="SimSun" w:hAnsi="Times New Roman"/>
                <w:b/>
              </w:rPr>
              <w:t>creativity</w:t>
            </w:r>
            <w:r w:rsidRPr="007151DB">
              <w:rPr>
                <w:rFonts w:ascii="Times New Roman" w:eastAsia="SimSun" w:hAnsi="Times New Roman"/>
              </w:rPr>
              <w:t xml:space="preserve">. There is evidence that the view of teaching and learning in professional, vocational and/or higher education and their application in practice, have contributed to personal learning. There is good evidence of </w:t>
            </w:r>
            <w:r w:rsidRPr="007151DB">
              <w:rPr>
                <w:rFonts w:ascii="Times New Roman" w:eastAsia="SimSun" w:hAnsi="Times New Roman"/>
                <w:b/>
              </w:rPr>
              <w:t>critical reflection</w:t>
            </w:r>
            <w:r w:rsidRPr="007151DB">
              <w:rPr>
                <w:rFonts w:ascii="Times New Roman" w:eastAsia="SimSun" w:hAnsi="Times New Roman"/>
              </w:rPr>
              <w:t xml:space="preserve"> on academic practice and identification of strategies for development. There is evidence of the ability to generalise the subject content to areas not covered in formal class session. </w:t>
            </w:r>
          </w:p>
        </w:tc>
      </w:tr>
      <w:tr w:rsidR="0077011A" w:rsidRPr="007151DB" w14:paraId="28158D69" w14:textId="77777777" w:rsidTr="001F74FE">
        <w:trPr>
          <w:trHeight w:val="1661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60A6B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Distinction</w:t>
            </w:r>
          </w:p>
          <w:p w14:paraId="045A9AE5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75% - 84%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E583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eastAsia="SimSun" w:hAnsi="Times New Roman"/>
              </w:rPr>
              <w:t xml:space="preserve">The work shows a good appreciation of the general purpose of the topic. There is good coverage of the topic with relevant and accurate support and a </w:t>
            </w:r>
            <w:r w:rsidRPr="007151DB">
              <w:rPr>
                <w:rFonts w:ascii="Times New Roman" w:eastAsia="SimSun" w:hAnsi="Times New Roman"/>
                <w:b/>
              </w:rPr>
              <w:t>well-developed scholarly argument</w:t>
            </w:r>
            <w:r w:rsidRPr="007151DB">
              <w:rPr>
                <w:rFonts w:ascii="Times New Roman" w:eastAsia="SimSun" w:hAnsi="Times New Roman"/>
              </w:rPr>
              <w:t xml:space="preserve">. The work demonstrates a clear view of how the various aspects of the topic </w:t>
            </w:r>
            <w:r w:rsidRPr="007151DB">
              <w:rPr>
                <w:rFonts w:ascii="Times New Roman" w:eastAsia="SimSun" w:hAnsi="Times New Roman"/>
                <w:b/>
              </w:rPr>
              <w:t>integrate</w:t>
            </w:r>
            <w:r w:rsidRPr="007151DB">
              <w:rPr>
                <w:rFonts w:ascii="Times New Roman" w:eastAsia="SimSun" w:hAnsi="Times New Roman"/>
              </w:rPr>
              <w:t xml:space="preserve"> to meet the purpose. There is good evidence of </w:t>
            </w:r>
            <w:r w:rsidRPr="007151DB">
              <w:rPr>
                <w:rFonts w:ascii="Times New Roman" w:eastAsia="SimSun" w:hAnsi="Times New Roman"/>
                <w:b/>
              </w:rPr>
              <w:t>application</w:t>
            </w:r>
            <w:r w:rsidRPr="007151DB">
              <w:rPr>
                <w:rFonts w:ascii="Times New Roman" w:eastAsia="SimSun" w:hAnsi="Times New Roman"/>
              </w:rPr>
              <w:t xml:space="preserve"> of assignment content to a relevant context.</w:t>
            </w:r>
          </w:p>
        </w:tc>
      </w:tr>
      <w:tr w:rsidR="0077011A" w:rsidRPr="007151DB" w14:paraId="6F0A0BBC" w14:textId="77777777" w:rsidTr="001F74FE">
        <w:trPr>
          <w:trHeight w:val="1681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DEBF2C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Credit</w:t>
            </w:r>
          </w:p>
          <w:p w14:paraId="4558E682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 xml:space="preserve">65% - 74%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FD5CD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eastAsia="SimSun" w:hAnsi="Times New Roman"/>
              </w:rPr>
              <w:t xml:space="preserve">The work is relevant, accurate and addresses several aspects of the topic. There is </w:t>
            </w:r>
            <w:r w:rsidRPr="007151DB">
              <w:rPr>
                <w:rFonts w:ascii="Times New Roman" w:eastAsia="SimSun" w:hAnsi="Times New Roman"/>
                <w:b/>
              </w:rPr>
              <w:t>demonstration of understanding</w:t>
            </w:r>
            <w:r w:rsidRPr="007151DB">
              <w:rPr>
                <w:rFonts w:ascii="Times New Roman" w:eastAsia="SimSun" w:hAnsi="Times New Roman"/>
              </w:rPr>
              <w:t xml:space="preserve"> in relation to a reasonable amount of the content and a scholarly argument has been advanced. There is emerging evidence of an </w:t>
            </w:r>
            <w:r w:rsidRPr="007151DB">
              <w:rPr>
                <w:rFonts w:ascii="Times New Roman" w:eastAsia="SimSun" w:hAnsi="Times New Roman"/>
                <w:b/>
              </w:rPr>
              <w:t>overall integrative view</w:t>
            </w:r>
            <w:r w:rsidRPr="007151DB">
              <w:rPr>
                <w:rFonts w:ascii="Times New Roman" w:eastAsia="SimSun" w:hAnsi="Times New Roman"/>
              </w:rPr>
              <w:t xml:space="preserve"> of the topic, and growing awareness of application or integration.</w:t>
            </w:r>
          </w:p>
        </w:tc>
      </w:tr>
      <w:tr w:rsidR="0077011A" w:rsidRPr="007151DB" w14:paraId="3CC0FF44" w14:textId="77777777" w:rsidTr="001F74FE">
        <w:trPr>
          <w:trHeight w:val="1360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712BA5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Pass</w:t>
            </w:r>
          </w:p>
          <w:p w14:paraId="63A45EFC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50% - 64%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E81A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eastAsia="SimSun" w:hAnsi="Times New Roman"/>
              </w:rPr>
              <w:t>The information in the various aspects of the work is relevant and accurate but is not integrated and only covers core aspects of the topic. There is an attempt at a scholarly argument and the work indicates a limited understanding of the topic.</w:t>
            </w:r>
          </w:p>
        </w:tc>
      </w:tr>
      <w:tr w:rsidR="0077011A" w:rsidRPr="007151DB" w14:paraId="043F9BD1" w14:textId="77777777" w:rsidTr="001F74FE">
        <w:trPr>
          <w:trHeight w:val="1117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0DBB07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Fail</w:t>
            </w:r>
          </w:p>
          <w:p w14:paraId="50CCE7E3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hAnsi="Times New Roman"/>
              </w:rPr>
              <w:t>0% - 49%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8E254" w14:textId="77777777" w:rsidR="0077011A" w:rsidRPr="007151DB" w:rsidRDefault="0077011A" w:rsidP="001F74FE">
            <w:pPr>
              <w:spacing w:line="276" w:lineRule="auto"/>
              <w:rPr>
                <w:rFonts w:ascii="Times New Roman" w:hAnsi="Times New Roman"/>
              </w:rPr>
            </w:pPr>
            <w:r w:rsidRPr="007151DB">
              <w:rPr>
                <w:rFonts w:ascii="Times New Roman" w:eastAsia="SimSun" w:hAnsi="Times New Roman"/>
              </w:rPr>
              <w:t>The information in the work is irrelevant, inaccurate or has missed the point. The work is insufficient; there is a lack of engagement with learning tasks or a failure to submit in the agreed timeframe.</w:t>
            </w:r>
          </w:p>
        </w:tc>
      </w:tr>
    </w:tbl>
    <w:p w14:paraId="533317AE" w14:textId="13E8A5C7" w:rsidR="0077011A" w:rsidRDefault="0077011A" w:rsidP="0077011A">
      <w:pPr>
        <w:jc w:val="both"/>
        <w:rPr>
          <w:rFonts w:eastAsia="Times New Roman" w:cstheme="minorHAnsi"/>
          <w:color w:val="0563C1"/>
          <w:u w:val="single"/>
          <w:lang w:val="en-AU" w:eastAsia="en-GB"/>
        </w:rPr>
      </w:pPr>
    </w:p>
    <w:p w14:paraId="78912E36" w14:textId="77777777" w:rsidR="0077011A" w:rsidRPr="00977049" w:rsidRDefault="0077011A" w:rsidP="0077011A">
      <w:pPr>
        <w:jc w:val="both"/>
        <w:rPr>
          <w:rFonts w:cstheme="minorHAnsi"/>
          <w:b/>
          <w:lang w:val="en-AU"/>
        </w:rPr>
      </w:pPr>
      <w:r w:rsidRPr="00977049">
        <w:rPr>
          <w:rFonts w:cstheme="minorHAnsi"/>
          <w:b/>
          <w:lang w:val="en-AU"/>
        </w:rPr>
        <w:t>Exemplars</w:t>
      </w:r>
    </w:p>
    <w:p w14:paraId="74A6BB29" w14:textId="77777777" w:rsidR="0077011A" w:rsidRPr="00977049" w:rsidRDefault="0077011A" w:rsidP="0077011A">
      <w:pPr>
        <w:jc w:val="both"/>
        <w:rPr>
          <w:rFonts w:cstheme="minorHAnsi"/>
          <w:lang w:val="en-AU"/>
        </w:rPr>
      </w:pPr>
      <w:r w:rsidRPr="00977049">
        <w:rPr>
          <w:rFonts w:cstheme="minorHAnsi"/>
          <w:lang w:val="en-AU"/>
        </w:rPr>
        <w:t>These examples all have some great attributes and would have received a D/HD.</w:t>
      </w:r>
    </w:p>
    <w:p w14:paraId="79F6F1CB" w14:textId="77777777" w:rsidR="0077011A" w:rsidRPr="00977049" w:rsidRDefault="005C3E1C" w:rsidP="0077011A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563C1"/>
          <w:u w:val="single"/>
          <w:lang w:val="en-AU" w:eastAsia="en-GB"/>
        </w:rPr>
      </w:pPr>
      <w:hyperlink r:id="rId6" w:history="1">
        <w:r w:rsidR="0077011A" w:rsidRPr="00977049">
          <w:rPr>
            <w:rFonts w:eastAsia="Times New Roman" w:cstheme="minorHAnsi"/>
            <w:color w:val="0563C1"/>
            <w:u w:val="single"/>
            <w:lang w:val="en-AU" w:eastAsia="en-GB"/>
          </w:rPr>
          <w:t>https://skfb.ly/6JTLB</w:t>
        </w:r>
      </w:hyperlink>
      <w:r w:rsidR="0077011A" w:rsidRPr="00977049">
        <w:rPr>
          <w:rFonts w:eastAsia="Times New Roman" w:cstheme="minorHAnsi"/>
          <w:color w:val="000000" w:themeColor="text1"/>
          <w:lang w:val="en-AU" w:eastAsia="en-GB"/>
        </w:rPr>
        <w:t xml:space="preserve"> Great overview and </w:t>
      </w:r>
      <w:r w:rsidR="0077011A">
        <w:rPr>
          <w:rFonts w:eastAsia="Times New Roman" w:cstheme="minorHAnsi"/>
          <w:color w:val="000000" w:themeColor="text1"/>
          <w:lang w:val="en-AU" w:eastAsia="en-GB"/>
        </w:rPr>
        <w:t xml:space="preserve">biological </w:t>
      </w:r>
      <w:r w:rsidR="0077011A" w:rsidRPr="00977049">
        <w:rPr>
          <w:rFonts w:eastAsia="Times New Roman" w:cstheme="minorHAnsi"/>
          <w:color w:val="000000" w:themeColor="text1"/>
          <w:lang w:val="en-AU" w:eastAsia="en-GB"/>
        </w:rPr>
        <w:t xml:space="preserve">insight. Creative use of </w:t>
      </w:r>
      <w:proofErr w:type="spellStart"/>
      <w:r w:rsidR="0077011A" w:rsidRPr="00977049">
        <w:rPr>
          <w:rFonts w:eastAsia="Times New Roman" w:cstheme="minorHAnsi"/>
          <w:color w:val="000000" w:themeColor="text1"/>
          <w:lang w:val="en-AU" w:eastAsia="en-GB"/>
        </w:rPr>
        <w:t>PyMOL</w:t>
      </w:r>
      <w:proofErr w:type="spellEnd"/>
    </w:p>
    <w:p w14:paraId="11A701DE" w14:textId="4A158C5E" w:rsidR="0077011A" w:rsidRPr="00EB5EFB" w:rsidRDefault="005C3E1C" w:rsidP="0077011A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563C1"/>
          <w:u w:val="single"/>
          <w:lang w:val="en-AU" w:eastAsia="en-GB"/>
        </w:rPr>
      </w:pPr>
      <w:hyperlink r:id="rId7" w:history="1">
        <w:r w:rsidR="0077011A" w:rsidRPr="00977049">
          <w:rPr>
            <w:rFonts w:eastAsia="Times New Roman" w:cstheme="minorHAnsi"/>
            <w:color w:val="0563C1"/>
            <w:u w:val="single"/>
            <w:lang w:val="en-AU" w:eastAsia="en-GB"/>
          </w:rPr>
          <w:t>https://skfb.ly/6J8QB</w:t>
        </w:r>
      </w:hyperlink>
      <w:r w:rsidR="0077011A" w:rsidRPr="00977049">
        <w:rPr>
          <w:rFonts w:eastAsia="Times New Roman" w:cstheme="minorHAnsi"/>
          <w:color w:val="000000" w:themeColor="text1"/>
          <w:lang w:val="en-AU" w:eastAsia="en-GB"/>
        </w:rPr>
        <w:t xml:space="preserve"> The same molecule as above, but with a creative twist</w:t>
      </w:r>
    </w:p>
    <w:p w14:paraId="37B6C71E" w14:textId="51992D98" w:rsidR="00EB5EFB" w:rsidRPr="00DA78AA" w:rsidRDefault="005C3E1C" w:rsidP="0077011A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563C1"/>
          <w:u w:val="single"/>
          <w:lang w:val="en-AU" w:eastAsia="en-GB"/>
        </w:rPr>
      </w:pPr>
      <w:hyperlink r:id="rId8" w:history="1">
        <w:r w:rsidR="00EB5EFB" w:rsidRPr="00591363">
          <w:rPr>
            <w:rStyle w:val="Hyperlink"/>
            <w:rFonts w:eastAsia="Times New Roman" w:cstheme="minorHAnsi"/>
            <w:lang w:val="en-AU" w:eastAsia="en-GB"/>
          </w:rPr>
          <w:t>https://skfb.ly/6R7VK</w:t>
        </w:r>
      </w:hyperlink>
      <w:r w:rsidR="00EB5EFB">
        <w:rPr>
          <w:rFonts w:eastAsia="Times New Roman" w:cstheme="minorHAnsi"/>
          <w:color w:val="0563C1"/>
          <w:u w:val="single"/>
          <w:lang w:val="en-AU" w:eastAsia="en-GB"/>
        </w:rPr>
        <w:t xml:space="preserve"> </w:t>
      </w:r>
      <w:r w:rsidR="00EB5EFB">
        <w:rPr>
          <w:rFonts w:eastAsia="Times New Roman" w:cstheme="minorHAnsi"/>
          <w:color w:val="000000" w:themeColor="text1"/>
          <w:lang w:val="en-AU" w:eastAsia="en-GB"/>
        </w:rPr>
        <w:t>Powerful depictions and orientations. Encourages viewer participation- very creative.</w:t>
      </w:r>
      <w:r w:rsidR="00DA78AA">
        <w:rPr>
          <w:rFonts w:eastAsia="Times New Roman" w:cstheme="minorHAnsi"/>
          <w:color w:val="000000" w:themeColor="text1"/>
          <w:lang w:val="en-AU" w:eastAsia="en-GB"/>
        </w:rPr>
        <w:t xml:space="preserve"> Introduction correlates well with tour. Well-structured.</w:t>
      </w:r>
    </w:p>
    <w:p w14:paraId="67ABC5A4" w14:textId="08B05B33" w:rsidR="00DA78AA" w:rsidRPr="00977049" w:rsidRDefault="005C3E1C" w:rsidP="0077011A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563C1"/>
          <w:u w:val="single"/>
          <w:lang w:val="en-AU" w:eastAsia="en-GB"/>
        </w:rPr>
      </w:pPr>
      <w:hyperlink r:id="rId9" w:history="1">
        <w:r w:rsidR="00DA78AA" w:rsidRPr="00591363">
          <w:rPr>
            <w:rStyle w:val="Hyperlink"/>
            <w:rFonts w:eastAsia="Times New Roman" w:cstheme="minorHAnsi"/>
            <w:lang w:val="en-AU" w:eastAsia="en-GB"/>
          </w:rPr>
          <w:t>https://skfb.ly/6R8YY</w:t>
        </w:r>
      </w:hyperlink>
      <w:r w:rsidR="00DA78AA">
        <w:rPr>
          <w:rFonts w:eastAsia="Times New Roman" w:cstheme="minorHAnsi"/>
          <w:color w:val="000000" w:themeColor="text1"/>
          <w:lang w:val="en-AU" w:eastAsia="en-GB"/>
        </w:rPr>
        <w:t xml:space="preserve"> </w:t>
      </w:r>
      <w:r w:rsidR="00FE50F0">
        <w:rPr>
          <w:rFonts w:eastAsia="Times New Roman" w:cstheme="minorHAnsi"/>
          <w:color w:val="000000" w:themeColor="text1"/>
          <w:lang w:val="en-AU" w:eastAsia="en-GB"/>
        </w:rPr>
        <w:t>C</w:t>
      </w:r>
      <w:r w:rsidR="00DA78AA">
        <w:rPr>
          <w:rFonts w:eastAsia="Times New Roman" w:cstheme="minorHAnsi"/>
          <w:color w:val="000000" w:themeColor="text1"/>
          <w:lang w:val="en-AU" w:eastAsia="en-GB"/>
        </w:rPr>
        <w:t xml:space="preserve">reative and engaging. </w:t>
      </w:r>
      <w:r w:rsidR="00FE50F0">
        <w:rPr>
          <w:rFonts w:eastAsia="Times New Roman" w:cstheme="minorHAnsi"/>
          <w:color w:val="000000" w:themeColor="text1"/>
          <w:lang w:val="en-AU" w:eastAsia="en-GB"/>
        </w:rPr>
        <w:t>Introduction i</w:t>
      </w:r>
      <w:r w:rsidR="00DA78AA">
        <w:rPr>
          <w:rFonts w:eastAsia="Times New Roman" w:cstheme="minorHAnsi"/>
          <w:color w:val="000000" w:themeColor="text1"/>
          <w:lang w:val="en-AU" w:eastAsia="en-GB"/>
        </w:rPr>
        <w:t>nvites reader to start tour</w:t>
      </w:r>
      <w:r w:rsidR="00FE50F0">
        <w:rPr>
          <w:rFonts w:eastAsia="Times New Roman" w:cstheme="minorHAnsi"/>
          <w:color w:val="000000" w:themeColor="text1"/>
          <w:lang w:val="en-AU" w:eastAsia="en-GB"/>
        </w:rPr>
        <w:t>.</w:t>
      </w:r>
    </w:p>
    <w:p w14:paraId="5F2C84B4" w14:textId="70A7595D" w:rsidR="0077011A" w:rsidRPr="00FE50F0" w:rsidRDefault="005C3E1C" w:rsidP="00A10A1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563C1"/>
          <w:u w:val="single"/>
          <w:lang w:val="en-AU" w:eastAsia="en-GB"/>
        </w:rPr>
      </w:pPr>
      <w:hyperlink r:id="rId10" w:history="1">
        <w:r w:rsidR="0077011A" w:rsidRPr="00EB5EFB">
          <w:rPr>
            <w:rStyle w:val="Hyperlink"/>
            <w:rFonts w:eastAsia="Times New Roman" w:cstheme="minorHAnsi"/>
            <w:lang w:val="en-AU" w:eastAsia="en-GB"/>
          </w:rPr>
          <w:t>https://skfb.ly/6JTNt</w:t>
        </w:r>
      </w:hyperlink>
      <w:r w:rsidR="0077011A" w:rsidRPr="00EB5EFB">
        <w:rPr>
          <w:rFonts w:eastAsia="Times New Roman" w:cstheme="minorHAnsi"/>
          <w:color w:val="0563C1"/>
          <w:lang w:val="en-AU" w:eastAsia="en-GB"/>
        </w:rPr>
        <w:t xml:space="preserve"> </w:t>
      </w:r>
      <w:r w:rsidR="0077011A" w:rsidRPr="00EB5EFB">
        <w:rPr>
          <w:rFonts w:eastAsia="Times New Roman" w:cstheme="minorHAnsi"/>
          <w:color w:val="000000" w:themeColor="text1"/>
          <w:lang w:val="en-AU" w:eastAsia="en-GB"/>
        </w:rPr>
        <w:t xml:space="preserve">Creative use of </w:t>
      </w:r>
      <w:proofErr w:type="spellStart"/>
      <w:r w:rsidR="0077011A" w:rsidRPr="00EB5EFB">
        <w:rPr>
          <w:rFonts w:eastAsia="Times New Roman" w:cstheme="minorHAnsi"/>
          <w:color w:val="000000" w:themeColor="text1"/>
          <w:lang w:val="en-AU" w:eastAsia="en-GB"/>
        </w:rPr>
        <w:t>PyMOL</w:t>
      </w:r>
      <w:proofErr w:type="spellEnd"/>
      <w:r w:rsidR="0077011A" w:rsidRPr="00EB5EFB">
        <w:rPr>
          <w:rFonts w:eastAsia="Times New Roman" w:cstheme="minorHAnsi"/>
          <w:color w:val="000000" w:themeColor="text1"/>
          <w:lang w:val="en-AU" w:eastAsia="en-GB"/>
        </w:rPr>
        <w:t>. Great overview</w:t>
      </w:r>
    </w:p>
    <w:p w14:paraId="383CD8A2" w14:textId="36F40C80" w:rsidR="00FE50F0" w:rsidRPr="00FE50F0" w:rsidRDefault="005C3E1C" w:rsidP="00FE50F0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563C1"/>
          <w:u w:val="single"/>
          <w:lang w:val="en-AU" w:eastAsia="en-GB"/>
        </w:rPr>
      </w:pPr>
      <w:hyperlink r:id="rId11" w:history="1">
        <w:r w:rsidR="004A54E9" w:rsidRPr="00977049">
          <w:rPr>
            <w:rStyle w:val="Hyperlink"/>
            <w:rFonts w:eastAsia="Times New Roman" w:cstheme="minorHAnsi"/>
            <w:lang w:val="en-AU" w:eastAsia="en-GB"/>
          </w:rPr>
          <w:t>https://skfb.ly/6JBTI</w:t>
        </w:r>
      </w:hyperlink>
      <w:r w:rsidR="004A54E9">
        <w:rPr>
          <w:rStyle w:val="Hyperlink"/>
          <w:rFonts w:eastAsia="Times New Roman" w:cstheme="minorHAnsi"/>
          <w:lang w:val="en-AU" w:eastAsia="en-GB"/>
        </w:rPr>
        <w:t xml:space="preserve"> </w:t>
      </w:r>
      <w:r w:rsidR="00FE50F0" w:rsidRPr="00FE50F0">
        <w:rPr>
          <w:rFonts w:eastAsia="Times New Roman" w:cstheme="minorHAnsi"/>
          <w:color w:val="000000" w:themeColor="text1"/>
          <w:lang w:val="en-AU" w:eastAsia="en-GB"/>
        </w:rPr>
        <w:t xml:space="preserve">Went above and beyond in using </w:t>
      </w:r>
      <w:proofErr w:type="spellStart"/>
      <w:r w:rsidR="00FE50F0" w:rsidRPr="00FE50F0">
        <w:rPr>
          <w:rFonts w:eastAsia="Times New Roman" w:cstheme="minorHAnsi"/>
          <w:color w:val="000000" w:themeColor="text1"/>
          <w:lang w:val="en-AU" w:eastAsia="en-GB"/>
        </w:rPr>
        <w:t>Sketchfab</w:t>
      </w:r>
      <w:proofErr w:type="spellEnd"/>
      <w:r w:rsidR="00FE50F0" w:rsidRPr="00FE50F0">
        <w:rPr>
          <w:rFonts w:eastAsia="Times New Roman" w:cstheme="minorHAnsi"/>
          <w:color w:val="000000" w:themeColor="text1"/>
          <w:lang w:val="en-AU" w:eastAsia="en-GB"/>
        </w:rPr>
        <w:t xml:space="preserve"> to illustrate key interactions</w:t>
      </w:r>
    </w:p>
    <w:sectPr w:rsidR="00FE50F0" w:rsidRPr="00FE50F0" w:rsidSect="0077011A">
      <w:pgSz w:w="11900" w:h="16840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F13CE"/>
    <w:multiLevelType w:val="hybridMultilevel"/>
    <w:tmpl w:val="83BA1D74"/>
    <w:lvl w:ilvl="0" w:tplc="F1E0E2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66E83"/>
    <w:multiLevelType w:val="hybridMultilevel"/>
    <w:tmpl w:val="9F249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2B5C"/>
    <w:multiLevelType w:val="multilevel"/>
    <w:tmpl w:val="4B5A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4F6DD7"/>
    <w:multiLevelType w:val="hybridMultilevel"/>
    <w:tmpl w:val="94228A2C"/>
    <w:lvl w:ilvl="0" w:tplc="9506B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F34AB"/>
    <w:multiLevelType w:val="hybridMultilevel"/>
    <w:tmpl w:val="95AEA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6C"/>
    <w:rsid w:val="000046D6"/>
    <w:rsid w:val="00020766"/>
    <w:rsid w:val="00097303"/>
    <w:rsid w:val="000F4073"/>
    <w:rsid w:val="000F7A2E"/>
    <w:rsid w:val="00114471"/>
    <w:rsid w:val="00117984"/>
    <w:rsid w:val="001B45E6"/>
    <w:rsid w:val="001C35A8"/>
    <w:rsid w:val="001F1DC3"/>
    <w:rsid w:val="00283F7C"/>
    <w:rsid w:val="002C4E8C"/>
    <w:rsid w:val="002D0664"/>
    <w:rsid w:val="002E56A6"/>
    <w:rsid w:val="002E60FE"/>
    <w:rsid w:val="002F1B5D"/>
    <w:rsid w:val="003228DE"/>
    <w:rsid w:val="00345ADA"/>
    <w:rsid w:val="0038764E"/>
    <w:rsid w:val="00396581"/>
    <w:rsid w:val="003B4FA5"/>
    <w:rsid w:val="003E318A"/>
    <w:rsid w:val="003F6A28"/>
    <w:rsid w:val="00464D1F"/>
    <w:rsid w:val="00473E6C"/>
    <w:rsid w:val="004A54E9"/>
    <w:rsid w:val="005742CE"/>
    <w:rsid w:val="005769C5"/>
    <w:rsid w:val="005B359E"/>
    <w:rsid w:val="005C3E1C"/>
    <w:rsid w:val="006609B9"/>
    <w:rsid w:val="0069426A"/>
    <w:rsid w:val="006F38AB"/>
    <w:rsid w:val="00736C15"/>
    <w:rsid w:val="007575D0"/>
    <w:rsid w:val="0077011A"/>
    <w:rsid w:val="007A4707"/>
    <w:rsid w:val="007C53C9"/>
    <w:rsid w:val="007E40E6"/>
    <w:rsid w:val="00815DE3"/>
    <w:rsid w:val="00834D0C"/>
    <w:rsid w:val="00860849"/>
    <w:rsid w:val="008661C8"/>
    <w:rsid w:val="00877DA1"/>
    <w:rsid w:val="00930DDB"/>
    <w:rsid w:val="009333C9"/>
    <w:rsid w:val="00936315"/>
    <w:rsid w:val="00952B65"/>
    <w:rsid w:val="009669C6"/>
    <w:rsid w:val="00977049"/>
    <w:rsid w:val="009845D7"/>
    <w:rsid w:val="00990C60"/>
    <w:rsid w:val="009A2C74"/>
    <w:rsid w:val="009A3AD5"/>
    <w:rsid w:val="009C6CA1"/>
    <w:rsid w:val="00A072A5"/>
    <w:rsid w:val="00A12A85"/>
    <w:rsid w:val="00A568BA"/>
    <w:rsid w:val="00A64FE1"/>
    <w:rsid w:val="00A66AB1"/>
    <w:rsid w:val="00AB75FF"/>
    <w:rsid w:val="00AC4163"/>
    <w:rsid w:val="00AD7289"/>
    <w:rsid w:val="00B04957"/>
    <w:rsid w:val="00B220EB"/>
    <w:rsid w:val="00B36904"/>
    <w:rsid w:val="00B55416"/>
    <w:rsid w:val="00BE09F5"/>
    <w:rsid w:val="00C01CB6"/>
    <w:rsid w:val="00C26CD9"/>
    <w:rsid w:val="00C42695"/>
    <w:rsid w:val="00C635FF"/>
    <w:rsid w:val="00C726B6"/>
    <w:rsid w:val="00C87330"/>
    <w:rsid w:val="00CC4808"/>
    <w:rsid w:val="00CE2EFC"/>
    <w:rsid w:val="00D228B8"/>
    <w:rsid w:val="00D57E73"/>
    <w:rsid w:val="00D85938"/>
    <w:rsid w:val="00D960B8"/>
    <w:rsid w:val="00DA78AA"/>
    <w:rsid w:val="00DA7BCA"/>
    <w:rsid w:val="00DE1D38"/>
    <w:rsid w:val="00E70186"/>
    <w:rsid w:val="00E7023A"/>
    <w:rsid w:val="00E70606"/>
    <w:rsid w:val="00EB5EFB"/>
    <w:rsid w:val="00F2341A"/>
    <w:rsid w:val="00F37F0A"/>
    <w:rsid w:val="00F87173"/>
    <w:rsid w:val="00FD4689"/>
    <w:rsid w:val="00FE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AF96"/>
  <w14:defaultImageDpi w14:val="32767"/>
  <w15:chartTrackingRefBased/>
  <w15:docId w15:val="{9DE01680-6B85-1548-A668-FA103DD6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F1B5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D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3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873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78A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6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0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fb.ly/6R7V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fb.ly/6J8Q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fb.ly/6JTLB" TargetMode="External"/><Relationship Id="rId11" Type="http://schemas.openxmlformats.org/officeDocument/2006/relationships/hyperlink" Target="https://skfb.ly/6JBTI" TargetMode="External"/><Relationship Id="rId5" Type="http://schemas.openxmlformats.org/officeDocument/2006/relationships/hyperlink" Target="https://protect-au.mimecast.com/s/0bDZCWLVXkUn8kmyc6YySw?domain=pymol.org" TargetMode="External"/><Relationship Id="rId10" Type="http://schemas.openxmlformats.org/officeDocument/2006/relationships/hyperlink" Target="https://skfb.ly/6JT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fb.ly/6R8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939</Words>
  <Characters>5353</Characters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2021-02-11T07:05:00Z</dcterms:created>
  <dcterms:modified xsi:type="dcterms:W3CDTF">2021-03-28T10:45:00Z</dcterms:modified>
</cp:coreProperties>
</file>