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9221C" w14:textId="77777777" w:rsidR="002A352D" w:rsidRDefault="002A352D"/>
    <w:p w14:paraId="3C52009A" w14:textId="4FA4E7CE" w:rsidR="002A352D" w:rsidRDefault="002A352D" w:rsidP="002A352D">
      <w:pPr>
        <w:pStyle w:val="a9"/>
        <w:numPr>
          <w:ilvl w:val="0"/>
          <w:numId w:val="1"/>
        </w:numPr>
      </w:pPr>
      <w:r>
        <w:rPr>
          <w:rFonts w:hint="eastAsia"/>
        </w:rPr>
        <w:t>概要</w:t>
      </w:r>
    </w:p>
    <w:p w14:paraId="05B4570D" w14:textId="01BFC805" w:rsidR="002A352D" w:rsidRDefault="002A352D" w:rsidP="002A352D">
      <w:pPr>
        <w:ind w:left="360" w:firstLineChars="100" w:firstLine="210"/>
      </w:pPr>
      <w:r>
        <w:rPr>
          <w:rFonts w:hint="eastAsia"/>
        </w:rPr>
        <w:t>本実験は，各種電子部品の基本特性を理解することが目的である．具体的にはディジタルマルチメータを用いた固定抵抗・フォトセル・鉛筆線の抵抗測定，LEDの順方向電圧および電流の測定とフリッカー認識限界の調査，超音波距離センサにより距離測定値と実測値の比較，サーボモータの角速度測定を行った．</w:t>
      </w:r>
    </w:p>
    <w:p w14:paraId="1E9BE327" w14:textId="77777777" w:rsidR="002A352D" w:rsidRDefault="002A352D" w:rsidP="002A352D">
      <w:pPr>
        <w:ind w:left="360" w:firstLineChars="100" w:firstLine="210"/>
        <w:rPr>
          <w:rFonts w:hint="eastAsia"/>
        </w:rPr>
      </w:pPr>
    </w:p>
    <w:p w14:paraId="2F85AE56" w14:textId="170AFBF9" w:rsidR="002A352D" w:rsidRDefault="002A352D" w:rsidP="002A352D">
      <w:pPr>
        <w:pStyle w:val="a9"/>
        <w:numPr>
          <w:ilvl w:val="0"/>
          <w:numId w:val="1"/>
        </w:numPr>
        <w:rPr>
          <w:rFonts w:hint="eastAsia"/>
        </w:rPr>
      </w:pPr>
      <w:r>
        <w:rPr>
          <w:rFonts w:hint="eastAsia"/>
        </w:rPr>
        <w:t>抵抗値の測定</w:t>
      </w:r>
    </w:p>
    <w:p w14:paraId="0A292A83" w14:textId="65CF2B95" w:rsidR="002A352D" w:rsidRDefault="002A352D" w:rsidP="002A352D">
      <w:pPr>
        <w:pStyle w:val="a9"/>
        <w:numPr>
          <w:ilvl w:val="1"/>
          <w:numId w:val="1"/>
        </w:numPr>
      </w:pPr>
      <w:r>
        <w:rPr>
          <w:rFonts w:hint="eastAsia"/>
        </w:rPr>
        <w:t>固定抵抗の測定</w:t>
      </w:r>
    </w:p>
    <w:p w14:paraId="652AF58E" w14:textId="74D88B2E" w:rsidR="002A352D" w:rsidRDefault="002A352D" w:rsidP="002A352D">
      <w:pPr>
        <w:ind w:left="390"/>
      </w:pPr>
      <w:r>
        <w:rPr>
          <w:rFonts w:hint="eastAsia"/>
        </w:rPr>
        <w:t xml:space="preserve">　Arduinoキットに同梱されている10種類の抵抗について，ディジタルマルチメータを用いて抵抗値を測定した．測定結果を表1に示す．</w:t>
      </w:r>
    </w:p>
    <w:p w14:paraId="592DF29E" w14:textId="77777777" w:rsidR="002D1548" w:rsidRDefault="002D1548" w:rsidP="002A352D">
      <w:pPr>
        <w:ind w:left="390"/>
      </w:pPr>
    </w:p>
    <w:tbl>
      <w:tblPr>
        <w:tblW w:w="5000" w:type="pct"/>
        <w:tblCellMar>
          <w:left w:w="99" w:type="dxa"/>
          <w:right w:w="99" w:type="dxa"/>
        </w:tblCellMar>
        <w:tblLook w:val="04A0" w:firstRow="1" w:lastRow="0" w:firstColumn="1" w:lastColumn="0" w:noHBand="0" w:noVBand="1"/>
      </w:tblPr>
      <w:tblGrid>
        <w:gridCol w:w="3558"/>
        <w:gridCol w:w="2615"/>
        <w:gridCol w:w="2331"/>
      </w:tblGrid>
      <w:tr w:rsidR="002D1548" w:rsidRPr="002D1548" w14:paraId="6E091780" w14:textId="77777777" w:rsidTr="002D1548">
        <w:trPr>
          <w:trHeight w:val="360"/>
        </w:trPr>
        <w:tc>
          <w:tcPr>
            <w:tcW w:w="5000" w:type="pct"/>
            <w:gridSpan w:val="3"/>
            <w:tcBorders>
              <w:top w:val="nil"/>
              <w:left w:val="nil"/>
              <w:bottom w:val="single" w:sz="4" w:space="0" w:color="auto"/>
              <w:right w:val="nil"/>
            </w:tcBorders>
            <w:noWrap/>
            <w:vAlign w:val="center"/>
            <w:hideMark/>
          </w:tcPr>
          <w:p w14:paraId="36FEF4FB" w14:textId="77777777" w:rsidR="002D1548" w:rsidRPr="002D1548" w:rsidRDefault="002D1548" w:rsidP="002D1548">
            <w:pPr>
              <w:widowControl/>
              <w:jc w:val="center"/>
              <w:rPr>
                <w:rFonts w:asciiTheme="minorEastAsia" w:hAnsiTheme="minorEastAsia" w:cs="ＭＳ Ｐゴシック"/>
                <w:color w:val="000000"/>
                <w:kern w:val="0"/>
                <w:szCs w:val="21"/>
                <w14:ligatures w14:val="none"/>
              </w:rPr>
            </w:pPr>
            <w:r w:rsidRPr="002D1548">
              <w:rPr>
                <w:rFonts w:asciiTheme="minorEastAsia" w:hAnsiTheme="minorEastAsia" w:cs="ＭＳ Ｐゴシック" w:hint="eastAsia"/>
                <w:color w:val="000000"/>
                <w:kern w:val="0"/>
                <w:szCs w:val="21"/>
                <w14:ligatures w14:val="none"/>
              </w:rPr>
              <w:t>表1 固定抵抗の測定結果</w:t>
            </w:r>
          </w:p>
        </w:tc>
      </w:tr>
      <w:tr w:rsidR="004E7F7A" w:rsidRPr="002D1548" w14:paraId="4A248817" w14:textId="77777777" w:rsidTr="002D1548">
        <w:trPr>
          <w:trHeight w:val="360"/>
        </w:trPr>
        <w:tc>
          <w:tcPr>
            <w:tcW w:w="1667" w:type="pct"/>
            <w:tcBorders>
              <w:top w:val="nil"/>
              <w:left w:val="nil"/>
              <w:bottom w:val="single" w:sz="4" w:space="0" w:color="auto"/>
              <w:right w:val="nil"/>
            </w:tcBorders>
            <w:noWrap/>
            <w:vAlign w:val="center"/>
            <w:hideMark/>
          </w:tcPr>
          <w:p w14:paraId="6DD76CED" w14:textId="4AF116C8" w:rsidR="002D1548" w:rsidRPr="002D1548" w:rsidRDefault="004E7F7A" w:rsidP="002D1548">
            <w:pPr>
              <w:widowControl/>
              <w:jc w:val="center"/>
              <w:rPr>
                <w:rFonts w:asciiTheme="minorEastAsia" w:hAnsiTheme="minorEastAsia" w:cs="ＭＳ Ｐゴシック" w:hint="eastAsia"/>
                <w:color w:val="000000"/>
                <w:kern w:val="0"/>
                <w:szCs w:val="21"/>
                <w14:ligatures w14:val="none"/>
              </w:rPr>
            </w:pPr>
            <w:r>
              <w:rPr>
                <w:rFonts w:asciiTheme="minorEastAsia" w:hAnsiTheme="minorEastAsia" w:cs="ＭＳ Ｐゴシック" w:hint="eastAsia"/>
                <w:color w:val="000000"/>
                <w:kern w:val="0"/>
                <w:szCs w:val="21"/>
                <w14:ligatures w14:val="none"/>
              </w:rPr>
              <w:t>カラーコードから読み取った</w:t>
            </w:r>
            <w:r w:rsidR="002D1548" w:rsidRPr="002D1548">
              <w:rPr>
                <w:rFonts w:asciiTheme="minorEastAsia" w:hAnsiTheme="minorEastAsia" w:cs="ＭＳ Ｐゴシック" w:hint="eastAsia"/>
                <w:color w:val="000000"/>
                <w:kern w:val="0"/>
                <w:szCs w:val="21"/>
                <w14:ligatures w14:val="none"/>
              </w:rPr>
              <w:t>公称値</w:t>
            </w:r>
          </w:p>
        </w:tc>
        <w:tc>
          <w:tcPr>
            <w:tcW w:w="1750" w:type="pct"/>
            <w:tcBorders>
              <w:top w:val="nil"/>
              <w:left w:val="nil"/>
              <w:bottom w:val="single" w:sz="4" w:space="0" w:color="auto"/>
              <w:right w:val="nil"/>
            </w:tcBorders>
            <w:noWrap/>
            <w:vAlign w:val="center"/>
            <w:hideMark/>
          </w:tcPr>
          <w:p w14:paraId="7C7AC1CC"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測定値</w:t>
            </w:r>
          </w:p>
        </w:tc>
        <w:tc>
          <w:tcPr>
            <w:tcW w:w="1583" w:type="pct"/>
            <w:tcBorders>
              <w:top w:val="nil"/>
              <w:left w:val="nil"/>
              <w:bottom w:val="single" w:sz="4" w:space="0" w:color="auto"/>
              <w:right w:val="nil"/>
            </w:tcBorders>
            <w:noWrap/>
            <w:vAlign w:val="center"/>
            <w:hideMark/>
          </w:tcPr>
          <w:p w14:paraId="0C699923"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誤差</w:t>
            </w:r>
          </w:p>
        </w:tc>
      </w:tr>
      <w:tr w:rsidR="004E7F7A" w:rsidRPr="002D1548" w14:paraId="40B85D01" w14:textId="77777777" w:rsidTr="002D1548">
        <w:trPr>
          <w:trHeight w:val="360"/>
        </w:trPr>
        <w:tc>
          <w:tcPr>
            <w:tcW w:w="1667" w:type="pct"/>
            <w:tcBorders>
              <w:top w:val="nil"/>
              <w:left w:val="nil"/>
              <w:bottom w:val="nil"/>
              <w:right w:val="nil"/>
            </w:tcBorders>
            <w:noWrap/>
            <w:vAlign w:val="center"/>
            <w:hideMark/>
          </w:tcPr>
          <w:p w14:paraId="7685B2EB"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10</w:t>
            </w:r>
          </w:p>
        </w:tc>
        <w:tc>
          <w:tcPr>
            <w:tcW w:w="1750" w:type="pct"/>
            <w:tcBorders>
              <w:top w:val="nil"/>
              <w:left w:val="nil"/>
              <w:bottom w:val="nil"/>
              <w:right w:val="nil"/>
            </w:tcBorders>
            <w:noWrap/>
            <w:vAlign w:val="center"/>
            <w:hideMark/>
          </w:tcPr>
          <w:p w14:paraId="022DD60A"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10.4</w:t>
            </w:r>
          </w:p>
        </w:tc>
        <w:tc>
          <w:tcPr>
            <w:tcW w:w="1583" w:type="pct"/>
            <w:tcBorders>
              <w:top w:val="nil"/>
              <w:left w:val="nil"/>
              <w:bottom w:val="nil"/>
              <w:right w:val="nil"/>
            </w:tcBorders>
            <w:noWrap/>
            <w:vAlign w:val="center"/>
            <w:hideMark/>
          </w:tcPr>
          <w:p w14:paraId="3378EA11"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4.0%</w:t>
            </w:r>
          </w:p>
        </w:tc>
      </w:tr>
      <w:tr w:rsidR="004E7F7A" w:rsidRPr="002D1548" w14:paraId="316638D8" w14:textId="77777777" w:rsidTr="002D1548">
        <w:trPr>
          <w:trHeight w:val="360"/>
        </w:trPr>
        <w:tc>
          <w:tcPr>
            <w:tcW w:w="1667" w:type="pct"/>
            <w:tcBorders>
              <w:top w:val="nil"/>
              <w:left w:val="nil"/>
              <w:bottom w:val="nil"/>
              <w:right w:val="nil"/>
            </w:tcBorders>
            <w:noWrap/>
            <w:vAlign w:val="center"/>
            <w:hideMark/>
          </w:tcPr>
          <w:p w14:paraId="7BD4BD23"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100</w:t>
            </w:r>
          </w:p>
        </w:tc>
        <w:tc>
          <w:tcPr>
            <w:tcW w:w="1750" w:type="pct"/>
            <w:tcBorders>
              <w:top w:val="nil"/>
              <w:left w:val="nil"/>
              <w:bottom w:val="nil"/>
              <w:right w:val="nil"/>
            </w:tcBorders>
            <w:noWrap/>
            <w:vAlign w:val="center"/>
            <w:hideMark/>
          </w:tcPr>
          <w:p w14:paraId="2B68D663"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99.7</w:t>
            </w:r>
          </w:p>
        </w:tc>
        <w:tc>
          <w:tcPr>
            <w:tcW w:w="1583" w:type="pct"/>
            <w:tcBorders>
              <w:top w:val="nil"/>
              <w:left w:val="nil"/>
              <w:bottom w:val="nil"/>
              <w:right w:val="nil"/>
            </w:tcBorders>
            <w:noWrap/>
            <w:vAlign w:val="center"/>
            <w:hideMark/>
          </w:tcPr>
          <w:p w14:paraId="6FF55261"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-0.3%</w:t>
            </w:r>
          </w:p>
        </w:tc>
      </w:tr>
      <w:tr w:rsidR="004E7F7A" w:rsidRPr="002D1548" w14:paraId="2E063CF6" w14:textId="77777777" w:rsidTr="002D1548">
        <w:trPr>
          <w:trHeight w:val="360"/>
        </w:trPr>
        <w:tc>
          <w:tcPr>
            <w:tcW w:w="1667" w:type="pct"/>
            <w:tcBorders>
              <w:top w:val="nil"/>
              <w:left w:val="nil"/>
              <w:bottom w:val="nil"/>
              <w:right w:val="nil"/>
            </w:tcBorders>
            <w:noWrap/>
            <w:vAlign w:val="center"/>
            <w:hideMark/>
          </w:tcPr>
          <w:p w14:paraId="399F75A2"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220</w:t>
            </w:r>
          </w:p>
        </w:tc>
        <w:tc>
          <w:tcPr>
            <w:tcW w:w="1750" w:type="pct"/>
            <w:tcBorders>
              <w:top w:val="nil"/>
              <w:left w:val="nil"/>
              <w:bottom w:val="nil"/>
              <w:right w:val="nil"/>
            </w:tcBorders>
            <w:noWrap/>
            <w:vAlign w:val="center"/>
            <w:hideMark/>
          </w:tcPr>
          <w:p w14:paraId="3570A669"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220</w:t>
            </w:r>
          </w:p>
        </w:tc>
        <w:tc>
          <w:tcPr>
            <w:tcW w:w="1583" w:type="pct"/>
            <w:tcBorders>
              <w:top w:val="nil"/>
              <w:left w:val="nil"/>
              <w:bottom w:val="nil"/>
              <w:right w:val="nil"/>
            </w:tcBorders>
            <w:noWrap/>
            <w:vAlign w:val="center"/>
            <w:hideMark/>
          </w:tcPr>
          <w:p w14:paraId="3DACECD3"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0.0%</w:t>
            </w:r>
          </w:p>
        </w:tc>
      </w:tr>
      <w:tr w:rsidR="004E7F7A" w:rsidRPr="002D1548" w14:paraId="3E42EC43" w14:textId="77777777" w:rsidTr="002D1548">
        <w:trPr>
          <w:trHeight w:val="360"/>
        </w:trPr>
        <w:tc>
          <w:tcPr>
            <w:tcW w:w="1667" w:type="pct"/>
            <w:tcBorders>
              <w:top w:val="nil"/>
              <w:left w:val="nil"/>
              <w:bottom w:val="nil"/>
              <w:right w:val="nil"/>
            </w:tcBorders>
            <w:noWrap/>
            <w:vAlign w:val="center"/>
            <w:hideMark/>
          </w:tcPr>
          <w:p w14:paraId="405D68D5"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330</w:t>
            </w:r>
          </w:p>
        </w:tc>
        <w:tc>
          <w:tcPr>
            <w:tcW w:w="1750" w:type="pct"/>
            <w:tcBorders>
              <w:top w:val="nil"/>
              <w:left w:val="nil"/>
              <w:bottom w:val="nil"/>
              <w:right w:val="nil"/>
            </w:tcBorders>
            <w:noWrap/>
            <w:vAlign w:val="center"/>
            <w:hideMark/>
          </w:tcPr>
          <w:p w14:paraId="5A8B8772"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325</w:t>
            </w:r>
          </w:p>
        </w:tc>
        <w:tc>
          <w:tcPr>
            <w:tcW w:w="1583" w:type="pct"/>
            <w:tcBorders>
              <w:top w:val="nil"/>
              <w:left w:val="nil"/>
              <w:bottom w:val="nil"/>
              <w:right w:val="nil"/>
            </w:tcBorders>
            <w:noWrap/>
            <w:vAlign w:val="center"/>
            <w:hideMark/>
          </w:tcPr>
          <w:p w14:paraId="35D818FA"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-1.5%</w:t>
            </w:r>
          </w:p>
        </w:tc>
      </w:tr>
      <w:tr w:rsidR="004E7F7A" w:rsidRPr="002D1548" w14:paraId="5F0B86D2" w14:textId="77777777" w:rsidTr="002D1548">
        <w:trPr>
          <w:trHeight w:val="360"/>
        </w:trPr>
        <w:tc>
          <w:tcPr>
            <w:tcW w:w="1667" w:type="pct"/>
            <w:tcBorders>
              <w:top w:val="nil"/>
              <w:left w:val="nil"/>
              <w:bottom w:val="nil"/>
              <w:right w:val="nil"/>
            </w:tcBorders>
            <w:noWrap/>
            <w:vAlign w:val="center"/>
            <w:hideMark/>
          </w:tcPr>
          <w:p w14:paraId="286E9E15" w14:textId="47D18573"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1</w:t>
            </w:r>
            <w:r w:rsidR="00D31CCD">
              <w:rPr>
                <w:rFonts w:asciiTheme="minorEastAsia" w:hAnsiTheme="minorEastAsia" w:cs="ＭＳ Ｐゴシック" w:hint="eastAsia"/>
                <w:color w:val="000000"/>
                <w:kern w:val="0"/>
                <w:szCs w:val="21"/>
                <w14:ligatures w14:val="none"/>
              </w:rPr>
              <w:t>k</w:t>
            </w:r>
          </w:p>
        </w:tc>
        <w:tc>
          <w:tcPr>
            <w:tcW w:w="1750" w:type="pct"/>
            <w:tcBorders>
              <w:top w:val="nil"/>
              <w:left w:val="nil"/>
              <w:bottom w:val="nil"/>
              <w:right w:val="nil"/>
            </w:tcBorders>
            <w:noWrap/>
            <w:vAlign w:val="center"/>
            <w:hideMark/>
          </w:tcPr>
          <w:p w14:paraId="36B35A01"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972</w:t>
            </w:r>
          </w:p>
        </w:tc>
        <w:tc>
          <w:tcPr>
            <w:tcW w:w="1583" w:type="pct"/>
            <w:tcBorders>
              <w:top w:val="nil"/>
              <w:left w:val="nil"/>
              <w:bottom w:val="nil"/>
              <w:right w:val="nil"/>
            </w:tcBorders>
            <w:noWrap/>
            <w:vAlign w:val="center"/>
            <w:hideMark/>
          </w:tcPr>
          <w:p w14:paraId="1990B20E"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-2.8%</w:t>
            </w:r>
          </w:p>
        </w:tc>
      </w:tr>
      <w:tr w:rsidR="004E7F7A" w:rsidRPr="002D1548" w14:paraId="0DBA9956" w14:textId="77777777" w:rsidTr="002D1548">
        <w:trPr>
          <w:trHeight w:val="360"/>
        </w:trPr>
        <w:tc>
          <w:tcPr>
            <w:tcW w:w="1667" w:type="pct"/>
            <w:tcBorders>
              <w:top w:val="nil"/>
              <w:left w:val="nil"/>
              <w:bottom w:val="nil"/>
              <w:right w:val="nil"/>
            </w:tcBorders>
            <w:noWrap/>
            <w:vAlign w:val="center"/>
            <w:hideMark/>
          </w:tcPr>
          <w:p w14:paraId="584007EB" w14:textId="07826B0D"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2</w:t>
            </w:r>
            <w:r w:rsidR="00D31CCD">
              <w:rPr>
                <w:rFonts w:asciiTheme="minorEastAsia" w:hAnsiTheme="minorEastAsia" w:cs="ＭＳ Ｐゴシック" w:hint="eastAsia"/>
                <w:color w:val="000000"/>
                <w:kern w:val="0"/>
                <w:szCs w:val="21"/>
                <w14:ligatures w14:val="none"/>
              </w:rPr>
              <w:t>k</w:t>
            </w:r>
          </w:p>
        </w:tc>
        <w:tc>
          <w:tcPr>
            <w:tcW w:w="1750" w:type="pct"/>
            <w:tcBorders>
              <w:top w:val="nil"/>
              <w:left w:val="nil"/>
              <w:bottom w:val="nil"/>
              <w:right w:val="nil"/>
            </w:tcBorders>
            <w:noWrap/>
            <w:vAlign w:val="center"/>
            <w:hideMark/>
          </w:tcPr>
          <w:p w14:paraId="2B7CB636"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1960</w:t>
            </w:r>
          </w:p>
        </w:tc>
        <w:tc>
          <w:tcPr>
            <w:tcW w:w="1583" w:type="pct"/>
            <w:tcBorders>
              <w:top w:val="nil"/>
              <w:left w:val="nil"/>
              <w:bottom w:val="nil"/>
              <w:right w:val="nil"/>
            </w:tcBorders>
            <w:noWrap/>
            <w:vAlign w:val="center"/>
            <w:hideMark/>
          </w:tcPr>
          <w:p w14:paraId="6A670869"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-2.0%</w:t>
            </w:r>
          </w:p>
        </w:tc>
      </w:tr>
      <w:tr w:rsidR="004E7F7A" w:rsidRPr="002D1548" w14:paraId="2F189F31" w14:textId="77777777" w:rsidTr="002D1548">
        <w:trPr>
          <w:trHeight w:val="360"/>
        </w:trPr>
        <w:tc>
          <w:tcPr>
            <w:tcW w:w="1667" w:type="pct"/>
            <w:tcBorders>
              <w:top w:val="nil"/>
              <w:left w:val="nil"/>
              <w:bottom w:val="nil"/>
              <w:right w:val="nil"/>
            </w:tcBorders>
            <w:noWrap/>
            <w:vAlign w:val="center"/>
            <w:hideMark/>
          </w:tcPr>
          <w:p w14:paraId="4A992F04" w14:textId="26BC960F"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5</w:t>
            </w:r>
            <w:r w:rsidR="00D31CCD">
              <w:rPr>
                <w:rFonts w:asciiTheme="minorEastAsia" w:hAnsiTheme="minorEastAsia" w:cs="ＭＳ Ｐゴシック" w:hint="eastAsia"/>
                <w:color w:val="000000"/>
                <w:kern w:val="0"/>
                <w:szCs w:val="21"/>
                <w14:ligatures w14:val="none"/>
              </w:rPr>
              <w:t>.</w:t>
            </w:r>
            <w:r w:rsidRPr="002D1548">
              <w:rPr>
                <w:rFonts w:asciiTheme="minorEastAsia" w:hAnsiTheme="minorEastAsia" w:cs="ＭＳ Ｐゴシック" w:hint="eastAsia"/>
                <w:color w:val="000000"/>
                <w:kern w:val="0"/>
                <w:szCs w:val="21"/>
                <w14:ligatures w14:val="none"/>
              </w:rPr>
              <w:t>1</w:t>
            </w:r>
            <w:r w:rsidR="00D31CCD">
              <w:rPr>
                <w:rFonts w:asciiTheme="minorEastAsia" w:hAnsiTheme="minorEastAsia" w:cs="ＭＳ Ｐゴシック" w:hint="eastAsia"/>
                <w:color w:val="000000"/>
                <w:kern w:val="0"/>
                <w:szCs w:val="21"/>
                <w14:ligatures w14:val="none"/>
              </w:rPr>
              <w:t>k</w:t>
            </w:r>
          </w:p>
        </w:tc>
        <w:tc>
          <w:tcPr>
            <w:tcW w:w="1750" w:type="pct"/>
            <w:tcBorders>
              <w:top w:val="nil"/>
              <w:left w:val="nil"/>
              <w:bottom w:val="nil"/>
              <w:right w:val="nil"/>
            </w:tcBorders>
            <w:noWrap/>
            <w:vAlign w:val="center"/>
            <w:hideMark/>
          </w:tcPr>
          <w:p w14:paraId="71AD7DD3"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5120</w:t>
            </w:r>
          </w:p>
        </w:tc>
        <w:tc>
          <w:tcPr>
            <w:tcW w:w="1583" w:type="pct"/>
            <w:tcBorders>
              <w:top w:val="nil"/>
              <w:left w:val="nil"/>
              <w:bottom w:val="nil"/>
              <w:right w:val="nil"/>
            </w:tcBorders>
            <w:noWrap/>
            <w:vAlign w:val="center"/>
            <w:hideMark/>
          </w:tcPr>
          <w:p w14:paraId="27C0EB89"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0.4%</w:t>
            </w:r>
          </w:p>
        </w:tc>
      </w:tr>
      <w:tr w:rsidR="004E7F7A" w:rsidRPr="002D1548" w14:paraId="7E511B7B" w14:textId="77777777" w:rsidTr="002D1548">
        <w:trPr>
          <w:trHeight w:val="360"/>
        </w:trPr>
        <w:tc>
          <w:tcPr>
            <w:tcW w:w="1667" w:type="pct"/>
            <w:tcBorders>
              <w:top w:val="nil"/>
              <w:left w:val="nil"/>
              <w:bottom w:val="nil"/>
              <w:right w:val="nil"/>
            </w:tcBorders>
            <w:noWrap/>
            <w:vAlign w:val="center"/>
            <w:hideMark/>
          </w:tcPr>
          <w:p w14:paraId="5E9FEC06" w14:textId="254A1F96"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10</w:t>
            </w:r>
            <w:r w:rsidR="00D31CCD">
              <w:rPr>
                <w:rFonts w:asciiTheme="minorEastAsia" w:hAnsiTheme="minorEastAsia" w:cs="ＭＳ Ｐゴシック" w:hint="eastAsia"/>
                <w:color w:val="000000"/>
                <w:kern w:val="0"/>
                <w:szCs w:val="21"/>
                <w14:ligatures w14:val="none"/>
              </w:rPr>
              <w:t>k</w:t>
            </w:r>
          </w:p>
        </w:tc>
        <w:tc>
          <w:tcPr>
            <w:tcW w:w="1750" w:type="pct"/>
            <w:tcBorders>
              <w:top w:val="nil"/>
              <w:left w:val="nil"/>
              <w:bottom w:val="nil"/>
              <w:right w:val="nil"/>
            </w:tcBorders>
            <w:noWrap/>
            <w:vAlign w:val="center"/>
            <w:hideMark/>
          </w:tcPr>
          <w:p w14:paraId="382E7820"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10050</w:t>
            </w:r>
          </w:p>
        </w:tc>
        <w:tc>
          <w:tcPr>
            <w:tcW w:w="1583" w:type="pct"/>
            <w:tcBorders>
              <w:top w:val="nil"/>
              <w:left w:val="nil"/>
              <w:bottom w:val="nil"/>
              <w:right w:val="nil"/>
            </w:tcBorders>
            <w:noWrap/>
            <w:vAlign w:val="center"/>
            <w:hideMark/>
          </w:tcPr>
          <w:p w14:paraId="69C32436"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0.5%</w:t>
            </w:r>
          </w:p>
        </w:tc>
      </w:tr>
      <w:tr w:rsidR="004E7F7A" w:rsidRPr="002D1548" w14:paraId="57832CB3" w14:textId="77777777" w:rsidTr="002D1548">
        <w:trPr>
          <w:trHeight w:val="360"/>
        </w:trPr>
        <w:tc>
          <w:tcPr>
            <w:tcW w:w="1667" w:type="pct"/>
            <w:tcBorders>
              <w:top w:val="nil"/>
              <w:left w:val="nil"/>
              <w:bottom w:val="nil"/>
              <w:right w:val="nil"/>
            </w:tcBorders>
            <w:noWrap/>
            <w:vAlign w:val="center"/>
            <w:hideMark/>
          </w:tcPr>
          <w:p w14:paraId="08984528" w14:textId="4782FBDB"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100</w:t>
            </w:r>
            <w:r w:rsidR="00D31CCD">
              <w:rPr>
                <w:rFonts w:asciiTheme="minorEastAsia" w:hAnsiTheme="minorEastAsia" w:cs="ＭＳ Ｐゴシック" w:hint="eastAsia"/>
                <w:color w:val="000000"/>
                <w:kern w:val="0"/>
                <w:szCs w:val="21"/>
                <w14:ligatures w14:val="none"/>
              </w:rPr>
              <w:t>k</w:t>
            </w:r>
          </w:p>
        </w:tc>
        <w:tc>
          <w:tcPr>
            <w:tcW w:w="1750" w:type="pct"/>
            <w:tcBorders>
              <w:top w:val="nil"/>
              <w:left w:val="nil"/>
              <w:bottom w:val="nil"/>
              <w:right w:val="nil"/>
            </w:tcBorders>
            <w:noWrap/>
            <w:vAlign w:val="center"/>
            <w:hideMark/>
          </w:tcPr>
          <w:p w14:paraId="54A1D297"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100500</w:t>
            </w:r>
          </w:p>
        </w:tc>
        <w:tc>
          <w:tcPr>
            <w:tcW w:w="1583" w:type="pct"/>
            <w:tcBorders>
              <w:top w:val="nil"/>
              <w:left w:val="nil"/>
              <w:bottom w:val="nil"/>
              <w:right w:val="nil"/>
            </w:tcBorders>
            <w:noWrap/>
            <w:vAlign w:val="center"/>
            <w:hideMark/>
          </w:tcPr>
          <w:p w14:paraId="5F18DA7F"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0.5%</w:t>
            </w:r>
          </w:p>
        </w:tc>
      </w:tr>
      <w:tr w:rsidR="004E7F7A" w:rsidRPr="002D1548" w14:paraId="46F6D391" w14:textId="77777777" w:rsidTr="002D1548">
        <w:trPr>
          <w:trHeight w:val="360"/>
        </w:trPr>
        <w:tc>
          <w:tcPr>
            <w:tcW w:w="1667" w:type="pct"/>
            <w:tcBorders>
              <w:top w:val="nil"/>
              <w:left w:val="nil"/>
              <w:bottom w:val="single" w:sz="4" w:space="0" w:color="auto"/>
              <w:right w:val="nil"/>
            </w:tcBorders>
            <w:noWrap/>
            <w:vAlign w:val="center"/>
            <w:hideMark/>
          </w:tcPr>
          <w:p w14:paraId="5E56C4D0" w14:textId="50B8E438"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1</w:t>
            </w:r>
            <w:r w:rsidR="00D31CCD">
              <w:rPr>
                <w:rFonts w:asciiTheme="minorEastAsia" w:hAnsiTheme="minorEastAsia" w:cs="ＭＳ Ｐゴシック" w:hint="eastAsia"/>
                <w:color w:val="000000"/>
                <w:kern w:val="0"/>
                <w:szCs w:val="21"/>
                <w14:ligatures w14:val="none"/>
              </w:rPr>
              <w:t>M</w:t>
            </w:r>
          </w:p>
        </w:tc>
        <w:tc>
          <w:tcPr>
            <w:tcW w:w="1750" w:type="pct"/>
            <w:tcBorders>
              <w:top w:val="nil"/>
              <w:left w:val="nil"/>
              <w:bottom w:val="single" w:sz="4" w:space="0" w:color="auto"/>
              <w:right w:val="nil"/>
            </w:tcBorders>
            <w:noWrap/>
            <w:vAlign w:val="center"/>
            <w:hideMark/>
          </w:tcPr>
          <w:p w14:paraId="41C94E15"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996000</w:t>
            </w:r>
          </w:p>
        </w:tc>
        <w:tc>
          <w:tcPr>
            <w:tcW w:w="1583" w:type="pct"/>
            <w:tcBorders>
              <w:top w:val="nil"/>
              <w:left w:val="nil"/>
              <w:bottom w:val="single" w:sz="4" w:space="0" w:color="auto"/>
              <w:right w:val="nil"/>
            </w:tcBorders>
            <w:noWrap/>
            <w:vAlign w:val="center"/>
            <w:hideMark/>
          </w:tcPr>
          <w:p w14:paraId="62C55265" w14:textId="77777777" w:rsidR="002D1548" w:rsidRPr="002D1548" w:rsidRDefault="002D1548" w:rsidP="002D1548">
            <w:pPr>
              <w:widowControl/>
              <w:jc w:val="center"/>
              <w:rPr>
                <w:rFonts w:asciiTheme="minorEastAsia" w:hAnsiTheme="minorEastAsia" w:cs="ＭＳ Ｐゴシック" w:hint="eastAsia"/>
                <w:color w:val="000000"/>
                <w:kern w:val="0"/>
                <w:szCs w:val="21"/>
                <w14:ligatures w14:val="none"/>
              </w:rPr>
            </w:pPr>
            <w:r w:rsidRPr="002D1548">
              <w:rPr>
                <w:rFonts w:asciiTheme="minorEastAsia" w:hAnsiTheme="minorEastAsia" w:cs="ＭＳ Ｐゴシック" w:hint="eastAsia"/>
                <w:color w:val="000000"/>
                <w:kern w:val="0"/>
                <w:szCs w:val="21"/>
                <w14:ligatures w14:val="none"/>
              </w:rPr>
              <w:t>-0.4%</w:t>
            </w:r>
          </w:p>
        </w:tc>
      </w:tr>
    </w:tbl>
    <w:p w14:paraId="6449EA00" w14:textId="77777777" w:rsidR="002D1548" w:rsidRDefault="002D1548" w:rsidP="002A352D">
      <w:pPr>
        <w:ind w:left="390"/>
      </w:pPr>
    </w:p>
    <w:p w14:paraId="3EEF40B9" w14:textId="0BEF7681" w:rsidR="002D1548" w:rsidRDefault="002D1548" w:rsidP="002D1548">
      <w:pPr>
        <w:ind w:left="390"/>
      </w:pPr>
      <w:r>
        <w:rPr>
          <w:rFonts w:hint="eastAsia"/>
        </w:rPr>
        <w:t xml:space="preserve">　表1より，全10種類の抵抗において測定値と公称値の誤差は最大でも4.0%以内に収まった．</w:t>
      </w:r>
    </w:p>
    <w:p w14:paraId="1125756E" w14:textId="5F0B36AA" w:rsidR="002D1548" w:rsidRDefault="002D1548" w:rsidP="002D1548">
      <w:pPr>
        <w:ind w:left="390"/>
        <w:rPr>
          <w:rFonts w:hint="eastAsia"/>
        </w:rPr>
      </w:pPr>
      <w:r>
        <w:rPr>
          <w:rFonts w:hint="eastAsia"/>
        </w:rPr>
        <w:t xml:space="preserve">　10Ω抵抗の誤差が特に大きいのは，ディジタルマルチメータのブローブと抵抗のリード線の間に生じる接触抵抗が，低抵抗域では測定値に対して相対的に無視できない影響を与えるためであると考えられる．それ以外の抵抗でも許容誤差を超えたものがあることから，接触抵抗の影響に加え，ディジタルマルチメータ自体の測定精度や温度などの環境要因も誤差の一因と考えられる．</w:t>
      </w:r>
    </w:p>
    <w:p w14:paraId="6956718D" w14:textId="5C45FCA0" w:rsidR="002D1548" w:rsidRPr="002D1548" w:rsidRDefault="002D1548" w:rsidP="002D1548">
      <w:pPr>
        <w:ind w:left="390"/>
        <w:rPr>
          <w:rFonts w:hint="eastAsia"/>
        </w:rPr>
      </w:pPr>
      <w:r>
        <w:rPr>
          <w:rFonts w:hint="eastAsia"/>
        </w:rPr>
        <w:t xml:space="preserve">　電子工作において抵抗を使用する際，公称値と実際の抵抗値には製造ばらつきや測定条件による誤差が生じることを考慮する必要がある．LEDの電流を制限する抵抗のように多少の誤差が許容される用途では公称値をそのまま用いて問題ないが，精密な計測回路など高い精度が求められる場合は，今回のように実測値を確認したうえで使</w:t>
      </w:r>
      <w:r>
        <w:rPr>
          <w:rFonts w:hint="eastAsia"/>
        </w:rPr>
        <w:lastRenderedPageBreak/>
        <w:t>用する抵抗を選定することが需要である．</w:t>
      </w:r>
    </w:p>
    <w:p w14:paraId="3395DFD5" w14:textId="77777777" w:rsidR="002A352D" w:rsidRDefault="002A352D" w:rsidP="002A352D">
      <w:pPr>
        <w:ind w:left="390"/>
        <w:rPr>
          <w:rFonts w:hint="eastAsia"/>
        </w:rPr>
      </w:pPr>
    </w:p>
    <w:p w14:paraId="736787BC" w14:textId="6F810E43" w:rsidR="002A352D" w:rsidRDefault="002A352D" w:rsidP="002A352D">
      <w:pPr>
        <w:pStyle w:val="a9"/>
        <w:numPr>
          <w:ilvl w:val="1"/>
          <w:numId w:val="1"/>
        </w:numPr>
      </w:pPr>
      <w:r>
        <w:rPr>
          <w:rFonts w:hint="eastAsia"/>
        </w:rPr>
        <w:t>フォトセルの測定（照度環境別）</w:t>
      </w:r>
    </w:p>
    <w:p w14:paraId="44DF6445" w14:textId="566A0FB0" w:rsidR="002A352D" w:rsidRDefault="002A352D" w:rsidP="002A352D">
      <w:pPr>
        <w:ind w:left="390"/>
        <w:rPr>
          <w:rFonts w:hint="eastAsia"/>
        </w:rPr>
      </w:pPr>
      <w:r>
        <w:rPr>
          <w:rFonts w:hint="eastAsia"/>
        </w:rPr>
        <w:t xml:space="preserve">　フォトセルの抵抗値を，⑴日中の屋外または窓際，⑵夜間室内，⑶暗黒の3種類の照度環境で測定した．測定結果を表2に示す．</w:t>
      </w:r>
    </w:p>
    <w:p w14:paraId="1F53981C" w14:textId="0FA5AD99" w:rsidR="002A352D" w:rsidRDefault="002A352D" w:rsidP="002A352D">
      <w:pPr>
        <w:pStyle w:val="a9"/>
        <w:numPr>
          <w:ilvl w:val="1"/>
          <w:numId w:val="1"/>
        </w:numPr>
      </w:pPr>
      <w:r>
        <w:rPr>
          <w:rFonts w:hint="eastAsia"/>
        </w:rPr>
        <w:t>鉛筆線の抵抗測定（距離と抵抗の関係）</w:t>
      </w:r>
    </w:p>
    <w:p w14:paraId="0C100501" w14:textId="61DB25DE" w:rsidR="000D1D42" w:rsidRDefault="000D1D42" w:rsidP="000D1D42">
      <w:pPr>
        <w:ind w:left="360"/>
        <w:rPr>
          <w:rFonts w:hint="eastAsia"/>
        </w:rPr>
      </w:pPr>
      <w:r>
        <w:rPr>
          <w:rFonts w:hint="eastAsia"/>
        </w:rPr>
        <w:t xml:space="preserve">　紙に鉛筆で濃く太い直線を描き，線上の2点間の距離を変化させながら抵抗値を測定した．使用した鉛筆の濃さはである．測定結果を表3およびグラフ1に示す．</w:t>
      </w:r>
    </w:p>
    <w:p w14:paraId="2BB55052" w14:textId="77777777" w:rsidR="000D1D42" w:rsidRDefault="002A352D" w:rsidP="000D1D42">
      <w:pPr>
        <w:pStyle w:val="a9"/>
        <w:numPr>
          <w:ilvl w:val="0"/>
          <w:numId w:val="1"/>
        </w:numPr>
      </w:pPr>
      <w:r>
        <w:rPr>
          <w:rFonts w:hint="eastAsia"/>
        </w:rPr>
        <w:t>LEDの特性測定</w:t>
      </w:r>
    </w:p>
    <w:p w14:paraId="675CFC53" w14:textId="689D8019" w:rsidR="000D1D42" w:rsidRDefault="002A352D" w:rsidP="000D1D42">
      <w:pPr>
        <w:pStyle w:val="a9"/>
        <w:numPr>
          <w:ilvl w:val="1"/>
          <w:numId w:val="1"/>
        </w:numPr>
        <w:rPr>
          <w:rFonts w:hint="eastAsia"/>
        </w:rPr>
      </w:pPr>
      <w:r>
        <w:rPr>
          <w:rFonts w:hint="eastAsia"/>
        </w:rPr>
        <w:t>各色LEDの順方向電圧・電流</w:t>
      </w:r>
    </w:p>
    <w:p w14:paraId="06FCA9A8" w14:textId="77777777" w:rsidR="000D1D42" w:rsidRDefault="000D1D42" w:rsidP="000D1D42">
      <w:pPr>
        <w:ind w:left="360" w:firstLineChars="100" w:firstLine="210"/>
      </w:pPr>
      <w:r>
        <w:rPr>
          <w:rFonts w:hint="eastAsia"/>
        </w:rPr>
        <w:t>Arduinoキットに同梱されている各色のLEDについて，5V電源と220Ωの抵抗を用いて点灯させ，ディジタルマルチメータにより順方向電圧を測定した．また，測定した順方向電圧をもとに，以下の式により順方向電流を算出した．</w:t>
      </w:r>
    </w:p>
    <w:p w14:paraId="2605395F" w14:textId="77777777" w:rsidR="000D1D42" w:rsidRPr="000D1D42" w:rsidRDefault="000D1D42" w:rsidP="000D1D42">
      <w:pPr>
        <w:ind w:left="360"/>
        <w:rPr>
          <w:iCs/>
        </w:rPr>
      </w:pPr>
      <m:oMathPara>
        <m:oMath>
          <m:r>
            <m:rPr>
              <m:sty m:val="p"/>
            </m:rPr>
            <w:rPr>
              <w:rFonts w:ascii="Cambria Math" w:hAnsi="Cambria Math"/>
            </w:rPr>
            <m:t>I=</m:t>
          </m:r>
          <m:f>
            <m:fPr>
              <m:ctrlPr>
                <w:rPr>
                  <w:rFonts w:ascii="Cambria Math" w:hAnsi="Cambria Math"/>
                  <w:iCs/>
                </w:rPr>
              </m:ctrlPr>
            </m:fPr>
            <m:num>
              <m:r>
                <m:rPr>
                  <m:sty m:val="p"/>
                </m:rPr>
                <w:rPr>
                  <w:rFonts w:ascii="Cambria Math" w:hAnsi="Cambria Math"/>
                </w:rPr>
                <m:t>5-</m:t>
              </m:r>
              <m:sSub>
                <m:sSubPr>
                  <m:ctrlPr>
                    <w:rPr>
                      <w:rFonts w:ascii="Cambria Math" w:hAnsi="Cambria Math"/>
                      <w:iCs/>
                    </w:rPr>
                  </m:ctrlPr>
                </m:sSubPr>
                <m:e>
                  <m:r>
                    <m:rPr>
                      <m:sty m:val="p"/>
                    </m:rPr>
                    <w:rPr>
                      <w:rFonts w:ascii="Cambria Math" w:hAnsi="Cambria Math"/>
                    </w:rPr>
                    <m:t>V</m:t>
                  </m:r>
                </m:e>
                <m:sub>
                  <m:r>
                    <m:rPr>
                      <m:sty m:val="p"/>
                    </m:rPr>
                    <w:rPr>
                      <w:rFonts w:ascii="Cambria Math" w:hAnsi="Cambria Math"/>
                    </w:rPr>
                    <m:t>f</m:t>
                  </m:r>
                </m:sub>
              </m:sSub>
            </m:num>
            <m:den>
              <m:r>
                <m:rPr>
                  <m:sty m:val="p"/>
                </m:rPr>
                <w:rPr>
                  <w:rFonts w:ascii="Cambria Math" w:hAnsi="Cambria Math"/>
                </w:rPr>
                <m:t>220</m:t>
              </m:r>
            </m:den>
          </m:f>
        </m:oMath>
      </m:oMathPara>
    </w:p>
    <w:p w14:paraId="3176B2DA" w14:textId="77777777" w:rsidR="000D1D42" w:rsidRDefault="000D1D42" w:rsidP="000D1D42">
      <w:pPr>
        <w:ind w:left="360"/>
      </w:pPr>
      <w:r>
        <w:rPr>
          <w:rFonts w:hint="eastAsia"/>
        </w:rPr>
        <w:t xml:space="preserve">　測定および算出結果を表4に示す．</w:t>
      </w:r>
    </w:p>
    <w:p w14:paraId="65445BF2" w14:textId="77777777" w:rsidR="00CC6513" w:rsidRDefault="00CC6513" w:rsidP="000D1D42">
      <w:pPr>
        <w:ind w:left="360"/>
      </w:pPr>
    </w:p>
    <w:tbl>
      <w:tblPr>
        <w:tblW w:w="5000" w:type="pct"/>
        <w:tblCellMar>
          <w:left w:w="99" w:type="dxa"/>
          <w:right w:w="99" w:type="dxa"/>
        </w:tblCellMar>
        <w:tblLook w:val="04A0" w:firstRow="1" w:lastRow="0" w:firstColumn="1" w:lastColumn="0" w:noHBand="0" w:noVBand="1"/>
      </w:tblPr>
      <w:tblGrid>
        <w:gridCol w:w="846"/>
        <w:gridCol w:w="3829"/>
        <w:gridCol w:w="3829"/>
      </w:tblGrid>
      <w:tr w:rsidR="00CC6513" w:rsidRPr="00CC6513" w14:paraId="423075F5" w14:textId="77777777" w:rsidTr="00CC6513">
        <w:trPr>
          <w:trHeight w:val="360"/>
        </w:trPr>
        <w:tc>
          <w:tcPr>
            <w:tcW w:w="5000" w:type="pct"/>
            <w:gridSpan w:val="3"/>
            <w:tcBorders>
              <w:top w:val="nil"/>
              <w:left w:val="nil"/>
              <w:bottom w:val="single" w:sz="4" w:space="0" w:color="auto"/>
              <w:right w:val="nil"/>
            </w:tcBorders>
            <w:noWrap/>
            <w:vAlign w:val="center"/>
            <w:hideMark/>
          </w:tcPr>
          <w:p w14:paraId="37047CB1" w14:textId="77777777" w:rsidR="00CC6513" w:rsidRPr="00CC6513" w:rsidRDefault="00CC6513" w:rsidP="00CC6513">
            <w:pPr>
              <w:widowControl/>
              <w:jc w:val="center"/>
              <w:rPr>
                <w:rFonts w:eastAsiaTheme="minorHAnsi" w:cs="ＭＳ Ｐゴシック"/>
                <w:color w:val="000000"/>
                <w:kern w:val="0"/>
                <w:szCs w:val="21"/>
                <w14:ligatures w14:val="none"/>
              </w:rPr>
            </w:pPr>
            <w:r w:rsidRPr="00CC6513">
              <w:rPr>
                <w:rFonts w:eastAsiaTheme="minorHAnsi" w:cs="ＭＳ Ｐゴシック" w:hint="eastAsia"/>
                <w:color w:val="000000"/>
                <w:kern w:val="0"/>
                <w:szCs w:val="21"/>
                <w14:ligatures w14:val="none"/>
              </w:rPr>
              <w:t>表4 各LEDの順方向電圧および順方向電流</w:t>
            </w:r>
          </w:p>
        </w:tc>
      </w:tr>
      <w:tr w:rsidR="00CC6513" w:rsidRPr="00CC6513" w14:paraId="002D496E" w14:textId="77777777" w:rsidTr="00CC6513">
        <w:trPr>
          <w:trHeight w:val="360"/>
        </w:trPr>
        <w:tc>
          <w:tcPr>
            <w:tcW w:w="498" w:type="pct"/>
            <w:tcBorders>
              <w:top w:val="nil"/>
              <w:left w:val="nil"/>
              <w:bottom w:val="single" w:sz="4" w:space="0" w:color="auto"/>
              <w:right w:val="nil"/>
            </w:tcBorders>
            <w:noWrap/>
            <w:vAlign w:val="center"/>
            <w:hideMark/>
          </w:tcPr>
          <w:p w14:paraId="582A01CF"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色</w:t>
            </w:r>
          </w:p>
        </w:tc>
        <w:tc>
          <w:tcPr>
            <w:tcW w:w="2251" w:type="pct"/>
            <w:tcBorders>
              <w:top w:val="nil"/>
              <w:left w:val="nil"/>
              <w:bottom w:val="single" w:sz="4" w:space="0" w:color="auto"/>
              <w:right w:val="nil"/>
            </w:tcBorders>
            <w:noWrap/>
            <w:vAlign w:val="center"/>
            <w:hideMark/>
          </w:tcPr>
          <w:p w14:paraId="5E9438D1" w14:textId="7BF8AD06"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順方向電圧</w:t>
            </w:r>
            <m:oMath>
              <m:sSub>
                <m:sSubPr>
                  <m:ctrlPr>
                    <w:rPr>
                      <w:rFonts w:ascii="Cambria Math" w:hAnsi="Cambria Math"/>
                      <w:i/>
                    </w:rPr>
                  </m:ctrlPr>
                </m:sSubPr>
                <m:e>
                  <m:r>
                    <w:rPr>
                      <w:rFonts w:ascii="Cambria Math" w:hAnsi="Cambria Math"/>
                    </w:rPr>
                    <m:t>V</m:t>
                  </m:r>
                </m:e>
                <m:sub>
                  <m:r>
                    <w:rPr>
                      <w:rFonts w:ascii="Cambria Math" w:hAnsi="Cambria Math"/>
                    </w:rPr>
                    <m:t>f</m:t>
                  </m:r>
                </m:sub>
              </m:sSub>
              <m:r>
                <w:rPr>
                  <w:rFonts w:ascii="Cambria Math" w:hAnsi="Cambria Math"/>
                </w:rPr>
                <m:t xml:space="preserve"> [V]</m:t>
              </m:r>
            </m:oMath>
          </w:p>
        </w:tc>
        <w:tc>
          <w:tcPr>
            <w:tcW w:w="2251" w:type="pct"/>
            <w:tcBorders>
              <w:top w:val="nil"/>
              <w:left w:val="nil"/>
              <w:bottom w:val="single" w:sz="4" w:space="0" w:color="auto"/>
              <w:right w:val="nil"/>
            </w:tcBorders>
            <w:noWrap/>
            <w:vAlign w:val="center"/>
            <w:hideMark/>
          </w:tcPr>
          <w:p w14:paraId="775482DD" w14:textId="48BA0A12"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順方向電流</w:t>
            </w:r>
            <m:oMath>
              <m:r>
                <w:rPr>
                  <w:rFonts w:ascii="Cambria Math" w:hAnsi="Cambria Math"/>
                </w:rPr>
                <m:t>I [mA]</m:t>
              </m:r>
            </m:oMath>
          </w:p>
        </w:tc>
      </w:tr>
      <w:tr w:rsidR="00CC6513" w:rsidRPr="00CC6513" w14:paraId="5E8B4627" w14:textId="77777777" w:rsidTr="00CC6513">
        <w:trPr>
          <w:trHeight w:val="360"/>
        </w:trPr>
        <w:tc>
          <w:tcPr>
            <w:tcW w:w="498" w:type="pct"/>
            <w:tcBorders>
              <w:top w:val="nil"/>
              <w:left w:val="nil"/>
              <w:bottom w:val="nil"/>
              <w:right w:val="nil"/>
            </w:tcBorders>
            <w:noWrap/>
            <w:vAlign w:val="center"/>
            <w:hideMark/>
          </w:tcPr>
          <w:p w14:paraId="6466BF39"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赤</w:t>
            </w:r>
          </w:p>
        </w:tc>
        <w:tc>
          <w:tcPr>
            <w:tcW w:w="2251" w:type="pct"/>
            <w:tcBorders>
              <w:top w:val="nil"/>
              <w:left w:val="nil"/>
              <w:bottom w:val="nil"/>
              <w:right w:val="nil"/>
            </w:tcBorders>
            <w:noWrap/>
            <w:vAlign w:val="center"/>
            <w:hideMark/>
          </w:tcPr>
          <w:p w14:paraId="54C2EBBD"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1.98</w:t>
            </w:r>
          </w:p>
        </w:tc>
        <w:tc>
          <w:tcPr>
            <w:tcW w:w="2251" w:type="pct"/>
            <w:tcBorders>
              <w:top w:val="nil"/>
              <w:left w:val="nil"/>
              <w:bottom w:val="nil"/>
              <w:right w:val="nil"/>
            </w:tcBorders>
            <w:noWrap/>
            <w:vAlign w:val="center"/>
            <w:hideMark/>
          </w:tcPr>
          <w:p w14:paraId="54DA8774"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13.7</w:t>
            </w:r>
          </w:p>
        </w:tc>
      </w:tr>
      <w:tr w:rsidR="00CC6513" w:rsidRPr="00CC6513" w14:paraId="758EFD8E" w14:textId="77777777" w:rsidTr="00CC6513">
        <w:trPr>
          <w:trHeight w:val="360"/>
        </w:trPr>
        <w:tc>
          <w:tcPr>
            <w:tcW w:w="498" w:type="pct"/>
            <w:tcBorders>
              <w:top w:val="nil"/>
              <w:left w:val="nil"/>
              <w:bottom w:val="nil"/>
              <w:right w:val="nil"/>
            </w:tcBorders>
            <w:noWrap/>
            <w:vAlign w:val="center"/>
            <w:hideMark/>
          </w:tcPr>
          <w:p w14:paraId="200F3E48"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黄</w:t>
            </w:r>
          </w:p>
        </w:tc>
        <w:tc>
          <w:tcPr>
            <w:tcW w:w="2251" w:type="pct"/>
            <w:tcBorders>
              <w:top w:val="nil"/>
              <w:left w:val="nil"/>
              <w:bottom w:val="nil"/>
              <w:right w:val="nil"/>
            </w:tcBorders>
            <w:noWrap/>
            <w:vAlign w:val="center"/>
            <w:hideMark/>
          </w:tcPr>
          <w:p w14:paraId="03D50A28"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2.05</w:t>
            </w:r>
          </w:p>
        </w:tc>
        <w:tc>
          <w:tcPr>
            <w:tcW w:w="2251" w:type="pct"/>
            <w:tcBorders>
              <w:top w:val="nil"/>
              <w:left w:val="nil"/>
              <w:bottom w:val="nil"/>
              <w:right w:val="nil"/>
            </w:tcBorders>
            <w:noWrap/>
            <w:vAlign w:val="center"/>
            <w:hideMark/>
          </w:tcPr>
          <w:p w14:paraId="1EF34446"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13.4</w:t>
            </w:r>
          </w:p>
        </w:tc>
      </w:tr>
      <w:tr w:rsidR="00CC6513" w:rsidRPr="00CC6513" w14:paraId="5C11BA65" w14:textId="77777777" w:rsidTr="00CC6513">
        <w:trPr>
          <w:trHeight w:val="360"/>
        </w:trPr>
        <w:tc>
          <w:tcPr>
            <w:tcW w:w="498" w:type="pct"/>
            <w:tcBorders>
              <w:top w:val="nil"/>
              <w:left w:val="nil"/>
              <w:bottom w:val="nil"/>
              <w:right w:val="nil"/>
            </w:tcBorders>
            <w:noWrap/>
            <w:vAlign w:val="center"/>
            <w:hideMark/>
          </w:tcPr>
          <w:p w14:paraId="09A21F69"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緑</w:t>
            </w:r>
          </w:p>
        </w:tc>
        <w:tc>
          <w:tcPr>
            <w:tcW w:w="2251" w:type="pct"/>
            <w:tcBorders>
              <w:top w:val="nil"/>
              <w:left w:val="nil"/>
              <w:bottom w:val="nil"/>
              <w:right w:val="nil"/>
            </w:tcBorders>
            <w:noWrap/>
            <w:vAlign w:val="center"/>
            <w:hideMark/>
          </w:tcPr>
          <w:p w14:paraId="2B9BA522"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2.74</w:t>
            </w:r>
          </w:p>
        </w:tc>
        <w:tc>
          <w:tcPr>
            <w:tcW w:w="2251" w:type="pct"/>
            <w:tcBorders>
              <w:top w:val="nil"/>
              <w:left w:val="nil"/>
              <w:bottom w:val="nil"/>
              <w:right w:val="nil"/>
            </w:tcBorders>
            <w:noWrap/>
            <w:vAlign w:val="center"/>
            <w:hideMark/>
          </w:tcPr>
          <w:p w14:paraId="0D1AE6B7"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10.3</w:t>
            </w:r>
          </w:p>
        </w:tc>
      </w:tr>
      <w:tr w:rsidR="00CC6513" w:rsidRPr="00CC6513" w14:paraId="652C8DF8" w14:textId="77777777" w:rsidTr="00CC6513">
        <w:trPr>
          <w:trHeight w:val="360"/>
        </w:trPr>
        <w:tc>
          <w:tcPr>
            <w:tcW w:w="498" w:type="pct"/>
            <w:tcBorders>
              <w:top w:val="nil"/>
              <w:left w:val="nil"/>
              <w:bottom w:val="nil"/>
              <w:right w:val="nil"/>
            </w:tcBorders>
            <w:noWrap/>
            <w:vAlign w:val="center"/>
            <w:hideMark/>
          </w:tcPr>
          <w:p w14:paraId="2F288C36"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青</w:t>
            </w:r>
          </w:p>
        </w:tc>
        <w:tc>
          <w:tcPr>
            <w:tcW w:w="2251" w:type="pct"/>
            <w:tcBorders>
              <w:top w:val="nil"/>
              <w:left w:val="nil"/>
              <w:bottom w:val="nil"/>
              <w:right w:val="nil"/>
            </w:tcBorders>
            <w:noWrap/>
            <w:vAlign w:val="center"/>
            <w:hideMark/>
          </w:tcPr>
          <w:p w14:paraId="4197AD16"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2.74</w:t>
            </w:r>
          </w:p>
        </w:tc>
        <w:tc>
          <w:tcPr>
            <w:tcW w:w="2251" w:type="pct"/>
            <w:tcBorders>
              <w:top w:val="nil"/>
              <w:left w:val="nil"/>
              <w:bottom w:val="nil"/>
              <w:right w:val="nil"/>
            </w:tcBorders>
            <w:noWrap/>
            <w:vAlign w:val="center"/>
            <w:hideMark/>
          </w:tcPr>
          <w:p w14:paraId="72D80B0B"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10.3</w:t>
            </w:r>
          </w:p>
        </w:tc>
      </w:tr>
      <w:tr w:rsidR="00CC6513" w:rsidRPr="00CC6513" w14:paraId="34A63639" w14:textId="77777777" w:rsidTr="00CC6513">
        <w:trPr>
          <w:trHeight w:val="360"/>
        </w:trPr>
        <w:tc>
          <w:tcPr>
            <w:tcW w:w="498" w:type="pct"/>
            <w:tcBorders>
              <w:top w:val="nil"/>
              <w:left w:val="nil"/>
              <w:bottom w:val="single" w:sz="4" w:space="0" w:color="auto"/>
              <w:right w:val="nil"/>
            </w:tcBorders>
            <w:noWrap/>
            <w:vAlign w:val="center"/>
            <w:hideMark/>
          </w:tcPr>
          <w:p w14:paraId="794F4F5D"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白</w:t>
            </w:r>
          </w:p>
        </w:tc>
        <w:tc>
          <w:tcPr>
            <w:tcW w:w="2251" w:type="pct"/>
            <w:tcBorders>
              <w:top w:val="nil"/>
              <w:left w:val="nil"/>
              <w:bottom w:val="single" w:sz="4" w:space="0" w:color="auto"/>
              <w:right w:val="nil"/>
            </w:tcBorders>
            <w:noWrap/>
            <w:vAlign w:val="center"/>
            <w:hideMark/>
          </w:tcPr>
          <w:p w14:paraId="72A48EAE"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2.78</w:t>
            </w:r>
          </w:p>
        </w:tc>
        <w:tc>
          <w:tcPr>
            <w:tcW w:w="2251" w:type="pct"/>
            <w:tcBorders>
              <w:top w:val="nil"/>
              <w:left w:val="nil"/>
              <w:bottom w:val="single" w:sz="4" w:space="0" w:color="auto"/>
              <w:right w:val="nil"/>
            </w:tcBorders>
            <w:noWrap/>
            <w:vAlign w:val="center"/>
            <w:hideMark/>
          </w:tcPr>
          <w:p w14:paraId="2E0298A1" w14:textId="77777777" w:rsidR="00CC6513" w:rsidRPr="00CC6513" w:rsidRDefault="00CC6513" w:rsidP="00CC6513">
            <w:pPr>
              <w:widowControl/>
              <w:jc w:val="center"/>
              <w:rPr>
                <w:rFonts w:eastAsiaTheme="minorHAnsi" w:cs="ＭＳ Ｐゴシック" w:hint="eastAsia"/>
                <w:color w:val="000000"/>
                <w:kern w:val="0"/>
                <w:szCs w:val="21"/>
                <w14:ligatures w14:val="none"/>
              </w:rPr>
            </w:pPr>
            <w:r w:rsidRPr="00CC6513">
              <w:rPr>
                <w:rFonts w:eastAsiaTheme="minorHAnsi" w:cs="ＭＳ Ｐゴシック" w:hint="eastAsia"/>
                <w:color w:val="000000"/>
                <w:kern w:val="0"/>
                <w:szCs w:val="21"/>
                <w14:ligatures w14:val="none"/>
              </w:rPr>
              <w:t>10.1</w:t>
            </w:r>
          </w:p>
        </w:tc>
      </w:tr>
    </w:tbl>
    <w:p w14:paraId="279F3D77" w14:textId="77777777" w:rsidR="00CC6513" w:rsidRDefault="00CC6513" w:rsidP="000D1D42">
      <w:pPr>
        <w:ind w:left="360"/>
      </w:pPr>
    </w:p>
    <w:p w14:paraId="272BAD57" w14:textId="31DFF262" w:rsidR="00CC6513" w:rsidRDefault="00CC6513" w:rsidP="00CC6513">
      <w:pPr>
        <w:ind w:left="360"/>
      </w:pPr>
      <w:r>
        <w:rPr>
          <w:rFonts w:hint="eastAsia"/>
        </w:rPr>
        <w:t xml:space="preserve">　</w:t>
      </w:r>
      <w:r>
        <w:rPr>
          <w:rFonts w:hint="eastAsia"/>
        </w:rPr>
        <w:t>表</w:t>
      </w:r>
      <w:r>
        <w:t>4より，赤や黄のLEDは順方向電圧が約</w:t>
      </w:r>
      <m:oMath>
        <m:r>
          <m:rPr>
            <m:sty m:val="p"/>
          </m:rPr>
          <w:rPr>
            <w:rFonts w:ascii="Cambria Math" w:hAnsi="Cambria Math"/>
          </w:rPr>
          <m:t>2V</m:t>
        </m:r>
      </m:oMath>
      <w:r>
        <w:t>前後と低く，緑・青・白は約</w:t>
      </w:r>
      <m:oMath>
        <m:r>
          <m:rPr>
            <m:sty m:val="p"/>
          </m:rPr>
          <w:rPr>
            <w:rFonts w:ascii="Cambria Math" w:hAnsi="Cambria Math"/>
          </w:rPr>
          <m:t>2.7V</m:t>
        </m:r>
      </m:oMath>
      <w:r>
        <w:t>以上と高い結果となった．LEDは発光色ごとに使われている半導体材料が異なり，材料のバンドギャップが大きいほど順方向電圧も高くなる．赤や黄は波長が長くエネルギーが小さい光であるため順方向電圧が低く，青や白は波長が短くエネルギーが大きい光であるため順方向電圧が高くなる．</w:t>
      </w:r>
    </w:p>
    <w:p w14:paraId="2F287FC7" w14:textId="7DC3A76D" w:rsidR="00CC6513" w:rsidRDefault="00CC6513" w:rsidP="00746067">
      <w:pPr>
        <w:ind w:left="360" w:firstLineChars="100" w:firstLine="210"/>
        <w:rPr>
          <w:rFonts w:hint="eastAsia"/>
        </w:rPr>
      </w:pPr>
      <w:r>
        <w:rPr>
          <w:rFonts w:hint="eastAsia"/>
        </w:rPr>
        <w:t>順方向電流については，電流制限抵抗の両端にかかる電圧が</w:t>
      </w:r>
      <m:oMath>
        <m:r>
          <m:rPr>
            <m:sty m:val="p"/>
          </m:rPr>
          <w:rPr>
            <w:rFonts w:ascii="Cambria Math" w:hAnsi="Cambria Math"/>
          </w:rPr>
          <m:t>5V</m:t>
        </m:r>
      </m:oMath>
      <w:r>
        <w:t>であるため，</w:t>
      </w:r>
      <m:oMath>
        <m:sSub>
          <m:sSubPr>
            <m:ctrlPr>
              <w:rPr>
                <w:rFonts w:ascii="Cambria Math" w:hAnsi="Cambria Math"/>
                <w:i/>
              </w:rPr>
            </m:ctrlPr>
          </m:sSubPr>
          <m:e>
            <m:r>
              <w:rPr>
                <w:rFonts w:ascii="Cambria Math" w:hAnsi="Cambria Math"/>
              </w:rPr>
              <m:t>V</m:t>
            </m:r>
          </m:e>
          <m:sub>
            <m:r>
              <w:rPr>
                <w:rFonts w:ascii="Cambria Math" w:hAnsi="Cambria Math"/>
              </w:rPr>
              <m:t>f</m:t>
            </m:r>
          </m:sub>
        </m:sSub>
      </m:oMath>
      <w:r>
        <w:t>が高い色ほど流れる電流は小さくなる．実際に赤色の</w:t>
      </w:r>
      <m:oMath>
        <m:r>
          <m:rPr>
            <m:sty m:val="p"/>
          </m:rPr>
          <w:rPr>
            <w:rFonts w:ascii="Cambria Math" w:hAnsi="Cambria Math"/>
          </w:rPr>
          <m:t>13.7mA</m:t>
        </m:r>
      </m:oMath>
      <w:r>
        <w:t>に対し白色は</w:t>
      </w:r>
      <m:oMath>
        <m:r>
          <m:rPr>
            <m:sty m:val="p"/>
          </m:rPr>
          <w:rPr>
            <w:rFonts w:ascii="Cambria Math" w:hAnsi="Cambria Math"/>
          </w:rPr>
          <m:t>10.1mA</m:t>
        </m:r>
      </m:oMath>
      <w:r>
        <w:t>となっており，同じ</w:t>
      </w:r>
      <m:oMath>
        <m:r>
          <m:rPr>
            <m:sty m:val="p"/>
          </m:rPr>
          <w:rPr>
            <w:rFonts w:ascii="Cambria Math" w:hAnsi="Cambria Math"/>
          </w:rPr>
          <m:t>220Ω</m:t>
        </m:r>
      </m:oMath>
      <w:r>
        <w:t>の抵抗を使っていてもLEDの色によって流れる電流が変わることが確認できた．</w:t>
      </w:r>
    </w:p>
    <w:p w14:paraId="21099097" w14:textId="77777777" w:rsidR="000D1D42" w:rsidRPr="000D1D42" w:rsidRDefault="000D1D42" w:rsidP="000D1D42">
      <w:pPr>
        <w:ind w:left="390"/>
        <w:rPr>
          <w:rFonts w:hint="eastAsia"/>
        </w:rPr>
      </w:pPr>
    </w:p>
    <w:p w14:paraId="28D0E512" w14:textId="3E71C8E2" w:rsidR="002A352D" w:rsidRDefault="002A352D" w:rsidP="002A352D">
      <w:pPr>
        <w:pStyle w:val="a9"/>
        <w:numPr>
          <w:ilvl w:val="1"/>
          <w:numId w:val="1"/>
        </w:numPr>
      </w:pPr>
      <w:r>
        <w:rPr>
          <w:rFonts w:hint="eastAsia"/>
        </w:rPr>
        <w:t>フリッカー認識限界の測定</w:t>
      </w:r>
    </w:p>
    <w:p w14:paraId="7E22437E" w14:textId="7D2E13B3" w:rsidR="000D1D42" w:rsidRDefault="000D1D42" w:rsidP="00836FCE">
      <w:pPr>
        <w:ind w:left="360"/>
        <w:rPr>
          <w:rFonts w:hint="eastAsia"/>
        </w:rPr>
      </w:pPr>
      <w:r>
        <w:rPr>
          <w:rFonts w:hint="eastAsia"/>
        </w:rPr>
        <w:lastRenderedPageBreak/>
        <w:t xml:space="preserve">　Arduinoを用いてLEDの点滅周期を徐々に短くし，ちらつきが認識できなくなる点滅周期を実験的に調べた．被験者は自分1名とした．</w:t>
      </w:r>
    </w:p>
    <w:p w14:paraId="307F0402" w14:textId="44F0CD98" w:rsidR="000D1D42" w:rsidRDefault="00836FCE" w:rsidP="00891163">
      <w:pPr>
        <w:ind w:left="360" w:firstLineChars="100" w:firstLine="210"/>
      </w:pPr>
      <w:r w:rsidRPr="00836FCE">
        <w:rPr>
          <w:rFonts w:hint="eastAsia"/>
        </w:rPr>
        <w:t>実験の結果，ちらつきが認識できなくなる点滅周期はおよそ</w:t>
      </w:r>
      <w:r w:rsidRPr="00836FCE">
        <w:t>13msであった．これは周波数に換算すると約77Hzに相当する．フリッカーが知覚できなくなる臨界融合周波数（CFF）は一般に40</w:t>
      </w:r>
      <w:r w:rsidRPr="00836FCE">
        <w:rPr>
          <w:rFonts w:hint="eastAsia"/>
        </w:rPr>
        <w:t>〜</w:t>
      </w:r>
      <w:r w:rsidRPr="00836FCE">
        <w:t>50Hzと言われているが，今回の実験結果はこれより高い値となった．この結果は，人間の視覚に10</w:t>
      </w:r>
      <w:r w:rsidRPr="00836FCE">
        <w:rPr>
          <w:rFonts w:hint="eastAsia"/>
        </w:rPr>
        <w:t>〜</w:t>
      </w:r>
      <w:r w:rsidRPr="00836FCE">
        <w:t>20ms程度の残像効果があることと対応していると考えられる．CFFは光の強さや面積などによって変化することが知られており，個人差や実験環境の明るさも結果に影響した可能性がある．なお，この残像効果はPWM</w:t>
      </w:r>
      <w:r w:rsidRPr="00836FCE">
        <w:rPr>
          <w:rFonts w:hint="eastAsia"/>
        </w:rPr>
        <w:t>制御に応用されており，</w:t>
      </w:r>
      <w:r w:rsidRPr="00836FCE">
        <w:t>LEDを人間が知覚できない速度で高速点滅させることで，連続点灯しているように見せながら明るさを調整する調光制御が実現できる．</w:t>
      </w:r>
    </w:p>
    <w:p w14:paraId="19BB60DE" w14:textId="77777777" w:rsidR="00891163" w:rsidRDefault="00891163" w:rsidP="00891163">
      <w:pPr>
        <w:ind w:left="360" w:firstLineChars="100" w:firstLine="210"/>
        <w:rPr>
          <w:rFonts w:hint="eastAsia"/>
        </w:rPr>
      </w:pPr>
    </w:p>
    <w:p w14:paraId="0522D32C" w14:textId="708EDFF8" w:rsidR="002A352D" w:rsidRDefault="002A352D" w:rsidP="002A352D">
      <w:pPr>
        <w:pStyle w:val="a9"/>
        <w:numPr>
          <w:ilvl w:val="0"/>
          <w:numId w:val="1"/>
        </w:numPr>
      </w:pPr>
      <w:r>
        <w:rPr>
          <w:rFonts w:hint="eastAsia"/>
        </w:rPr>
        <w:t>超音波距離センサの精度測定</w:t>
      </w:r>
    </w:p>
    <w:p w14:paraId="0369AF6F" w14:textId="766F853B" w:rsidR="00512BD0" w:rsidRDefault="00512BD0" w:rsidP="00512BD0">
      <w:pPr>
        <w:ind w:left="360"/>
        <w:rPr>
          <w:rFonts w:hint="eastAsia"/>
        </w:rPr>
      </w:pPr>
      <w:r>
        <w:rPr>
          <w:rFonts w:hint="eastAsia"/>
        </w:rPr>
        <w:t xml:space="preserve">　Lesson14のプログラムを用いて，超音波距離センサによる距離測定を行った．センサから対象物までの実際の距離を変化させながら，シリアルモニタに表示される測定値を記録した．測定結果を表5およびグラフ2に示す．</w:t>
      </w:r>
    </w:p>
    <w:p w14:paraId="5D7E6B5E" w14:textId="77777777" w:rsidR="00512BD0" w:rsidRDefault="00512BD0" w:rsidP="00512BD0">
      <w:pPr>
        <w:rPr>
          <w:rFonts w:hint="eastAsia"/>
        </w:rPr>
      </w:pPr>
    </w:p>
    <w:p w14:paraId="27C58C28" w14:textId="6D5399B1" w:rsidR="002A352D" w:rsidRDefault="002A352D" w:rsidP="002A352D">
      <w:pPr>
        <w:pStyle w:val="a9"/>
        <w:numPr>
          <w:ilvl w:val="0"/>
          <w:numId w:val="1"/>
        </w:numPr>
      </w:pPr>
      <w:r>
        <w:rPr>
          <w:rFonts w:hint="eastAsia"/>
        </w:rPr>
        <w:t>サーボモータの角速度測定</w:t>
      </w:r>
    </w:p>
    <w:p w14:paraId="0BE0D385" w14:textId="13D26540" w:rsidR="00AC48B0" w:rsidRDefault="00AC48B0" w:rsidP="00AC48B0">
      <w:pPr>
        <w:ind w:left="360"/>
      </w:pPr>
      <w:r>
        <w:rPr>
          <w:rFonts w:hint="eastAsia"/>
        </w:rPr>
        <w:t xml:space="preserve">　サーボモータ(SG-90)をArduinoの9番ピンに接続し，印加電圧5Vで動作させた．計測手法としては，まずサーボモータを</w:t>
      </w:r>
      <m:oMath>
        <m:r>
          <w:rPr>
            <w:rFonts w:ascii="Cambria Math" w:hAnsi="Cambria Math"/>
          </w:rPr>
          <m:t>0°</m:t>
        </m:r>
      </m:oMath>
      <w:r>
        <w:rPr>
          <w:rFonts w:hint="eastAsia"/>
        </w:rPr>
        <w:t>に移動させて安定させた後，mills関数で時刻を記録し，write(180,255,true)で</w:t>
      </w:r>
      <m:oMath>
        <m:r>
          <w:rPr>
            <w:rFonts w:ascii="Cambria Math" w:hAnsi="Cambria Math"/>
          </w:rPr>
          <m:t>18</m:t>
        </m:r>
        <m:r>
          <w:rPr>
            <w:rFonts w:ascii="Cambria Math" w:hAnsi="Cambria Math"/>
          </w:rPr>
          <m:t>0°</m:t>
        </m:r>
      </m:oMath>
      <w:r>
        <w:rPr>
          <w:rFonts w:hint="eastAsia"/>
        </w:rPr>
        <w:t>へ最大速度で回転させ，完了後の時刻との差を回転時間とした．</w:t>
      </w:r>
      <w:r w:rsidR="00690CCC">
        <w:rPr>
          <w:rFonts w:hint="eastAsia"/>
        </w:rPr>
        <w:t>標準のServoライブラリではwrite後に回転完了を待機する機能がないため，外部の</w:t>
      </w:r>
      <w:proofErr w:type="spellStart"/>
      <w:r>
        <w:rPr>
          <w:rFonts w:hint="eastAsia"/>
        </w:rPr>
        <w:t>VarSpeedServo</w:t>
      </w:r>
      <w:proofErr w:type="spellEnd"/>
      <w:r>
        <w:rPr>
          <w:rFonts w:hint="eastAsia"/>
        </w:rPr>
        <w:t>ライブラリを使用した．</w:t>
      </w:r>
      <w:r>
        <w:rPr>
          <w:rFonts w:hint="eastAsia"/>
        </w:rPr>
        <w:t>この操作を10回繰り返し</w:t>
      </w:r>
      <w:r w:rsidR="00690CCC">
        <w:rPr>
          <w:rFonts w:hint="eastAsia"/>
        </w:rPr>
        <w:t>，</w:t>
      </w:r>
      <w:r>
        <w:rPr>
          <w:rFonts w:hint="eastAsia"/>
        </w:rPr>
        <w:t>平均値を算出した．</w:t>
      </w:r>
    </w:p>
    <w:p w14:paraId="0D6FD507" w14:textId="50035792" w:rsidR="00AC48B0" w:rsidRDefault="00AC48B0" w:rsidP="00690CCC">
      <w:pPr>
        <w:ind w:left="360"/>
      </w:pPr>
      <w:r>
        <w:rPr>
          <w:rFonts w:hint="eastAsia"/>
        </w:rPr>
        <w:t xml:space="preserve">　実験</w:t>
      </w:r>
      <w:r w:rsidR="00690CCC">
        <w:rPr>
          <w:rFonts w:hint="eastAsia"/>
        </w:rPr>
        <w:t>の</w:t>
      </w:r>
      <w:r>
        <w:rPr>
          <w:rFonts w:hint="eastAsia"/>
        </w:rPr>
        <w:t>結果</w:t>
      </w:r>
      <w:r w:rsidR="00690CCC">
        <w:rPr>
          <w:rFonts w:hint="eastAsia"/>
        </w:rPr>
        <w:t>，</w:t>
      </w:r>
      <m:oMath>
        <m:r>
          <w:rPr>
            <w:rFonts w:ascii="Cambria Math" w:hAnsi="Cambria Math"/>
          </w:rPr>
          <m:t>180°</m:t>
        </m:r>
      </m:oMath>
      <w:r>
        <w:rPr>
          <w:rFonts w:hint="eastAsia"/>
        </w:rPr>
        <w:t>回転の平均時間は</w:t>
      </w:r>
      <m:oMath>
        <m:r>
          <m:rPr>
            <m:sty m:val="p"/>
          </m:rPr>
          <w:rPr>
            <w:rFonts w:ascii="Cambria Math" w:hAnsi="Cambria Math" w:hint="eastAsia"/>
          </w:rPr>
          <m:t>299ms</m:t>
        </m:r>
      </m:oMath>
      <w:r>
        <w:rPr>
          <w:rFonts w:hint="eastAsia"/>
        </w:rPr>
        <w:t>であった．これを以下の式で角速度に換算する．</w:t>
      </w:r>
    </w:p>
    <w:p w14:paraId="51ACC5A0" w14:textId="1E3DF878" w:rsidR="00690CCC" w:rsidRDefault="00690CCC" w:rsidP="00690CCC">
      <w:pPr>
        <w:ind w:left="360"/>
        <w:rPr>
          <w:rFonts w:hint="eastAsia"/>
        </w:rPr>
      </w:pPr>
      <m:oMathPara>
        <m:oMath>
          <m:r>
            <w:rPr>
              <w:rFonts w:ascii="Cambria Math" w:hAnsi="Cambria Math" w:hint="eastAsia"/>
            </w:rPr>
            <m:t>ω</m:t>
          </m:r>
          <m:r>
            <w:rPr>
              <w:rFonts w:ascii="Cambria Math" w:hAnsi="Cambria Math"/>
            </w:rPr>
            <m:t>=</m:t>
          </m:r>
          <m:f>
            <m:fPr>
              <m:ctrlPr>
                <w:rPr>
                  <w:rFonts w:ascii="Cambria Math" w:hAnsi="Cambria Math"/>
                  <w:i/>
                </w:rPr>
              </m:ctrlPr>
            </m:fPr>
            <m:num>
              <m:r>
                <w:rPr>
                  <w:rFonts w:ascii="Cambria Math" w:hAnsi="Cambria Math"/>
                </w:rPr>
                <m:t>180</m:t>
              </m:r>
            </m:num>
            <m:den>
              <m:r>
                <w:rPr>
                  <w:rFonts w:ascii="Cambria Math" w:hAnsi="Cambria Math"/>
                </w:rPr>
                <m:t>0.299</m:t>
              </m:r>
            </m:den>
          </m:f>
          <m:r>
            <w:rPr>
              <w:rFonts w:ascii="Cambria Math" w:hAnsi="Cambria Math"/>
            </w:rPr>
            <m:t>≈602 [°/s]</m:t>
          </m:r>
        </m:oMath>
      </m:oMathPara>
    </w:p>
    <w:p w14:paraId="62836669" w14:textId="48ABF771" w:rsidR="00AC48B0" w:rsidRPr="00AC48B0" w:rsidRDefault="00AC48B0" w:rsidP="00AC48B0">
      <w:pPr>
        <w:ind w:left="360" w:firstLineChars="100" w:firstLine="210"/>
        <w:rPr>
          <w:rFonts w:hint="eastAsia"/>
        </w:rPr>
      </w:pPr>
      <w:r w:rsidRPr="00AC48B0">
        <w:t>SG-90のデータシートによると動作速度は</w:t>
      </w:r>
      <m:oMath>
        <m:r>
          <m:rPr>
            <m:sty m:val="p"/>
          </m:rPr>
          <w:rPr>
            <w:rFonts w:ascii="Cambria Math" w:hAnsi="Cambria Math"/>
          </w:rPr>
          <m:t>4.8V</m:t>
        </m:r>
      </m:oMath>
      <w:r w:rsidRPr="00AC48B0">
        <w:t>で0.1秒/60°であり</w:t>
      </w:r>
      <w:r w:rsidR="00690CCC">
        <w:rPr>
          <w:rFonts w:hint="eastAsia"/>
        </w:rPr>
        <w:t>，</w:t>
      </w:r>
      <m:oMath>
        <m:r>
          <w:rPr>
            <w:rFonts w:ascii="Cambria Math" w:hAnsi="Cambria Math"/>
          </w:rPr>
          <m:t>180°</m:t>
        </m:r>
      </m:oMath>
      <w:r w:rsidRPr="00AC48B0">
        <w:t>では</w:t>
      </w:r>
      <m:oMath>
        <m:r>
          <m:rPr>
            <m:sty m:val="p"/>
          </m:rPr>
          <w:rPr>
            <w:rFonts w:ascii="Cambria Math" w:hAnsi="Cambria Math"/>
          </w:rPr>
          <m:t>300 ms</m:t>
        </m:r>
      </m:oMath>
      <w:r w:rsidRPr="00AC48B0">
        <w:t>となる</w:t>
      </w:r>
      <w:r w:rsidR="00690CCC">
        <w:rPr>
          <w:rFonts w:hint="eastAsia"/>
        </w:rPr>
        <w:t>．</w:t>
      </w:r>
      <w:r w:rsidRPr="00AC48B0">
        <w:t>今回の実測値</w:t>
      </w:r>
      <m:oMath>
        <m:r>
          <m:rPr>
            <m:sty m:val="p"/>
          </m:rPr>
          <w:rPr>
            <w:rFonts w:ascii="Cambria Math" w:hAnsi="Cambria Math"/>
          </w:rPr>
          <m:t>299 ms</m:t>
        </m:r>
      </m:oMath>
      <w:r w:rsidRPr="00AC48B0">
        <w:t>はこれとほぼ一致しており</w:t>
      </w:r>
      <w:r w:rsidR="00690CCC">
        <w:rPr>
          <w:rFonts w:hint="eastAsia"/>
        </w:rPr>
        <w:t>，</w:t>
      </w:r>
      <w:r w:rsidRPr="00AC48B0">
        <w:t>実験結果は妥当であると言える</w:t>
      </w:r>
      <w:r w:rsidR="00690CCC">
        <w:rPr>
          <w:rFonts w:hint="eastAsia"/>
        </w:rPr>
        <w:t>．なお，今回の印加電圧は</w:t>
      </w:r>
      <m:oMath>
        <m:r>
          <w:rPr>
            <w:rFonts w:ascii="Cambria Math" w:hAnsi="Cambria Math"/>
          </w:rPr>
          <m:t>5V</m:t>
        </m:r>
      </m:oMath>
      <w:r w:rsidR="00690CCC">
        <w:rPr>
          <w:rFonts w:hint="eastAsia"/>
        </w:rPr>
        <w:t>とデータシートの条件</w:t>
      </w:r>
      <m:oMath>
        <m:r>
          <w:rPr>
            <w:rFonts w:ascii="Cambria Math" w:hAnsi="Cambria Math"/>
          </w:rPr>
          <m:t>(</m:t>
        </m:r>
        <m:r>
          <m:rPr>
            <m:sty m:val="p"/>
          </m:rPr>
          <w:rPr>
            <w:rFonts w:ascii="Cambria Math" w:hAnsi="Cambria Math"/>
          </w:rPr>
          <m:t>4.8V</m:t>
        </m:r>
        <m:r>
          <m:rPr>
            <m:sty m:val="p"/>
          </m:rPr>
          <w:rPr>
            <w:rFonts w:ascii="Cambria Math" w:hAnsi="Cambria Math"/>
          </w:rPr>
          <m:t>)</m:t>
        </m:r>
      </m:oMath>
      <w:r w:rsidR="00690CCC">
        <w:rPr>
          <w:rFonts w:hint="eastAsia"/>
        </w:rPr>
        <w:t>よりわずかに高いため，若干速い結果が得られることが予想されるが，その差は</w:t>
      </w:r>
      <m:oMath>
        <m:r>
          <m:rPr>
            <m:sty m:val="p"/>
          </m:rPr>
          <w:rPr>
            <w:rFonts w:ascii="Cambria Math" w:hAnsi="Cambria Math"/>
          </w:rPr>
          <m:t>1</m:t>
        </m:r>
        <m:r>
          <m:rPr>
            <m:sty m:val="p"/>
          </m:rPr>
          <w:rPr>
            <w:rFonts w:ascii="Cambria Math" w:hAnsi="Cambria Math"/>
          </w:rPr>
          <m:t xml:space="preserve"> ms</m:t>
        </m:r>
      </m:oMath>
      <w:r w:rsidR="00690CCC">
        <w:rPr>
          <w:rFonts w:hint="eastAsia"/>
        </w:rPr>
        <w:t>程度と小さく，個体差の範囲内と考えられる．</w:t>
      </w:r>
    </w:p>
    <w:p w14:paraId="396AD5ED" w14:textId="4ED2B640" w:rsidR="00AC48B0" w:rsidRPr="00AC48B0" w:rsidRDefault="00AC48B0" w:rsidP="00777985">
      <w:pPr>
        <w:ind w:left="360" w:firstLineChars="100" w:firstLine="210"/>
        <w:rPr>
          <w:rFonts w:hint="eastAsia"/>
        </w:rPr>
      </w:pPr>
      <w:r w:rsidRPr="00AC48B0">
        <w:rPr>
          <w:rFonts w:hint="eastAsia"/>
          <w:vanish/>
        </w:rPr>
        <w:t>フォームの始まりフォームの終わり</w:t>
      </w:r>
    </w:p>
    <w:p w14:paraId="36C4B606" w14:textId="0A39C31B" w:rsidR="002A352D" w:rsidRDefault="002A352D" w:rsidP="002A352D">
      <w:pPr>
        <w:pStyle w:val="a9"/>
        <w:numPr>
          <w:ilvl w:val="0"/>
          <w:numId w:val="1"/>
        </w:numPr>
      </w:pPr>
      <w:r>
        <w:rPr>
          <w:rFonts w:hint="eastAsia"/>
        </w:rPr>
        <w:t>感想</w:t>
      </w:r>
    </w:p>
    <w:p w14:paraId="1750CF41" w14:textId="16FBA62A" w:rsidR="002A352D" w:rsidRDefault="002A352D" w:rsidP="002A352D">
      <w:pPr>
        <w:pStyle w:val="a9"/>
        <w:numPr>
          <w:ilvl w:val="0"/>
          <w:numId w:val="1"/>
        </w:numPr>
        <w:rPr>
          <w:rFonts w:hint="eastAsia"/>
        </w:rPr>
      </w:pPr>
      <w:r>
        <w:rPr>
          <w:rFonts w:hint="eastAsia"/>
        </w:rPr>
        <w:t>参考文献</w:t>
      </w:r>
    </w:p>
    <w:sectPr w:rsidR="002A352D">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ACF25FB"/>
    <w:multiLevelType w:val="multilevel"/>
    <w:tmpl w:val="D15C5FDC"/>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626305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bordersDoNotSurroundHeader/>
  <w:bordersDoNotSurroundFooter/>
  <w:proofState w:spelling="clean" w:grammar="dirty"/>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52D"/>
    <w:rsid w:val="000D1D42"/>
    <w:rsid w:val="002A352D"/>
    <w:rsid w:val="002D1548"/>
    <w:rsid w:val="002D69A8"/>
    <w:rsid w:val="004B4B3D"/>
    <w:rsid w:val="004E7F7A"/>
    <w:rsid w:val="00512BD0"/>
    <w:rsid w:val="00690CCC"/>
    <w:rsid w:val="00746067"/>
    <w:rsid w:val="00777985"/>
    <w:rsid w:val="00787DD0"/>
    <w:rsid w:val="00836FCE"/>
    <w:rsid w:val="00891163"/>
    <w:rsid w:val="00AC48B0"/>
    <w:rsid w:val="00B32504"/>
    <w:rsid w:val="00CC6513"/>
    <w:rsid w:val="00CF68ED"/>
    <w:rsid w:val="00D31CC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0B99276E"/>
  <w15:chartTrackingRefBased/>
  <w15:docId w15:val="{6C193F11-EB35-454A-A2E4-2DE01C2EA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A352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A352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A352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2A352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A352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A352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A352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A352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A352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A352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A352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A352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A352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A352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A352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A352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A352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A352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A352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A35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A352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A35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A352D"/>
    <w:pPr>
      <w:spacing w:before="160" w:after="160"/>
      <w:jc w:val="center"/>
    </w:pPr>
    <w:rPr>
      <w:i/>
      <w:iCs/>
      <w:color w:val="404040" w:themeColor="text1" w:themeTint="BF"/>
    </w:rPr>
  </w:style>
  <w:style w:type="character" w:customStyle="1" w:styleId="a8">
    <w:name w:val="引用文 (文字)"/>
    <w:basedOn w:val="a0"/>
    <w:link w:val="a7"/>
    <w:uiPriority w:val="29"/>
    <w:rsid w:val="002A352D"/>
    <w:rPr>
      <w:i/>
      <w:iCs/>
      <w:color w:val="404040" w:themeColor="text1" w:themeTint="BF"/>
    </w:rPr>
  </w:style>
  <w:style w:type="paragraph" w:styleId="a9">
    <w:name w:val="List Paragraph"/>
    <w:basedOn w:val="a"/>
    <w:uiPriority w:val="34"/>
    <w:qFormat/>
    <w:rsid w:val="002A352D"/>
    <w:pPr>
      <w:ind w:left="720"/>
      <w:contextualSpacing/>
    </w:pPr>
  </w:style>
  <w:style w:type="character" w:styleId="21">
    <w:name w:val="Intense Emphasis"/>
    <w:basedOn w:val="a0"/>
    <w:uiPriority w:val="21"/>
    <w:qFormat/>
    <w:rsid w:val="002A352D"/>
    <w:rPr>
      <w:i/>
      <w:iCs/>
      <w:color w:val="0F4761" w:themeColor="accent1" w:themeShade="BF"/>
    </w:rPr>
  </w:style>
  <w:style w:type="paragraph" w:styleId="22">
    <w:name w:val="Intense Quote"/>
    <w:basedOn w:val="a"/>
    <w:next w:val="a"/>
    <w:link w:val="23"/>
    <w:uiPriority w:val="30"/>
    <w:qFormat/>
    <w:rsid w:val="002A35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A352D"/>
    <w:rPr>
      <w:i/>
      <w:iCs/>
      <w:color w:val="0F4761" w:themeColor="accent1" w:themeShade="BF"/>
    </w:rPr>
  </w:style>
  <w:style w:type="character" w:styleId="24">
    <w:name w:val="Intense Reference"/>
    <w:basedOn w:val="a0"/>
    <w:uiPriority w:val="32"/>
    <w:qFormat/>
    <w:rsid w:val="002A352D"/>
    <w:rPr>
      <w:b/>
      <w:bCs/>
      <w:smallCaps/>
      <w:color w:val="0F4761" w:themeColor="accent1" w:themeShade="BF"/>
      <w:spacing w:val="5"/>
    </w:rPr>
  </w:style>
  <w:style w:type="character" w:styleId="aa">
    <w:name w:val="Placeholder Text"/>
    <w:basedOn w:val="a0"/>
    <w:uiPriority w:val="99"/>
    <w:semiHidden/>
    <w:rsid w:val="000D1D4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906</TotalTime>
  <Pages>3</Pages>
  <Words>393</Words>
  <Characters>2242</Characters>
  <Application>Microsoft Office Word</Application>
  <DocSecurity>0</DocSecurity>
  <Lines>18</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S242640163</dc:creator>
  <cp:keywords/>
  <dc:description/>
  <cp:lastModifiedBy>S242640163</cp:lastModifiedBy>
  <cp:revision>17</cp:revision>
  <dcterms:created xsi:type="dcterms:W3CDTF">2026-04-17T12:00:00Z</dcterms:created>
  <dcterms:modified xsi:type="dcterms:W3CDTF">2026-04-18T03:06:00Z</dcterms:modified>
</cp:coreProperties>
</file>