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Swanzey by the Numbers: 15 Years of Budgets &amp; Votes</w:t>
      </w:r>
    </w:p>
    <w:p>
      <w:r>
        <w:rPr>
          <w:i/>
          <w:color w:val="5F5E5A"/>
          <w:sz w:val="19"/>
        </w:rPr>
        <w:t>A plain-language summary for residents · PublicLogic VAULT · June 2026</w:t>
      </w:r>
    </w:p>
    <w:p>
      <w:r/>
    </w:p>
    <w:p>
      <w:r>
        <w:rPr>
          <w:b/>
          <w:color w:val="1F3A5F"/>
          <w:sz w:val="26"/>
        </w:rPr>
        <w:t>What the record shows</w:t>
      </w:r>
    </w:p>
    <w:p>
      <w:pPr>
        <w:pStyle w:val="ListBullet"/>
      </w:pPr>
      <w:r>
        <w:rPr>
          <w:b/>
        </w:rPr>
        <w:t xml:space="preserve">We fund the town, but we can't borrow. </w:t>
      </w:r>
      <w:r>
        <w:t>Budgets pass every year; big building projects need a 3/5 supermajority and keep falling just short (public works facility, 2024 and 2026).</w:t>
      </w:r>
    </w:p>
    <w:p>
      <w:pPr>
        <w:pStyle w:val="ListBullet"/>
      </w:pPr>
      <w:r>
        <w:rPr>
          <w:b/>
        </w:rPr>
        <w:t xml:space="preserve">Costs are climbing ~6–7% a year. </w:t>
      </w:r>
      <w:r>
        <w:t>Wages, health insurance, and the ambulance contract — not new programs — drive most of it.</w:t>
      </w:r>
    </w:p>
    <w:p>
      <w:pPr>
        <w:pStyle w:val="ListBullet"/>
      </w:pPr>
      <w:r>
        <w:rPr>
          <w:b/>
        </w:rPr>
        <w:t xml:space="preserve">Voting 'no' on the budget no longer saves money. </w:t>
      </w:r>
      <w:r>
        <w:t>The fallback 'default' budget is now within $47,000 of the proposal.</w:t>
      </w:r>
    </w:p>
    <w:p>
      <w:pPr>
        <w:pStyle w:val="ListBullet"/>
      </w:pPr>
      <w:r>
        <w:rPr>
          <w:b/>
        </w:rPr>
        <w:t xml:space="preserve">The 2024 rate drop was a revaluation, not a tax cut. </w:t>
      </w:r>
      <w:r>
        <w:t>Assessed values went up, so the rate went down — your bill didn't fall by the same amount.</w:t>
      </w:r>
    </w:p>
    <w:p>
      <w:pPr>
        <w:pStyle w:val="ListBullet"/>
      </w:pPr>
      <w:r>
        <w:rPr>
          <w:b/>
        </w:rPr>
        <w:t xml:space="preserve">We're reshaping our government. </w:t>
      </w:r>
      <w:r>
        <w:t>Voters grew the Select Board from 3 to 5, kept SB2, and took on the West Swanzey water system.</w:t>
      </w:r>
    </w:p>
    <w:p>
      <w:r>
        <w:rPr>
          <w:b/>
          <w:color w:val="1F3A5F"/>
          <w:sz w:val="26"/>
        </w:rPr>
        <w:t>The numbers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2011 → 2025</w:t>
            </w:r>
          </w:p>
        </w:tc>
      </w:tr>
      <w:tr>
        <w:tc>
          <w:tcPr>
            <w:tcW w:type="dxa" w:w="5112"/>
          </w:tcPr>
          <w:p>
            <w:r>
              <w:t>Operating budget</w:t>
            </w:r>
          </w:p>
        </w:tc>
        <w:tc>
          <w:tcPr>
            <w:tcW w:type="dxa" w:w="5112"/>
          </w:tcPr>
          <w:p>
            <w:r>
              <w:t>$5.75M → $8.94M (+55%)</w:t>
            </w:r>
          </w:p>
        </w:tc>
      </w:tr>
      <w:tr>
        <w:tc>
          <w:tcPr>
            <w:tcW w:type="dxa" w:w="5112"/>
          </w:tcPr>
          <w:p>
            <w:r>
              <w:t>Budget voter support</w:t>
            </w:r>
          </w:p>
        </w:tc>
        <w:tc>
          <w:tcPr>
            <w:tcW w:type="dxa" w:w="5112"/>
          </w:tcPr>
          <w:p>
            <w:r>
              <w:t>81% → 57%</w:t>
            </w:r>
          </w:p>
        </w:tc>
      </w:tr>
      <w:tr>
        <w:tc>
          <w:tcPr>
            <w:tcW w:type="dxa" w:w="5112"/>
          </w:tcPr>
          <w:p>
            <w:r>
              <w:t>Default-budget 'savings'</w:t>
            </w:r>
          </w:p>
        </w:tc>
        <w:tc>
          <w:tcPr>
            <w:tcW w:type="dxa" w:w="5112"/>
          </w:tcPr>
          <w:p>
            <w:r>
              <w:t>~$560K (2022) → $47K (2025)</w:t>
            </w:r>
          </w:p>
        </w:tc>
      </w:tr>
      <w:tr>
        <w:tc>
          <w:tcPr>
            <w:tcW w:type="dxa" w:w="5112"/>
          </w:tcPr>
          <w:p>
            <w:r>
              <w:t>Total tax rate</w:t>
            </w:r>
          </w:p>
        </w:tc>
        <w:tc>
          <w:tcPr>
            <w:tcW w:type="dxa" w:w="5112"/>
          </w:tcPr>
          <w:p>
            <w:r>
              <w:t>$24.51 (2021) → $20.18 (2025)*</w:t>
            </w:r>
          </w:p>
        </w:tc>
      </w:tr>
    </w:tbl>
    <w:p>
      <w:r/>
    </w:p>
    <w:p>
      <w:r>
        <w:rPr>
          <w:b/>
          <w:color w:val="1F3A5F"/>
        </w:rPr>
        <w:t>The path forward: save up for big projects instead of borrowing (so we stop losing 3/5 votes), chase the state and federal money already on the table, and keep our town administration stable.</w:t>
      </w:r>
    </w:p>
    <w:p>
      <w:r>
        <w:rPr>
          <w:i/>
          <w:color w:val="5F5E5A"/>
          <w:sz w:val="19"/>
        </w:rPr>
        <w:t>*2024 was a revaluation year. Sources: Town of Swanzey Annual Reports 2011–2025; NH DRA; local news. Some figures are planning estimates.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