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销售数据"/>
    <w:p>
      <w:pPr>
        <w:pStyle w:val="Heading2"/>
      </w:pPr>
      <w:r>
        <w:rPr>
          <w:rFonts w:hint="eastAsia"/>
        </w:rPr>
        <w:t xml:space="preserve">销售数据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笔记本电脑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显示器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22500</w:t>
            </w:r>
          </w:p>
        </w:tc>
      </w:tr>
    </w:tbl>
    <w:bookmarkEnd w:id="9"/>
    <w:bookmarkStart w:id="10" w:name="员工信息"/>
    <w:p>
      <w:pPr>
        <w:pStyle w:val="Heading2"/>
      </w:pPr>
      <w:r>
        <w:rPr>
          <w:rFonts w:hint="eastAsia"/>
        </w:rPr>
        <w:t xml:space="preserve">员工信息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</w:t>
            </w:r>
          </w:p>
        </w:tc>
      </w:tr>
    </w:tbl>
    <w:bookmarkEnd w:id="10"/>
    <w:bookmarkStart w:id="11" w:name="项目进度"/>
    <w:p>
      <w:pPr>
        <w:pStyle w:val="Heading2"/>
      </w:pPr>
      <w:r>
        <w:rPr>
          <w:rFonts w:hint="eastAsia"/>
        </w:rPr>
        <w:t xml:space="preserve">项目进度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2025-11-23T10:06:18Z</dcterms:created>
  <dcterms:modified xsi:type="dcterms:W3CDTF">2025-11-23T10:06:18Z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