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BD5C9D">
        <w:rPr>
          <w:rFonts w:ascii="Times New Roman" w:hAnsi="Times New Roman" w:cs="Times New Roman"/>
          <w:sz w:val="22"/>
          <w:szCs w:val="22"/>
        </w:rPr>
        <w:t>4.2, 4.5, 4.8.1-5, 4.13.1-3</w:t>
      </w:r>
    </w:p>
    <w:p w:rsidR="00B076BA" w:rsidRPr="00BD5C9D" w:rsidRDefault="00B076BA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The basic single-cycle MIPS implementation in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Style w:val="InternetLink"/>
          <w:rFonts w:ascii="Times New Roman" w:hAnsi="Times New Roman" w:cs="Times New Roman"/>
          <w:sz w:val="22"/>
          <w:szCs w:val="22"/>
          <w:u w:val="none"/>
          <w:shd w:val="clear" w:color="auto" w:fill="FFFFFF"/>
        </w:rPr>
        <w:t>Figure 4.2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can only implement some instructions. New instructions can 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be added to an existing Instruction Set Architecture (ISA), but the decision whether or not to do that 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depends, among other things, on the cost and complexity the proposed addition introduces into the processor </w:t>
      </w:r>
      <w:proofErr w:type="spellStart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datapath</w:t>
      </w:r>
      <w:proofErr w:type="spell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control. The first three problems in this exercise refer to the new instruction:</w:t>
      </w:r>
    </w:p>
    <w:p w:rsidR="00B076BA" w:rsidRPr="00BD5C9D" w:rsidRDefault="00BD5C9D">
      <w:pPr>
        <w:pStyle w:val="TextBody"/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Instruction: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LWI 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Rt</w:t>
      </w:r>
      <w:proofErr w:type="gram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,Rd</w:t>
      </w:r>
      <w:proofErr w:type="spellEnd"/>
      <w:proofErr w:type="gram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Rs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</w:p>
    <w:p w:rsidR="00B076BA" w:rsidRPr="00BD5C9D" w:rsidRDefault="00BD5C9D">
      <w:pPr>
        <w:pStyle w:val="TextBody"/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Interpretation: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Reg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[</w:t>
      </w:r>
      <w:proofErr w:type="spellStart"/>
      <w:proofErr w:type="gram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Rt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] = 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Mem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[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Reg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[Rd]+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Reg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[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Rs</w:t>
      </w:r>
      <w:proofErr w:type="spellEnd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]]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4.2.1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[10] &lt;§4.1&gt; </w:t>
      </w:r>
      <w:proofErr w:type="gramStart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Which</w:t>
      </w:r>
      <w:proofErr w:type="gram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existing blocks (if any) can be used for this instruction?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pct15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>Other than typically required blocks such as the PC and instruction memory, the registers block, ALU, and memory would be needed to add the registers an</w:t>
      </w: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 xml:space="preserve">d go to specified location in memory. 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4.2.2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[10] &lt;§4.1&gt; </w:t>
      </w:r>
      <w:proofErr w:type="gramStart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Which</w:t>
      </w:r>
      <w:proofErr w:type="gram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new functional blocks (if any) do we need for this instruction?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pct15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 xml:space="preserve">I don’t believe there needs to be new blocks to perform this function. There might be a problem in that the registers would need </w:t>
      </w: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>to be used as the memory address itself instead of an area of memory being pointed at by the register.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4.2.3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[10] &lt;§4.1&gt; </w:t>
      </w:r>
      <w:proofErr w:type="gramStart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What</w:t>
      </w:r>
      <w:proofErr w:type="gram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new signals do we need (if any) from the control unit to support this instruction?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pct15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>There shouldn’t be a necessity for new signals.</w:t>
      </w:r>
      <w:r w:rsidRPr="00BD5C9D">
        <w:rPr>
          <w:rFonts w:ascii="Times New Roman" w:hAnsi="Times New Roman" w:cs="Times New Roman"/>
          <w:sz w:val="22"/>
          <w:szCs w:val="22"/>
          <w:shd w:val="pct15" w:color="auto" w:fill="FFFFFF"/>
        </w:rPr>
        <w:t xml:space="preserve"> The required blocks appear to be controlled sufficiently by the control block.</w:t>
      </w:r>
      <w:bookmarkStart w:id="0" w:name="_GoBack"/>
      <w:bookmarkEnd w:id="0"/>
    </w:p>
    <w:p w:rsidR="00B076BA" w:rsidRPr="00BD5C9D" w:rsidRDefault="00B076BA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4.5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the problems in this 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exercise,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assume that there are no pipeline stalls and that the breakdown of executed instructions is as follows: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picture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4.5.1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[10] &lt;§4.3&gt; 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what fraction of all cycles is the data memory used?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>Data memory is used 35% of the time since store and load word is used 35% of the time.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4.5.2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[10] &lt;§4.3&gt; 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what fraction of all cycles is the input of the sign-extend circuit needed? What is this circui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 doing in cycles in which its input is not needed?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</w:pPr>
      <w:bookmarkStart w:id="1" w:name="_GoBack1"/>
      <w:bookmarkEnd w:id="1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>The sign-extension circuit is being used 60% of the time. This is for the branch, load, and store operations. If the instruction being executed does not need the sign-extension circuit, it is still applie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>d, but the added sign bits are thrown away.</w:t>
      </w:r>
    </w:p>
    <w:p w:rsidR="00B076BA" w:rsidRPr="00BD5C9D" w:rsidRDefault="00B076BA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4.8 In this exercise, we examine how pipelining affects the clock cycle time of the processor. Problems in this exercise assume that individual stages of the </w:t>
      </w:r>
      <w:proofErr w:type="spell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datapath</w:t>
      </w:r>
      <w:proofErr w:type="spell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have the following latencies: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pict>
          <v:rect id="shape_0" o:spid="_x0000_s1026" style="position:absolute;margin-left:.05pt;margin-top:0;width:23.9pt;height:23.9pt;z-index:251657728;mso-position-horizontal-relative:text;mso-position-vertical-relative:text" filled="f" stroked="f" strokecolor="#3465a4">
            <v:fill/>
            <v:stroke joinstyle="round"/>
          </v:rect>
        </w:pic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Also, assume 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that instructions executed by the processor are broken down as follows: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4.8.1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[5] &lt;§4.5&gt; 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What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is the clock cycle time in a pipelined and non-pipelined processor?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lastRenderedPageBreak/>
        <w:t xml:space="preserve">It would be </w:t>
      </w:r>
      <w:r w:rsidR="007B190E"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 xml:space="preserve">at least 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>twice as fast. A pipelined processor would run four instructions in t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 xml:space="preserve">he same time that a </w:t>
      </w:r>
      <w:r w:rsidR="007B190E"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>non-pipelined one would run two</w:t>
      </w:r>
      <w:r w:rsidR="00F84661"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 xml:space="preserve">. Due to </w:t>
      </w:r>
      <w:r w:rsidR="007B190E"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 xml:space="preserve">pipelining, other instructions will be </w:t>
      </w:r>
      <w:r w:rsidR="00F84661"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DDDDDD"/>
        </w:rPr>
        <w:t xml:space="preserve">executed at the same time, so the pipelined processor will actually be around three to four times as fast. 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4.8.2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[10] &lt;§4.5&gt; </w:t>
      </w:r>
      <w:proofErr w:type="gramStart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What</w:t>
      </w:r>
      <w:proofErr w:type="gramEnd"/>
      <w:r w:rsidRPr="00BD5C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is the total latency of an LW instruction in a pipelined and non-pipelined processor?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4.8.3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[10] &lt;§4.5&gt; If we can split one stage of the pipelined </w:t>
      </w:r>
      <w:proofErr w:type="spellStart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datapath</w:t>
      </w:r>
      <w:proofErr w:type="spell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into two new stages, 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each with half the latency of the original stage, which stage would you split and what is the new clock cycle time of the processor?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4.8.4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[10] &lt;§4.5&gt; Assuming there are no stalls or hazards, what is the utilization of the data memory?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4.8.5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[10] &lt;§4.5&gt; As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suming there are no stalls or hazards, what is the utilization of the write-register port of the “Registers” unit?</w:t>
      </w:r>
    </w:p>
    <w:p w:rsidR="00B076BA" w:rsidRPr="00BD5C9D" w:rsidRDefault="00B076BA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4.13.1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[5] &lt;§4.7&gt; If there is no forwarding or hazard detection, insert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nop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proofErr w:type="spell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ensure correct execution.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4.13.2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[10] &lt;§4.7&gt; Repeat 4.13.1 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but now use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BD5C9D">
        <w:rPr>
          <w:rStyle w:val="inlinecod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nop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proofErr w:type="spellEnd"/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only when a hazard cannot be avoided by changing or rearranging these instructions. You can assume register R7 can be used to hold temporary values in your modified code.</w:t>
      </w:r>
    </w:p>
    <w:p w:rsidR="00B076BA" w:rsidRPr="00BD5C9D" w:rsidRDefault="00BD5C9D">
      <w:pPr>
        <w:pStyle w:val="TextBody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4.13.3</w:t>
      </w:r>
      <w:r w:rsidRPr="00BD5C9D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>[10] &lt;§4.7&gt; If the processor has forwarding, but we forgot to</w:t>
      </w:r>
      <w:r w:rsidRPr="00BD5C9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implement the hazard detection unit, what happens when this code executes?</w:t>
      </w:r>
    </w:p>
    <w:p w:rsidR="00B076BA" w:rsidRPr="00BD5C9D" w:rsidRDefault="00B076BA">
      <w:pPr>
        <w:pStyle w:val="TextBody"/>
        <w:rPr>
          <w:rFonts w:ascii="Times New Roman" w:hAnsi="Times New Roman" w:cs="Times New Roman"/>
          <w:sz w:val="22"/>
          <w:szCs w:val="22"/>
        </w:rPr>
      </w:pPr>
    </w:p>
    <w:sectPr w:rsidR="00B076BA" w:rsidRPr="00BD5C9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076BA"/>
    <w:rsid w:val="007B190E"/>
    <w:rsid w:val="00B076BA"/>
    <w:rsid w:val="00BD5C9D"/>
    <w:rsid w:val="00F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linecode">
    <w:name w:val="inlinecode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HWU</cp:lastModifiedBy>
  <cp:revision>3</cp:revision>
  <dcterms:created xsi:type="dcterms:W3CDTF">2014-02-20T10:08:00Z</dcterms:created>
  <dcterms:modified xsi:type="dcterms:W3CDTF">2014-02-21T06:54:00Z</dcterms:modified>
  <dc:language>en-US</dc:language>
</cp:coreProperties>
</file>