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BDB2" w14:textId="6EE2F066" w:rsidR="004211D3" w:rsidRDefault="004A72DA">
      <w:hyperlink r:id="rId4" w:history="1">
        <w:r>
          <w:rPr>
            <w:rStyle w:val="Hyperlink"/>
          </w:rPr>
          <w:t>https://educationcloset.com/what-is-steam-education-in-k-12-schools/</w:t>
        </w:r>
      </w:hyperlink>
      <w:bookmarkStart w:id="0" w:name="_GoBack"/>
      <w:bookmarkEnd w:id="0"/>
    </w:p>
    <w:sectPr w:rsidR="00421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0"/>
    <w:rsid w:val="002D1FB0"/>
    <w:rsid w:val="004211D3"/>
    <w:rsid w:val="004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FF2A8-86AD-4C29-A86A-0602A3F3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cationcloset.com/what-is-steam-education-in-k-12-sch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2</cp:revision>
  <dcterms:created xsi:type="dcterms:W3CDTF">2020-03-23T08:14:00Z</dcterms:created>
  <dcterms:modified xsi:type="dcterms:W3CDTF">2020-03-23T08:38:00Z</dcterms:modified>
</cp:coreProperties>
</file>