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FDA7" w14:textId="77777777" w:rsidR="0009164C" w:rsidRDefault="0009164C" w:rsidP="0009164C">
      <w:pPr>
        <w:spacing w:after="60"/>
        <w:rPr>
          <w:b/>
        </w:rPr>
      </w:pPr>
      <w:r>
        <w:rPr>
          <w:rFonts w:hint="eastAsia"/>
          <w:b/>
        </w:rPr>
        <w:t>7.1</w:t>
      </w:r>
      <w:r>
        <w:rPr>
          <w:b/>
        </w:rPr>
        <w:t>敏感性分析</w:t>
      </w:r>
    </w:p>
    <w:p w14:paraId="1DD7E588" w14:textId="77777777" w:rsidR="0009164C" w:rsidRDefault="0009164C" w:rsidP="0009164C">
      <w:pPr>
        <w:spacing w:after="60"/>
      </w:pPr>
      <w:r w:rsidRPr="001A2921">
        <w:t>“</w:t>
      </w:r>
      <w:r w:rsidRPr="001A2921">
        <w:t>敏感性分析基于</w:t>
      </w:r>
      <w:r w:rsidRPr="001A2921">
        <w:t xml:space="preserve"> Q2 </w:t>
      </w:r>
      <w:r w:rsidRPr="001A2921">
        <w:t>中同一组</w:t>
      </w:r>
      <w:r w:rsidRPr="001A2921">
        <w:t xml:space="preserve"> </w:t>
      </w:r>
      <w:r>
        <w:rPr>
          <w:rFonts w:hint="eastAsia"/>
        </w:rPr>
        <w:t>9</w:t>
      </w:r>
      <w:r w:rsidRPr="001A2921">
        <w:t>个不确定参数（</w:t>
      </w:r>
      <w:r w:rsidRPr="001A2921">
        <w:t xml:space="preserve">Uniform </w:t>
      </w:r>
      <w:r w:rsidRPr="001A2921">
        <w:t>先验见</w:t>
      </w:r>
      <w:r w:rsidRPr="001A2921">
        <w:t xml:space="preserve"> Q2 </w:t>
      </w:r>
      <w:r w:rsidRPr="001A2921">
        <w:t>表</w:t>
      </w:r>
      <w:r w:rsidRPr="001A2921">
        <w:t>X</w:t>
      </w:r>
      <w:r w:rsidRPr="001A2921">
        <w:t>），本节不重复参数表，仅报告其对</w:t>
      </w:r>
      <w:r w:rsidRPr="001A2921">
        <w:t xml:space="preserve"> TTE </w:t>
      </w:r>
      <w:r w:rsidRPr="001A2921">
        <w:t>的局部敏感度排序。</w:t>
      </w:r>
      <w:r w:rsidRPr="001A2921">
        <w:t>”</w:t>
      </w:r>
    </w:p>
    <w:p w14:paraId="7E8D619A" w14:textId="77777777" w:rsidR="0009164C" w:rsidRDefault="0009164C" w:rsidP="0009164C">
      <w:r>
        <w:t>计算方法：对每个参数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proofErr w:type="gramStart"/>
      <w:r>
        <w:t>做对</w:t>
      </w:r>
      <w:proofErr w:type="gramEnd"/>
      <w:r>
        <w:t>称扰动</w:t>
      </w:r>
      <w:r>
        <w:t xml:space="preserve"> ε=0.05</w:t>
      </w:r>
      <w:r>
        <w:t>，分别计算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TTE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1+ε</m:t>
                </m:r>
              </m:e>
            </m:d>
          </m:e>
        </m:d>
      </m:oMath>
      <w:r>
        <w:t>与</w:t>
      </w:r>
      <m:oMath>
        <m:r>
          <m:rPr>
            <m:sty m:val="p"/>
          </m:rPr>
          <w:rPr>
            <w:rFonts w:ascii="Cambria Math" w:hAnsi="Cambria Math"/>
          </w:rPr>
          <m:t>TTE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1-ε</m:t>
                </m:r>
              </m:e>
            </m:d>
          </m:e>
        </m:d>
      </m:oMath>
      <w:r>
        <w:t>，以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ΔTTE(%)=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[TTE(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 w:hint="eastAsia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(1±ε))-TTE]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TTE</m:t>
            </m:r>
          </m:den>
        </m:f>
        <m:r>
          <m:rPr>
            <m:sty m:val="p"/>
          </m:rPr>
          <w:rPr>
            <w:rFonts w:ascii="Cambria Math" w:hAnsi="Cambria Math"/>
          </w:rPr>
          <m:t>×100%</m:t>
        </m:r>
      </m:oMath>
      <w:r>
        <w:rPr>
          <w:rFonts w:hint="eastAsia"/>
        </w:rPr>
        <w:t xml:space="preserve"> </w:t>
      </w:r>
      <w:r>
        <w:t>作条形长度，并按</w:t>
      </w:r>
      <w:r>
        <w:t xml:space="preserve"> |ΔTTE| </w:t>
      </w:r>
      <w:r>
        <w:t>排序取</w:t>
      </w:r>
      <w:r>
        <w:t xml:space="preserve"> Top-5</w:t>
      </w:r>
      <w:r>
        <w:t>。</w:t>
      </w:r>
      <w:r>
        <w:rPr>
          <w:rFonts w:hint="eastAsia"/>
        </w:rPr>
        <w:t>结果如下表显示</w:t>
      </w:r>
    </w:p>
    <w:p w14:paraId="43E73335" w14:textId="77777777" w:rsidR="00CD3EFF" w:rsidRDefault="00CD3EFF" w:rsidP="0009164C">
      <w:pPr>
        <w:rPr>
          <w:rFonts w:hint="eastAsia"/>
        </w:rPr>
      </w:pPr>
    </w:p>
    <w:p w14:paraId="10E650ED" w14:textId="4A5662B9" w:rsidR="0009164C" w:rsidRPr="001A2921" w:rsidRDefault="00CD3EFF" w:rsidP="00CD3EFF">
      <w:pPr>
        <w:spacing w:after="6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以场景</w:t>
      </w:r>
      <w:r>
        <w:rPr>
          <w:rFonts w:hint="eastAsia"/>
        </w:rPr>
        <w:t>S4</w:t>
      </w:r>
      <w:r>
        <w:rPr>
          <w:rFonts w:hint="eastAsia"/>
        </w:rPr>
        <w:t>为例，绘制</w:t>
      </w:r>
      <w:r>
        <w:rPr>
          <w:rFonts w:hint="eastAsia"/>
        </w:rPr>
        <w:t>Tornado</w:t>
      </w:r>
      <w:r>
        <w:rPr>
          <w:rFonts w:hint="eastAsia"/>
        </w:rPr>
        <w:t>图：</w:t>
      </w:r>
    </w:p>
    <w:p w14:paraId="6EBB50DD" w14:textId="77777777" w:rsidR="0009164C" w:rsidRDefault="0009164C" w:rsidP="0009164C">
      <w:pPr>
        <w:jc w:val="center"/>
      </w:pPr>
      <w:r>
        <w:t>图</w:t>
      </w:r>
      <w:r>
        <w:t>X</w:t>
      </w:r>
      <w:r>
        <w:t>：局部敏感性</w:t>
      </w:r>
      <w:r>
        <w:t xml:space="preserve"> Tornado </w:t>
      </w:r>
      <w:r>
        <w:t>图（</w:t>
      </w:r>
      <w:r>
        <w:t xml:space="preserve">±5% </w:t>
      </w:r>
      <w:r>
        <w:t>扰动）。注：本图为排版模板，条形长度应替换为你计算得到的</w:t>
      </w:r>
      <w:r>
        <w:t xml:space="preserve"> ΔTTE(%)</w:t>
      </w:r>
      <w:r>
        <w:t>。</w:t>
      </w:r>
    </w:p>
    <w:p w14:paraId="2502EAD6" w14:textId="01828312" w:rsidR="002E47FB" w:rsidRDefault="0009164C">
      <w:r>
        <w:rPr>
          <w:noProof/>
        </w:rPr>
        <w:drawing>
          <wp:inline distT="0" distB="0" distL="0" distR="0" wp14:anchorId="06EAEB43" wp14:editId="0E421774">
            <wp:extent cx="5274310" cy="2637155"/>
            <wp:effectExtent l="0" t="0" r="2540" b="0"/>
            <wp:docPr id="85586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rnado_templa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020F" w14:textId="77777777" w:rsidR="00CD3EFF" w:rsidRDefault="00CD3EFF"/>
    <w:p w14:paraId="466E6820" w14:textId="174724E0" w:rsidR="00CD3EFF" w:rsidRDefault="00CD3EFF" w:rsidP="00CD3EFF">
      <w:r>
        <w:rPr>
          <w:rFonts w:hint="eastAsia"/>
        </w:rPr>
        <w:t>2.</w:t>
      </w:r>
      <w:r>
        <w:rPr>
          <w:rFonts w:hint="eastAsia"/>
        </w:rPr>
        <w:t>然后列个表，说明</w:t>
      </w:r>
      <w:r>
        <w:rPr>
          <w:rFonts w:hint="eastAsia"/>
        </w:rPr>
        <w:t>5</w:t>
      </w:r>
      <w:r>
        <w:rPr>
          <w:rFonts w:hint="eastAsia"/>
        </w:rPr>
        <w:t>个场景的</w:t>
      </w:r>
      <w:r w:rsidRPr="00CD3EFF">
        <w:t>敏感参数</w:t>
      </w:r>
      <w:r>
        <w:rPr>
          <w:rFonts w:hint="eastAsia"/>
        </w:rPr>
        <w:t>排名前三个</w:t>
      </w:r>
    </w:p>
    <w:p w14:paraId="6DCAE35F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 xml:space="preserve">S1 </w:t>
      </w:r>
      <w:r w:rsidRPr="00CD3EFF">
        <w:rPr>
          <w:b/>
          <w:bCs/>
        </w:rPr>
        <w:t>待机</w:t>
      </w:r>
      <w:r w:rsidRPr="00CD3EFF">
        <w:rPr>
          <w:b/>
          <w:bCs/>
        </w:rPr>
        <w:t>/</w:t>
      </w:r>
      <w:r w:rsidRPr="00CD3EFF">
        <w:rPr>
          <w:b/>
          <w:bCs/>
        </w:rPr>
        <w:t>轻度（</w:t>
      </w:r>
      <w:proofErr w:type="spellStart"/>
      <w:r w:rsidRPr="00CD3EFF">
        <w:rPr>
          <w:b/>
          <w:bCs/>
        </w:rPr>
        <w:t>ScreenOff</w:t>
      </w:r>
      <w:proofErr w:type="spellEnd"/>
      <w:r w:rsidRPr="00CD3EFF">
        <w:rPr>
          <w:b/>
          <w:bCs/>
        </w:rPr>
        <w:t xml:space="preserve"> </w:t>
      </w:r>
      <w:r w:rsidRPr="00CD3EFF">
        <w:rPr>
          <w:b/>
          <w:bCs/>
        </w:rPr>
        <w:t>或低亮、低吞吐、后台少）</w:t>
      </w:r>
    </w:p>
    <w:p w14:paraId="1B81B358" w14:textId="1945C9F0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最可能</w:t>
      </w:r>
      <w:r w:rsidRPr="00CD3EFF">
        <w:rPr>
          <w:b/>
          <w:bCs/>
        </w:rPr>
        <w:t xml:space="preserve"> Top-3</w:t>
      </w:r>
      <w:r w:rsidRPr="00CD3EFF">
        <w:rPr>
          <w:b/>
          <w:bCs/>
        </w:rPr>
        <w:t>：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sty m:val="bi"/>
          </m:rPr>
          <w:rPr>
            <w:rFonts w:ascii="Cambria Math" w:hAnsi="Cambria Math"/>
          </w:rPr>
          <m:t>SOH,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sty m:val="bi"/>
          </m:rPr>
          <w:rPr>
            <w:rFonts w:ascii="Cambria Math" w:hAnsi="Cambria Math"/>
          </w:rPr>
          <m:t>hA</m:t>
        </m:r>
      </m:oMath>
    </w:p>
    <w:p w14:paraId="59C9E5F3" w14:textId="41A3412F" w:rsidR="00CD3EFF" w:rsidRPr="00CD3EFF" w:rsidRDefault="00CD3EFF" w:rsidP="00CD3EFF">
      <w:pPr>
        <w:numPr>
          <w:ilvl w:val="0"/>
          <w:numId w:val="6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CD3EFF">
        <w:rPr>
          <w:b/>
          <w:bCs/>
        </w:rPr>
        <w:t>：把设备侧功耗整体缩放到电池侧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batt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device</m:t>
            </m:r>
          </m:sub>
        </m:sSub>
        <m:r>
          <m:rPr>
            <m:sty m:val="b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CD3EFF">
        <w:rPr>
          <w:b/>
          <w:bCs/>
        </w:rPr>
        <w:t>，在低负载下往往是</w:t>
      </w:r>
      <w:r w:rsidRPr="00CD3EFF">
        <w:rPr>
          <w:b/>
          <w:bCs/>
        </w:rPr>
        <w:t>“</w:t>
      </w:r>
      <w:r w:rsidRPr="00CD3EFF">
        <w:rPr>
          <w:b/>
          <w:bCs/>
        </w:rPr>
        <w:t>全局倍率</w:t>
      </w:r>
      <w:r w:rsidRPr="00CD3EFF">
        <w:rPr>
          <w:b/>
          <w:bCs/>
        </w:rPr>
        <w:t>”</w:t>
      </w:r>
      <w:r w:rsidRPr="00CD3EFF">
        <w:rPr>
          <w:b/>
          <w:bCs/>
        </w:rPr>
        <w:t>主导。</w:t>
      </w:r>
    </w:p>
    <w:p w14:paraId="318770D9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3400F8F1" w14:textId="72367927" w:rsidR="00CD3EFF" w:rsidRPr="00CD3EFF" w:rsidRDefault="00CD3EFF" w:rsidP="00CD3EFF">
      <w:pPr>
        <w:numPr>
          <w:ilvl w:val="0"/>
          <w:numId w:val="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SOH</m:t>
        </m:r>
      </m:oMath>
      <w:r w:rsidRPr="00CD3EFF">
        <w:rPr>
          <w:b/>
          <w:bCs/>
        </w:rPr>
        <w:t>：直接决定有效容量</w:t>
      </w:r>
      <w:r w:rsidRPr="00CD3EFF">
        <w:rPr>
          <w:b/>
          <w:bCs/>
        </w:rPr>
        <w:t>/</w:t>
      </w:r>
      <w:r w:rsidRPr="00CD3EFF">
        <w:rPr>
          <w:b/>
          <w:bCs/>
        </w:rPr>
        <w:t>有效可用能量，待机时电压</w:t>
      </w:r>
      <w:r w:rsidRPr="00CD3EFF">
        <w:rPr>
          <w:b/>
          <w:bCs/>
        </w:rPr>
        <w:t>/</w:t>
      </w:r>
      <w:r w:rsidRPr="00CD3EFF">
        <w:rPr>
          <w:b/>
          <w:bCs/>
        </w:rPr>
        <w:t>热效应弱，</w:t>
      </w:r>
      <w:r w:rsidRPr="00CD3EFF">
        <w:rPr>
          <w:b/>
          <w:bCs/>
        </w:rPr>
        <w:t xml:space="preserve">TTE </w:t>
      </w:r>
      <w:r w:rsidRPr="00CD3EFF">
        <w:rPr>
          <w:b/>
          <w:bCs/>
        </w:rPr>
        <w:t>更像</w:t>
      </w:r>
      <w:r w:rsidRPr="00CD3EFF">
        <w:rPr>
          <w:b/>
          <w:bCs/>
        </w:rPr>
        <w:t>“</w:t>
      </w:r>
      <w:r w:rsidRPr="00CD3EFF">
        <w:rPr>
          <w:b/>
          <w:bCs/>
        </w:rPr>
        <w:t>能量</w:t>
      </w:r>
      <w:r w:rsidRPr="00CD3EFF">
        <w:rPr>
          <w:b/>
          <w:bCs/>
        </w:rPr>
        <w:t>/</w:t>
      </w:r>
      <w:r w:rsidRPr="00CD3EFF">
        <w:rPr>
          <w:b/>
          <w:bCs/>
        </w:rPr>
        <w:t>平均功率</w:t>
      </w:r>
      <w:r w:rsidRPr="00CD3EFF">
        <w:rPr>
          <w:b/>
          <w:bCs/>
        </w:rPr>
        <w:t>”</w:t>
      </w:r>
      <w:r w:rsidRPr="00CD3EFF">
        <w:rPr>
          <w:b/>
          <w:bCs/>
        </w:rPr>
        <w:t>。</w:t>
      </w:r>
    </w:p>
    <w:p w14:paraId="245B13AA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550E19A1" w14:textId="27FE9612" w:rsidR="00CD3EFF" w:rsidRPr="00CD3EFF" w:rsidRDefault="00CD3EFF" w:rsidP="00CD3EFF">
      <w:pPr>
        <w:numPr>
          <w:ilvl w:val="0"/>
          <w:numId w:val="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hA</m:t>
        </m:r>
      </m:oMath>
      <w:r w:rsidRPr="00CD3EFF">
        <w:rPr>
          <w:b/>
          <w:bCs/>
        </w:rPr>
        <w:t>：待机温升小，通常不如前两者敏感；但若环境温度高或散热极差，它会通过温度影响内阻</w:t>
      </w:r>
      <w:r w:rsidRPr="00CD3EFF">
        <w:rPr>
          <w:b/>
          <w:bCs/>
        </w:rPr>
        <w:t>/</w:t>
      </w:r>
      <w:r w:rsidRPr="00CD3EFF">
        <w:rPr>
          <w:b/>
          <w:bCs/>
        </w:rPr>
        <w:t>端电压，轻微提前触发截止。</w:t>
      </w:r>
    </w:p>
    <w:p w14:paraId="18FA0A29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4B64841C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pict w14:anchorId="0E1F5CA9">
          <v:rect id="_x0000_i1085" style="width:0;height:1.5pt" o:hralign="center" o:hrstd="t" o:hr="t" fillcolor="#a0a0a0" stroked="f"/>
        </w:pict>
      </w:r>
    </w:p>
    <w:p w14:paraId="6A2D0F5E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 xml:space="preserve">S2 </w:t>
      </w:r>
      <w:r w:rsidRPr="00CD3EFF">
        <w:rPr>
          <w:b/>
          <w:bCs/>
        </w:rPr>
        <w:t>浏览</w:t>
      </w:r>
      <w:r w:rsidRPr="00CD3EFF">
        <w:rPr>
          <w:b/>
          <w:bCs/>
        </w:rPr>
        <w:t>/</w:t>
      </w:r>
      <w:r w:rsidRPr="00CD3EFF">
        <w:rPr>
          <w:b/>
          <w:bCs/>
        </w:rPr>
        <w:t>社交（频繁滚动</w:t>
      </w:r>
      <w:r w:rsidRPr="00CD3EFF">
        <w:rPr>
          <w:b/>
          <w:bCs/>
        </w:rPr>
        <w:t>+</w:t>
      </w:r>
      <w:r w:rsidRPr="00CD3EFF">
        <w:rPr>
          <w:b/>
          <w:bCs/>
        </w:rPr>
        <w:t>加载，吞吐</w:t>
      </w:r>
      <w:r w:rsidRPr="00CD3EFF">
        <w:rPr>
          <w:b/>
          <w:bCs/>
        </w:rPr>
        <w:t xml:space="preserve"> burst</w:t>
      </w:r>
      <w:r w:rsidRPr="00CD3EFF">
        <w:rPr>
          <w:b/>
          <w:bCs/>
        </w:rPr>
        <w:t>，</w:t>
      </w:r>
      <w:proofErr w:type="gramStart"/>
      <w:r w:rsidRPr="00CD3EFF">
        <w:rPr>
          <w:b/>
          <w:bCs/>
        </w:rPr>
        <w:t>网络尾态显著</w:t>
      </w:r>
      <w:proofErr w:type="gramEnd"/>
      <w:r w:rsidRPr="00CD3EFF">
        <w:rPr>
          <w:b/>
          <w:bCs/>
        </w:rPr>
        <w:t>）</w:t>
      </w:r>
    </w:p>
    <w:p w14:paraId="5DB38A40" w14:textId="09ADFC74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最可能</w:t>
      </w:r>
      <w:r w:rsidRPr="00CD3EFF">
        <w:rPr>
          <w:b/>
          <w:bCs/>
        </w:rPr>
        <w:t xml:space="preserve"> Top-3</w:t>
      </w:r>
      <w:r w:rsidRPr="00CD3EFF">
        <w:rPr>
          <w:b/>
          <w:bCs/>
        </w:rPr>
        <w:t>：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q,m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</w:p>
    <w:p w14:paraId="4BCB91D1" w14:textId="0DF27CCC" w:rsidR="00CD3EFF" w:rsidRPr="00CD3EFF" w:rsidRDefault="00CD3EFF" w:rsidP="00CD3EFF">
      <w:pPr>
        <w:numPr>
          <w:ilvl w:val="0"/>
          <w:numId w:val="7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CD3EFF">
        <w:rPr>
          <w:b/>
          <w:bCs/>
        </w:rPr>
        <w:t>：</w:t>
      </w:r>
      <w:proofErr w:type="gramStart"/>
      <w:r w:rsidRPr="00CD3EFF">
        <w:rPr>
          <w:b/>
          <w:bCs/>
        </w:rPr>
        <w:t>尾态衰减</w:t>
      </w:r>
      <w:proofErr w:type="gramEnd"/>
      <w:r w:rsidRPr="00CD3EFF">
        <w:rPr>
          <w:b/>
          <w:bCs/>
        </w:rPr>
        <w:t>时间常数，决定</w:t>
      </w:r>
      <w:r w:rsidRPr="00CD3EFF">
        <w:rPr>
          <w:b/>
          <w:bCs/>
        </w:rPr>
        <w:t xml:space="preserve"> burst </w:t>
      </w:r>
      <w:r w:rsidRPr="00CD3EFF">
        <w:rPr>
          <w:b/>
          <w:bCs/>
        </w:rPr>
        <w:t>结束后</w:t>
      </w:r>
      <w:r w:rsidRPr="00CD3EFF">
        <w:rPr>
          <w:b/>
          <w:bCs/>
        </w:rPr>
        <w:t>“</w:t>
      </w:r>
      <w:r w:rsidRPr="00CD3EFF">
        <w:rPr>
          <w:b/>
          <w:bCs/>
        </w:rPr>
        <w:t>拖尾功耗</w:t>
      </w:r>
      <w:r w:rsidRPr="00CD3EFF">
        <w:rPr>
          <w:b/>
          <w:bCs/>
        </w:rPr>
        <w:t>”</w:t>
      </w:r>
      <w:r w:rsidRPr="00CD3EFF">
        <w:rPr>
          <w:b/>
          <w:bCs/>
        </w:rPr>
        <w:t>积分有多大；社交刷新最典型就是高频</w:t>
      </w:r>
      <w:r w:rsidRPr="00CD3EFF">
        <w:rPr>
          <w:b/>
          <w:bCs/>
        </w:rPr>
        <w:t xml:space="preserve"> burst → </w:t>
      </w:r>
      <w:proofErr w:type="gramStart"/>
      <w:r w:rsidRPr="00CD3EFF">
        <w:rPr>
          <w:b/>
          <w:bCs/>
        </w:rPr>
        <w:t>尾态最</w:t>
      </w:r>
      <w:proofErr w:type="gramEnd"/>
      <w:r w:rsidRPr="00CD3EFF">
        <w:rPr>
          <w:b/>
          <w:bCs/>
        </w:rPr>
        <w:t>敏感。</w:t>
      </w:r>
    </w:p>
    <w:p w14:paraId="5BA5CD39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02BEFCCC" w14:textId="4EF40295" w:rsidR="00CD3EFF" w:rsidRPr="00CD3EFF" w:rsidRDefault="00CD3EFF" w:rsidP="00CD3EFF">
      <w:pPr>
        <w:numPr>
          <w:ilvl w:val="0"/>
          <w:numId w:val="7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q,m</m:t>
            </m:r>
          </m:sub>
        </m:sSub>
      </m:oMath>
      <w:r w:rsidRPr="00CD3EFF">
        <w:rPr>
          <w:b/>
          <w:bCs/>
        </w:rPr>
        <w:t>：吞吐到功耗的斜率（单位吞吐带来多少瓦），吞吐波动下直接影响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net</m:t>
            </m:r>
          </m:sub>
        </m:sSub>
      </m:oMath>
      <w:r w:rsidRPr="00CD3EFF">
        <w:rPr>
          <w:b/>
          <w:bCs/>
        </w:rPr>
        <w:t>。</w:t>
      </w:r>
    </w:p>
    <w:p w14:paraId="73F4BF99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0F675835" w14:textId="1E0C3FC2" w:rsidR="00CD3EFF" w:rsidRPr="00CD3EFF" w:rsidRDefault="00CD3EFF" w:rsidP="00CD3EFF">
      <w:pPr>
        <w:numPr>
          <w:ilvl w:val="0"/>
          <w:numId w:val="7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CD3EFF">
        <w:rPr>
          <w:b/>
          <w:bCs/>
        </w:rPr>
        <w:t>：</w:t>
      </w:r>
      <w:proofErr w:type="gramStart"/>
      <w:r w:rsidRPr="00CD3EFF">
        <w:rPr>
          <w:b/>
          <w:bCs/>
        </w:rPr>
        <w:t>亮屏且亮度</w:t>
      </w:r>
      <w:proofErr w:type="gramEnd"/>
      <w:r w:rsidRPr="00CD3EFF">
        <w:rPr>
          <w:b/>
          <w:bCs/>
        </w:rPr>
        <w:t>变化频繁，</w:t>
      </w:r>
      <w:proofErr w:type="gramStart"/>
      <w:r w:rsidRPr="00CD3EFF">
        <w:rPr>
          <w:b/>
          <w:bCs/>
        </w:rPr>
        <w:t>屏幕项常是</w:t>
      </w:r>
      <w:proofErr w:type="gramEnd"/>
      <w:r w:rsidRPr="00CD3EFF">
        <w:rPr>
          <w:b/>
          <w:bCs/>
        </w:rPr>
        <w:t>社交场景的稳定</w:t>
      </w:r>
      <w:r w:rsidRPr="00CD3EFF">
        <w:rPr>
          <w:b/>
          <w:bCs/>
        </w:rPr>
        <w:t>“</w:t>
      </w:r>
      <w:r w:rsidRPr="00CD3EFF">
        <w:rPr>
          <w:b/>
          <w:bCs/>
        </w:rPr>
        <w:t>底盘驱动</w:t>
      </w:r>
      <w:r w:rsidRPr="00CD3EFF">
        <w:rPr>
          <w:b/>
          <w:bCs/>
        </w:rPr>
        <w:t>”</w:t>
      </w:r>
      <w:r w:rsidRPr="00CD3EFF">
        <w:rPr>
          <w:b/>
          <w:bCs/>
        </w:rPr>
        <w:t>。</w:t>
      </w:r>
    </w:p>
    <w:p w14:paraId="0AAFAAF8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103EAB09" w14:textId="17C417E3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这两个网络参数之所以能主导，是因为你网络功耗写成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net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idle,m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q,m</m:t>
            </m:r>
          </m:sub>
        </m:sSub>
        <m:r>
          <m:rPr>
            <m:sty m:val="bi"/>
          </m:rPr>
          <w:rPr>
            <w:rFonts w:ascii="Cambria Math" w:hAnsi="Cambria Math"/>
          </w:rPr>
          <m:t>q(t)+⋯</m:t>
        </m:r>
      </m:oMath>
      <w:r w:rsidRPr="00CD3EFF">
        <w:rPr>
          <w:b/>
          <w:bCs/>
        </w:rPr>
        <w:t>，而</w:t>
      </w:r>
      <w:proofErr w:type="gramStart"/>
      <w:r w:rsidRPr="00CD3EFF">
        <w:rPr>
          <w:b/>
          <w:bCs/>
        </w:rPr>
        <w:t>尾态状态</w:t>
      </w:r>
      <w:proofErr w:type="gramEnd"/>
      <w:r w:rsidRPr="00CD3EFF">
        <w:rPr>
          <w:b/>
          <w:bCs/>
        </w:rPr>
        <w:t>由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CD3EFF">
        <w:rPr>
          <w:b/>
          <w:bCs/>
        </w:rPr>
        <w:t>控制回落速度。</w:t>
      </w:r>
    </w:p>
    <w:p w14:paraId="4F3441EC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去状态机措辞</w:t>
      </w:r>
      <w:r w:rsidRPr="00CD3EFF">
        <w:rPr>
          <w:b/>
          <w:bCs/>
        </w:rPr>
        <w:t>_</w:t>
      </w:r>
      <w:r w:rsidRPr="00CD3EFF">
        <w:rPr>
          <w:b/>
          <w:bCs/>
        </w:rPr>
        <w:t>补齐辨识验证</w:t>
      </w:r>
      <w:r w:rsidRPr="00CD3EFF">
        <w:rPr>
          <w:b/>
          <w:bCs/>
        </w:rPr>
        <w:t>_v2</w:t>
      </w:r>
    </w:p>
    <w:p w14:paraId="22D1E9C8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pict w14:anchorId="64327365">
          <v:rect id="_x0000_i1086" style="width:0;height:1.5pt" o:hralign="center" o:hrstd="t" o:hr="t" fillcolor="#a0a0a0" stroked="f"/>
        </w:pict>
      </w:r>
    </w:p>
    <w:p w14:paraId="6A025879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 xml:space="preserve">S3 </w:t>
      </w:r>
      <w:r w:rsidRPr="00CD3EFF">
        <w:rPr>
          <w:b/>
          <w:bCs/>
        </w:rPr>
        <w:t>视频</w:t>
      </w:r>
      <w:r w:rsidRPr="00CD3EFF">
        <w:rPr>
          <w:b/>
          <w:bCs/>
        </w:rPr>
        <w:t>/</w:t>
      </w:r>
      <w:r w:rsidRPr="00CD3EFF">
        <w:rPr>
          <w:b/>
          <w:bCs/>
        </w:rPr>
        <w:t>直播（负载较稳但可能缓存式</w:t>
      </w:r>
      <w:r w:rsidRPr="00CD3EFF">
        <w:rPr>
          <w:b/>
          <w:bCs/>
        </w:rPr>
        <w:t xml:space="preserve"> burst</w:t>
      </w:r>
      <w:r w:rsidRPr="00CD3EFF">
        <w:rPr>
          <w:b/>
          <w:bCs/>
        </w:rPr>
        <w:t>，屏幕持续开启）</w:t>
      </w:r>
    </w:p>
    <w:p w14:paraId="77090A59" w14:textId="3EE1FFAF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最可能</w:t>
      </w:r>
      <w:r w:rsidRPr="00CD3EFF">
        <w:rPr>
          <w:b/>
          <w:bCs/>
        </w:rPr>
        <w:t xml:space="preserve"> Top-3</w:t>
      </w:r>
      <w:r w:rsidRPr="00CD3EFF">
        <w:rPr>
          <w:b/>
          <w:bCs/>
        </w:rPr>
        <w:t>：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nor/>
              </m:rPr>
              <w:rPr>
                <w:b/>
                <w:bCs/>
              </w:rPr>
              <m:t>\k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gpu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q,m</m:t>
            </m:r>
          </m:sub>
        </m:sSub>
      </m:oMath>
      <w:r w:rsidRPr="00CD3EFF">
        <w:rPr>
          <w:b/>
          <w:bCs/>
        </w:rPr>
        <w:t>（常见情形）</w:t>
      </w:r>
    </w:p>
    <w:p w14:paraId="30DEE3DB" w14:textId="030503E5" w:rsidR="00CD3EFF" w:rsidRPr="00CD3EFF" w:rsidRDefault="00CD3EFF" w:rsidP="00CD3EFF">
      <w:pPr>
        <w:numPr>
          <w:ilvl w:val="0"/>
          <w:numId w:val="8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CD3EFF">
        <w:rPr>
          <w:b/>
          <w:bCs/>
        </w:rPr>
        <w:t>：视频通常长时间亮屏，屏幕</w:t>
      </w:r>
      <w:proofErr w:type="gramStart"/>
      <w:r w:rsidRPr="00CD3EFF">
        <w:rPr>
          <w:b/>
          <w:bCs/>
        </w:rPr>
        <w:t>项往往</w:t>
      </w:r>
      <w:proofErr w:type="gramEnd"/>
      <w:r w:rsidRPr="00CD3EFF">
        <w:rPr>
          <w:b/>
          <w:bCs/>
        </w:rPr>
        <w:t>是第一驱动。</w:t>
      </w:r>
    </w:p>
    <w:p w14:paraId="71D81535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09B28B7E" w14:textId="45935D00" w:rsidR="00CD3EFF" w:rsidRPr="00CD3EFF" w:rsidRDefault="00CD3EFF" w:rsidP="00CD3EFF">
      <w:pPr>
        <w:numPr>
          <w:ilvl w:val="0"/>
          <w:numId w:val="8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gpu</m:t>
            </m:r>
          </m:sub>
        </m:sSub>
      </m:oMath>
      <w:r w:rsidRPr="00CD3EFF">
        <w:rPr>
          <w:b/>
          <w:bCs/>
        </w:rPr>
        <w:t>：视频解码</w:t>
      </w:r>
      <w:r w:rsidRPr="00CD3EFF">
        <w:rPr>
          <w:b/>
          <w:bCs/>
        </w:rPr>
        <w:t>/</w:t>
      </w:r>
      <w:r w:rsidRPr="00CD3EFF">
        <w:rPr>
          <w:b/>
          <w:bCs/>
        </w:rPr>
        <w:t>渲染使</w:t>
      </w:r>
      <w:r w:rsidRPr="00CD3EFF">
        <w:rPr>
          <w:b/>
          <w:bCs/>
        </w:rPr>
        <w:t xml:space="preserve"> GPU </w:t>
      </w:r>
      <w:r w:rsidRPr="00CD3EFF">
        <w:rPr>
          <w:b/>
          <w:bCs/>
        </w:rPr>
        <w:t>负载系数明显进入前列。</w:t>
      </w:r>
    </w:p>
    <w:p w14:paraId="219E105B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47E633A6" w14:textId="1C9677F6" w:rsidR="00CD3EFF" w:rsidRPr="00CD3EFF" w:rsidRDefault="00CD3EFF" w:rsidP="00CD3EFF">
      <w:pPr>
        <w:numPr>
          <w:ilvl w:val="0"/>
          <w:numId w:val="8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q,m</m:t>
            </m:r>
          </m:sub>
        </m:sSub>
      </m:oMath>
      <w:r w:rsidRPr="00CD3EFF">
        <w:rPr>
          <w:b/>
          <w:bCs/>
        </w:rPr>
        <w:t>：如果是流媒体（持续吞吐或周期性缓冲），单位吞吐功耗斜率会比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CD3EFF">
        <w:rPr>
          <w:b/>
          <w:bCs/>
        </w:rPr>
        <w:t>更敏感（因为</w:t>
      </w:r>
      <w:r w:rsidRPr="00CD3EFF">
        <w:rPr>
          <w:b/>
          <w:bCs/>
        </w:rPr>
        <w:t>“</w:t>
      </w:r>
      <w:r w:rsidRPr="00CD3EFF">
        <w:rPr>
          <w:b/>
          <w:bCs/>
        </w:rPr>
        <w:t>稳态吞吐窗口</w:t>
      </w:r>
      <w:r w:rsidRPr="00CD3EFF">
        <w:rPr>
          <w:b/>
          <w:bCs/>
        </w:rPr>
        <w:t>”</w:t>
      </w:r>
      <w:r w:rsidRPr="00CD3EFF">
        <w:rPr>
          <w:b/>
          <w:bCs/>
        </w:rPr>
        <w:t>占比更大）。</w:t>
      </w:r>
    </w:p>
    <w:p w14:paraId="655830CF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0355564F" w14:textId="5B2C6D5C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lastRenderedPageBreak/>
        <w:t>若你把视频设成</w:t>
      </w:r>
      <w:r w:rsidRPr="00CD3EFF">
        <w:rPr>
          <w:b/>
          <w:bCs/>
        </w:rPr>
        <w:t>“</w:t>
      </w:r>
      <w:r w:rsidRPr="00CD3EFF">
        <w:rPr>
          <w:b/>
          <w:bCs/>
        </w:rPr>
        <w:t>强</w:t>
      </w:r>
      <w:r w:rsidRPr="00CD3EFF">
        <w:rPr>
          <w:b/>
          <w:bCs/>
        </w:rPr>
        <w:t xml:space="preserve"> burst</w:t>
      </w:r>
      <w:r w:rsidRPr="00CD3EFF">
        <w:rPr>
          <w:b/>
          <w:bCs/>
        </w:rPr>
        <w:t>、间歇长尾态</w:t>
      </w:r>
      <w:r w:rsidRPr="00CD3EFF">
        <w:rPr>
          <w:b/>
          <w:bCs/>
        </w:rPr>
        <w:t>”</w:t>
      </w:r>
      <w:r w:rsidRPr="00CD3EFF">
        <w:rPr>
          <w:b/>
          <w:bCs/>
        </w:rPr>
        <w:t>的加载方式，则第三名可能从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q,m</m:t>
            </m:r>
          </m:sub>
        </m:sSub>
      </m:oMath>
      <w:r w:rsidRPr="00CD3EFF">
        <w:rPr>
          <w:b/>
          <w:bCs/>
        </w:rPr>
        <w:t>换成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CD3EFF">
        <w:rPr>
          <w:b/>
          <w:bCs/>
        </w:rPr>
        <w:t>。</w:t>
      </w:r>
    </w:p>
    <w:p w14:paraId="7BDCD7C2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624E1D1F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pict w14:anchorId="7E81C5C6">
          <v:rect id="_x0000_i1087" style="width:0;height:1.5pt" o:hralign="center" o:hrstd="t" o:hr="t" fillcolor="#a0a0a0" stroked="f"/>
        </w:pict>
      </w:r>
    </w:p>
    <w:p w14:paraId="69C0118A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 xml:space="preserve">S4 </w:t>
      </w:r>
      <w:r w:rsidRPr="00CD3EFF">
        <w:rPr>
          <w:b/>
          <w:bCs/>
        </w:rPr>
        <w:t>游戏（</w:t>
      </w:r>
      <w:r w:rsidRPr="00CD3EFF">
        <w:rPr>
          <w:b/>
          <w:bCs/>
        </w:rPr>
        <w:t xml:space="preserve">CPU/GPU </w:t>
      </w:r>
      <w:r w:rsidRPr="00CD3EFF">
        <w:rPr>
          <w:b/>
          <w:bCs/>
        </w:rPr>
        <w:t>高、温升显著，欠压</w:t>
      </w:r>
      <w:r w:rsidRPr="00CD3EFF">
        <w:rPr>
          <w:b/>
          <w:bCs/>
        </w:rPr>
        <w:t>/</w:t>
      </w:r>
      <w:r w:rsidRPr="00CD3EFF">
        <w:rPr>
          <w:b/>
          <w:bCs/>
        </w:rPr>
        <w:t>不可行风险最大）</w:t>
      </w:r>
    </w:p>
    <w:p w14:paraId="086DCED3" w14:textId="45DD0341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最可能</w:t>
      </w:r>
      <w:r w:rsidRPr="00CD3EFF">
        <w:rPr>
          <w:b/>
          <w:bCs/>
        </w:rPr>
        <w:t xml:space="preserve"> Top-3</w:t>
      </w:r>
      <w:r w:rsidRPr="00CD3EFF">
        <w:rPr>
          <w:b/>
          <w:bCs/>
        </w:rPr>
        <w:t>：</w:t>
      </w:r>
      <m:oMath>
        <m:r>
          <m:rPr>
            <m:sty m:val="bi"/>
          </m:rPr>
          <w:rPr>
            <w:rFonts w:ascii="Cambria Math" w:hAnsi="Cambria Math"/>
          </w:rPr>
          <m:t>hA,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gpu</m:t>
            </m:r>
          </m:sub>
        </m:sSub>
      </m:oMath>
      <w:r w:rsidRPr="00CD3EFF">
        <w:rPr>
          <w:b/>
          <w:bCs/>
        </w:rPr>
        <w:t>（或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big</m:t>
            </m:r>
          </m:sub>
        </m:sSub>
      </m:oMath>
      <w:r w:rsidRPr="00CD3EFF">
        <w:rPr>
          <w:b/>
          <w:bCs/>
        </w:rPr>
        <w:t>与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gpu</m:t>
            </m:r>
          </m:sub>
        </m:sSub>
      </m:oMath>
      <w:r w:rsidRPr="00CD3EFF">
        <w:rPr>
          <w:b/>
          <w:bCs/>
        </w:rPr>
        <w:t>互换）</w:t>
      </w:r>
    </w:p>
    <w:p w14:paraId="77A43982" w14:textId="3FA16523" w:rsidR="00CD3EFF" w:rsidRPr="00CD3EFF" w:rsidRDefault="00CD3EFF" w:rsidP="00CD3EFF">
      <w:pPr>
        <w:numPr>
          <w:ilvl w:val="0"/>
          <w:numId w:val="9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hA</m:t>
        </m:r>
      </m:oMath>
      <w:r w:rsidRPr="00CD3EFF">
        <w:rPr>
          <w:b/>
          <w:bCs/>
        </w:rPr>
        <w:t>：散热越差温度越高，热</w:t>
      </w:r>
      <w:r w:rsidRPr="00CD3EFF">
        <w:rPr>
          <w:b/>
          <w:bCs/>
        </w:rPr>
        <w:t>–</w:t>
      </w:r>
      <w:r w:rsidRPr="00CD3EFF">
        <w:rPr>
          <w:b/>
          <w:bCs/>
        </w:rPr>
        <w:t>内阻耦合会放大端电压下跌</w:t>
      </w:r>
      <w:r w:rsidRPr="00CD3EFF">
        <w:rPr>
          <w:b/>
          <w:bCs/>
        </w:rPr>
        <w:t>/</w:t>
      </w:r>
      <w:r w:rsidRPr="00CD3EFF">
        <w:rPr>
          <w:b/>
          <w:bCs/>
        </w:rPr>
        <w:t>判别式风险，是游戏场景最典型</w:t>
      </w:r>
      <w:r w:rsidRPr="00CD3EFF">
        <w:rPr>
          <w:b/>
          <w:bCs/>
        </w:rPr>
        <w:t>“</w:t>
      </w:r>
      <w:r w:rsidRPr="00CD3EFF">
        <w:rPr>
          <w:b/>
          <w:bCs/>
        </w:rPr>
        <w:t>风险驱动</w:t>
      </w:r>
      <w:r w:rsidRPr="00CD3EFF">
        <w:rPr>
          <w:b/>
          <w:bCs/>
        </w:rPr>
        <w:t>”</w:t>
      </w:r>
      <w:r w:rsidRPr="00CD3EFF">
        <w:rPr>
          <w:b/>
          <w:bCs/>
        </w:rPr>
        <w:t>。</w:t>
      </w:r>
    </w:p>
    <w:p w14:paraId="723F2DA7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7CC76290" w14:textId="72F25636" w:rsidR="00CD3EFF" w:rsidRPr="00CD3EFF" w:rsidRDefault="00CD3EFF" w:rsidP="00CD3EFF">
      <w:pPr>
        <w:numPr>
          <w:ilvl w:val="0"/>
          <w:numId w:val="9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CD3EFF">
        <w:rPr>
          <w:b/>
          <w:bCs/>
        </w:rPr>
        <w:t>：增阻强度系数（老化导致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CD3EFF">
        <w:rPr>
          <w:b/>
          <w:bCs/>
        </w:rPr>
        <w:t>上升的幅度），在大电流场景下会显著降低可供功率上限，更容易提前触发欠压</w:t>
      </w:r>
      <w:r w:rsidRPr="00CD3EFF">
        <w:rPr>
          <w:b/>
          <w:bCs/>
        </w:rPr>
        <w:t>/Δ&lt;0</w:t>
      </w:r>
      <w:r w:rsidRPr="00CD3EFF">
        <w:rPr>
          <w:b/>
          <w:bCs/>
        </w:rPr>
        <w:t>。</w:t>
      </w:r>
    </w:p>
    <w:p w14:paraId="081D3B1B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647139F9" w14:textId="036C35D8" w:rsidR="00CD3EFF" w:rsidRPr="00CD3EFF" w:rsidRDefault="00CD3EFF" w:rsidP="00CD3EFF">
      <w:pPr>
        <w:numPr>
          <w:ilvl w:val="0"/>
          <w:numId w:val="9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gpu</m:t>
            </m:r>
          </m:sub>
        </m:sSub>
      </m:oMath>
      <w:r w:rsidRPr="00CD3EFF">
        <w:rPr>
          <w:b/>
          <w:bCs/>
        </w:rPr>
        <w:t>（或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big</m:t>
            </m:r>
          </m:sub>
        </m:sSub>
      </m:oMath>
      <w:r w:rsidRPr="00CD3EFF">
        <w:rPr>
          <w:b/>
          <w:bCs/>
        </w:rPr>
        <w:t>）：直接</w:t>
      </w:r>
      <w:proofErr w:type="gramStart"/>
      <w:r w:rsidRPr="00CD3EFF">
        <w:rPr>
          <w:b/>
          <w:bCs/>
        </w:rPr>
        <w:t>决定高</w:t>
      </w:r>
      <w:proofErr w:type="gramEnd"/>
      <w:r w:rsidRPr="00CD3EFF">
        <w:rPr>
          <w:b/>
          <w:bCs/>
        </w:rPr>
        <w:t>负载功耗水平，功耗上去</w:t>
      </w:r>
      <w:r w:rsidRPr="00CD3EFF">
        <w:rPr>
          <w:b/>
          <w:bCs/>
        </w:rPr>
        <w:t xml:space="preserve"> → </w:t>
      </w:r>
      <w:r w:rsidRPr="00CD3EFF">
        <w:rPr>
          <w:b/>
          <w:bCs/>
        </w:rPr>
        <w:t>电流上去</w:t>
      </w:r>
      <w:r w:rsidRPr="00CD3EFF">
        <w:rPr>
          <w:b/>
          <w:bCs/>
        </w:rPr>
        <w:t xml:space="preserve"> → </w:t>
      </w:r>
      <m:oMath>
        <m:r>
          <m:rPr>
            <m:sty m:val="bi"/>
          </m:rP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CD3EFF">
        <w:rPr>
          <w:b/>
          <w:bCs/>
        </w:rPr>
        <w:t>压降上去</w:t>
      </w:r>
      <w:r w:rsidRPr="00CD3EFF">
        <w:rPr>
          <w:b/>
          <w:bCs/>
        </w:rPr>
        <w:t xml:space="preserve"> → </w:t>
      </w:r>
      <w:r w:rsidRPr="00CD3EFF">
        <w:rPr>
          <w:b/>
          <w:bCs/>
        </w:rPr>
        <w:t>更早到达终止事件。</w:t>
      </w:r>
    </w:p>
    <w:p w14:paraId="66C9E404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6A3D5022" w14:textId="12BD608C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你的</w:t>
      </w:r>
      <w:r w:rsidRPr="00CD3EFF">
        <w:rPr>
          <w:b/>
          <w:bCs/>
        </w:rPr>
        <w:t xml:space="preserve"> TTE </w:t>
      </w:r>
      <w:r w:rsidRPr="00CD3EFF">
        <w:rPr>
          <w:b/>
          <w:bCs/>
        </w:rPr>
        <w:t>终止事件包括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term</m:t>
            </m:r>
          </m:sub>
        </m:sSub>
        <m:r>
          <m:rPr>
            <m:sty m:val="bi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cut</m:t>
            </m:r>
          </m:sub>
        </m:sSub>
      </m:oMath>
      <w:r w:rsidRPr="00CD3EFF">
        <w:rPr>
          <w:b/>
          <w:bCs/>
        </w:rPr>
        <w:t>或</w:t>
      </w:r>
      <w:r w:rsidRPr="00CD3EFF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(t)&lt;0</m:t>
        </m:r>
      </m:oMath>
      <w:r w:rsidRPr="00CD3EFF">
        <w:rPr>
          <w:b/>
          <w:bCs/>
        </w:rPr>
        <w:t>（不可行</w:t>
      </w:r>
      <w:r w:rsidRPr="00CD3EFF">
        <w:rPr>
          <w:b/>
          <w:bCs/>
        </w:rPr>
        <w:t>/</w:t>
      </w:r>
      <w:r w:rsidRPr="00CD3EFF">
        <w:rPr>
          <w:b/>
          <w:bCs/>
        </w:rPr>
        <w:t>电压崩塌风险），因此像</w:t>
      </w:r>
      <w:r w:rsidRPr="00CD3EF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hA,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CD3EFF">
        <w:rPr>
          <w:b/>
          <w:bCs/>
        </w:rPr>
        <w:t>这种</w:t>
      </w:r>
      <w:r w:rsidRPr="00CD3EFF">
        <w:rPr>
          <w:b/>
          <w:bCs/>
        </w:rPr>
        <w:t>“</w:t>
      </w:r>
      <w:r w:rsidRPr="00CD3EFF">
        <w:rPr>
          <w:b/>
          <w:bCs/>
        </w:rPr>
        <w:t>把系统推向欠压边界</w:t>
      </w:r>
      <w:r w:rsidRPr="00CD3EFF">
        <w:rPr>
          <w:b/>
          <w:bCs/>
        </w:rPr>
        <w:t>”</w:t>
      </w:r>
      <w:r w:rsidRPr="00CD3EFF">
        <w:rPr>
          <w:b/>
          <w:bCs/>
        </w:rPr>
        <w:t>的参数，在</w:t>
      </w:r>
      <w:r w:rsidRPr="00CD3EFF">
        <w:rPr>
          <w:b/>
          <w:bCs/>
        </w:rPr>
        <w:t xml:space="preserve"> S4 </w:t>
      </w:r>
      <w:r w:rsidRPr="00CD3EFF">
        <w:rPr>
          <w:b/>
          <w:bCs/>
        </w:rPr>
        <w:t>会异常敏感。</w:t>
      </w:r>
    </w:p>
    <w:p w14:paraId="4D380AA8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去状态机措辞</w:t>
      </w:r>
      <w:r w:rsidRPr="00CD3EFF">
        <w:rPr>
          <w:b/>
          <w:bCs/>
        </w:rPr>
        <w:t>_</w:t>
      </w:r>
      <w:r w:rsidRPr="00CD3EFF">
        <w:rPr>
          <w:b/>
          <w:bCs/>
        </w:rPr>
        <w:t>补齐辨识验证</w:t>
      </w:r>
      <w:r w:rsidRPr="00CD3EFF">
        <w:rPr>
          <w:b/>
          <w:bCs/>
        </w:rPr>
        <w:t>_v2</w:t>
      </w:r>
    </w:p>
    <w:p w14:paraId="79FDB4DB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pict w14:anchorId="538D4633">
          <v:rect id="_x0000_i1088" style="width:0;height:1.5pt" o:hralign="center" o:hrstd="t" o:hr="t" fillcolor="#a0a0a0" stroked="f"/>
        </w:pict>
      </w:r>
    </w:p>
    <w:p w14:paraId="15102FFF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 xml:space="preserve">S5 </w:t>
      </w:r>
      <w:r w:rsidRPr="00CD3EFF">
        <w:rPr>
          <w:b/>
          <w:bCs/>
        </w:rPr>
        <w:t>导航</w:t>
      </w:r>
      <w:r w:rsidRPr="00CD3EFF">
        <w:rPr>
          <w:b/>
          <w:bCs/>
        </w:rPr>
        <w:t>/</w:t>
      </w:r>
      <w:r w:rsidRPr="00CD3EFF">
        <w:rPr>
          <w:b/>
          <w:bCs/>
        </w:rPr>
        <w:t>通话（蜂窝多、</w:t>
      </w:r>
      <w:r w:rsidRPr="00CD3EFF">
        <w:rPr>
          <w:b/>
          <w:bCs/>
        </w:rPr>
        <w:t>GPS</w:t>
      </w:r>
      <w:r w:rsidRPr="00CD3EFF">
        <w:rPr>
          <w:b/>
          <w:bCs/>
        </w:rPr>
        <w:t>常开、弱信号惩罚可能明显）</w:t>
      </w:r>
    </w:p>
    <w:p w14:paraId="290DF59F" w14:textId="7777777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在你当前</w:t>
      </w:r>
      <w:r w:rsidRPr="00CD3EFF">
        <w:rPr>
          <w:b/>
          <w:bCs/>
        </w:rPr>
        <w:t>“</w:t>
      </w:r>
      <w:r w:rsidRPr="00CD3EFF">
        <w:rPr>
          <w:b/>
          <w:bCs/>
        </w:rPr>
        <w:t>只对表</w:t>
      </w:r>
      <w:r w:rsidRPr="00CD3EFF">
        <w:rPr>
          <w:b/>
          <w:bCs/>
        </w:rPr>
        <w:t xml:space="preserve"> 5-1 </w:t>
      </w:r>
      <w:r w:rsidRPr="00CD3EFF">
        <w:rPr>
          <w:b/>
          <w:bCs/>
        </w:rPr>
        <w:t>这</w:t>
      </w:r>
      <w:r w:rsidRPr="00CD3EFF">
        <w:rPr>
          <w:b/>
          <w:bCs/>
        </w:rPr>
        <w:t xml:space="preserve"> 9 </w:t>
      </w:r>
      <w:proofErr w:type="gramStart"/>
      <w:r w:rsidRPr="00CD3EFF">
        <w:rPr>
          <w:b/>
          <w:bCs/>
        </w:rPr>
        <w:t>个</w:t>
      </w:r>
      <w:proofErr w:type="gramEnd"/>
      <w:r w:rsidRPr="00CD3EFF">
        <w:rPr>
          <w:b/>
          <w:bCs/>
        </w:rPr>
        <w:t>参数做不确定</w:t>
      </w:r>
      <w:r w:rsidRPr="00CD3EFF">
        <w:rPr>
          <w:b/>
          <w:bCs/>
        </w:rPr>
        <w:t>/</w:t>
      </w:r>
      <w:r w:rsidRPr="00CD3EFF">
        <w:rPr>
          <w:b/>
          <w:bCs/>
        </w:rPr>
        <w:t>敏感性</w:t>
      </w:r>
      <w:r w:rsidRPr="00CD3EFF">
        <w:rPr>
          <w:b/>
          <w:bCs/>
        </w:rPr>
        <w:t>”</w:t>
      </w:r>
      <w:r w:rsidRPr="00CD3EFF">
        <w:rPr>
          <w:b/>
          <w:bCs/>
        </w:rPr>
        <w:t>的前提下，</w:t>
      </w:r>
      <w:r w:rsidRPr="00CD3EFF">
        <w:rPr>
          <w:b/>
          <w:bCs/>
        </w:rPr>
        <w:t xml:space="preserve">S5 </w:t>
      </w:r>
      <w:r w:rsidRPr="00CD3EFF">
        <w:rPr>
          <w:b/>
          <w:bCs/>
        </w:rPr>
        <w:t>最可能</w:t>
      </w:r>
      <w:r w:rsidRPr="00CD3EFF">
        <w:rPr>
          <w:b/>
          <w:bCs/>
        </w:rPr>
        <w:t xml:space="preserve"> Top-3 </w:t>
      </w:r>
      <w:r w:rsidRPr="00CD3EFF">
        <w:rPr>
          <w:b/>
          <w:bCs/>
        </w:rPr>
        <w:t>通常是：</w:t>
      </w:r>
    </w:p>
    <w:p w14:paraId="1794A024" w14:textId="1BB4BF57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最可能</w:t>
      </w:r>
      <w:r w:rsidRPr="00CD3EFF">
        <w:rPr>
          <w:b/>
          <w:bCs/>
        </w:rPr>
        <w:t xml:space="preserve"> Top-3</w:t>
      </w:r>
      <w:r w:rsidRPr="00CD3EFF">
        <w:rPr>
          <w:b/>
          <w:bCs/>
        </w:rPr>
        <w:t>：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q,m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CD3EFF">
        <w:rPr>
          <w:b/>
          <w:bCs/>
        </w:rPr>
        <w:t>（蜂窝</w:t>
      </w:r>
      <w:r w:rsidRPr="00CD3EFF">
        <w:rPr>
          <w:b/>
          <w:bCs/>
        </w:rPr>
        <w:t>+</w:t>
      </w:r>
      <w:r w:rsidRPr="00CD3EFF">
        <w:rPr>
          <w:b/>
          <w:bCs/>
        </w:rPr>
        <w:t>地图加载型导航）</w:t>
      </w:r>
    </w:p>
    <w:p w14:paraId="3BD05494" w14:textId="7BFE01AC" w:rsidR="00CD3EFF" w:rsidRPr="00CD3EFF" w:rsidRDefault="00CD3EFF" w:rsidP="00CD3EFF">
      <w:pPr>
        <w:numPr>
          <w:ilvl w:val="0"/>
          <w:numId w:val="10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q,m</m:t>
            </m:r>
          </m:sub>
        </m:sSub>
      </m:oMath>
      <w:r w:rsidRPr="00CD3EFF">
        <w:rPr>
          <w:b/>
          <w:bCs/>
        </w:rPr>
        <w:t>、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CD3EFF">
        <w:rPr>
          <w:b/>
          <w:bCs/>
        </w:rPr>
        <w:t>：蜂窝网络</w:t>
      </w:r>
      <w:r w:rsidRPr="00CD3EFF">
        <w:rPr>
          <w:b/>
          <w:bCs/>
        </w:rPr>
        <w:t xml:space="preserve"> + </w:t>
      </w:r>
      <w:r w:rsidRPr="00CD3EFF">
        <w:rPr>
          <w:b/>
          <w:bCs/>
        </w:rPr>
        <w:t>地图瓦片</w:t>
      </w:r>
      <w:r w:rsidRPr="00CD3EFF">
        <w:rPr>
          <w:b/>
          <w:bCs/>
        </w:rPr>
        <w:t>/</w:t>
      </w:r>
      <w:r w:rsidRPr="00CD3EFF">
        <w:rPr>
          <w:b/>
          <w:bCs/>
        </w:rPr>
        <w:t>定位上报</w:t>
      </w:r>
      <w:r w:rsidRPr="00CD3EFF">
        <w:rPr>
          <w:b/>
          <w:bCs/>
        </w:rPr>
        <w:t xml:space="preserve"> → </w:t>
      </w:r>
      <w:r w:rsidRPr="00CD3EFF">
        <w:rPr>
          <w:b/>
          <w:bCs/>
        </w:rPr>
        <w:t>吞吐</w:t>
      </w:r>
      <w:proofErr w:type="gramStart"/>
      <w:r w:rsidRPr="00CD3EFF">
        <w:rPr>
          <w:b/>
          <w:bCs/>
        </w:rPr>
        <w:t>与尾态都</w:t>
      </w:r>
      <w:proofErr w:type="gramEnd"/>
      <w:r w:rsidRPr="00CD3EFF">
        <w:rPr>
          <w:b/>
          <w:bCs/>
        </w:rPr>
        <w:t>可能成为主不确定来源。</w:t>
      </w:r>
    </w:p>
    <w:p w14:paraId="424980E4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18E27D7A" w14:textId="5FB90124" w:rsidR="00CD3EFF" w:rsidRPr="00CD3EFF" w:rsidRDefault="00CD3EFF" w:rsidP="00CD3EFF">
      <w:pPr>
        <w:numPr>
          <w:ilvl w:val="0"/>
          <w:numId w:val="10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CD3EFF">
        <w:rPr>
          <w:b/>
          <w:bCs/>
        </w:rPr>
        <w:t>：导航</w:t>
      </w:r>
      <w:proofErr w:type="gramStart"/>
      <w:r w:rsidRPr="00CD3EFF">
        <w:rPr>
          <w:b/>
          <w:bCs/>
        </w:rPr>
        <w:t>常亮屏且亮度</w:t>
      </w:r>
      <w:proofErr w:type="gramEnd"/>
      <w:r w:rsidRPr="00CD3EFF">
        <w:rPr>
          <w:b/>
          <w:bCs/>
        </w:rPr>
        <w:t>偏高，屏幕项依旧稳定占比。</w:t>
      </w:r>
    </w:p>
    <w:p w14:paraId="43F47235" w14:textId="77777777" w:rsidR="00CD3EFF" w:rsidRPr="00CD3EFF" w:rsidRDefault="00CD3EFF" w:rsidP="00CD3EFF">
      <w:pPr>
        <w:rPr>
          <w:b/>
          <w:bCs/>
        </w:rPr>
      </w:pPr>
      <w:proofErr w:type="gramStart"/>
      <w:r w:rsidRPr="00CD3EFF">
        <w:rPr>
          <w:b/>
          <w:bCs/>
        </w:rPr>
        <w:lastRenderedPageBreak/>
        <w:t>终版</w:t>
      </w:r>
      <w:proofErr w:type="gramEnd"/>
      <w:r w:rsidRPr="00CD3EFF">
        <w:rPr>
          <w:b/>
          <w:bCs/>
        </w:rPr>
        <w:t>_</w:t>
      </w:r>
      <w:r w:rsidRPr="00CD3EFF">
        <w:rPr>
          <w:b/>
          <w:bCs/>
        </w:rPr>
        <w:t>表</w:t>
      </w:r>
      <w:r w:rsidRPr="00CD3EFF">
        <w:rPr>
          <w:b/>
          <w:bCs/>
        </w:rPr>
        <w:t>5-1</w:t>
      </w:r>
      <w:r w:rsidRPr="00CD3EFF">
        <w:rPr>
          <w:b/>
          <w:bCs/>
        </w:rPr>
        <w:t>已更新标称与范围</w:t>
      </w:r>
    </w:p>
    <w:p w14:paraId="13CE40A3" w14:textId="3ADE9B50" w:rsidR="00CD3EFF" w:rsidRPr="00CD3EFF" w:rsidRDefault="00CD3EFF" w:rsidP="00CD3EFF">
      <w:pPr>
        <w:rPr>
          <w:b/>
          <w:bCs/>
        </w:rPr>
      </w:pPr>
      <w:r w:rsidRPr="00CD3EFF">
        <w:rPr>
          <w:b/>
          <w:bCs/>
        </w:rPr>
        <w:t>如果你的</w:t>
      </w:r>
      <w:r w:rsidRPr="00CD3EFF">
        <w:rPr>
          <w:b/>
          <w:bCs/>
        </w:rPr>
        <w:t xml:space="preserve"> S5 </w:t>
      </w:r>
      <w:r w:rsidRPr="00CD3EFF">
        <w:rPr>
          <w:b/>
          <w:bCs/>
        </w:rPr>
        <w:t>更像</w:t>
      </w:r>
      <w:r w:rsidRPr="00CD3EFF">
        <w:rPr>
          <w:b/>
          <w:bCs/>
        </w:rPr>
        <w:t>“</w:t>
      </w:r>
      <w:r w:rsidRPr="00CD3EFF">
        <w:rPr>
          <w:b/>
          <w:bCs/>
        </w:rPr>
        <w:t>纯通话、低吞吐</w:t>
      </w:r>
      <w:r w:rsidRPr="00CD3EFF">
        <w:rPr>
          <w:b/>
          <w:bCs/>
        </w:rPr>
        <w:t>”</w:t>
      </w:r>
      <w:r w:rsidRPr="00CD3EFF">
        <w:rPr>
          <w:b/>
          <w:bCs/>
        </w:rPr>
        <w:t>（几乎</w:t>
      </w:r>
      <w:proofErr w:type="gramStart"/>
      <w:r w:rsidRPr="00CD3EFF">
        <w:rPr>
          <w:b/>
          <w:bCs/>
        </w:rPr>
        <w:t>不</w:t>
      </w:r>
      <w:proofErr w:type="gramEnd"/>
      <w:r w:rsidRPr="00CD3EFF">
        <w:rPr>
          <w:b/>
          <w:bCs/>
        </w:rPr>
        <w:t>加载地图</w:t>
      </w:r>
      <w:r w:rsidRPr="00CD3EFF">
        <w:rPr>
          <w:b/>
          <w:bCs/>
        </w:rPr>
        <w:t>/</w:t>
      </w:r>
      <w:r w:rsidRPr="00CD3EFF">
        <w:rPr>
          <w:b/>
          <w:bCs/>
        </w:rPr>
        <w:t>数据），那么</w:t>
      </w:r>
      <w:r w:rsidRPr="00CD3EFF">
        <w:rPr>
          <w:b/>
          <w:bCs/>
        </w:rPr>
        <w:t xml:space="preserve"> Top-3 </w:t>
      </w:r>
      <w:r w:rsidRPr="00CD3EFF">
        <w:rPr>
          <w:b/>
          <w:bCs/>
        </w:rPr>
        <w:t>可能变为</w:t>
      </w:r>
      <w:r w:rsidRPr="00CD3EFF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w:proofErr w:type="gramStart"/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sty m:val="bi"/>
          </m:rPr>
          <w:rPr>
            <w:rFonts w:ascii="Cambria Math" w:hAnsi="Cambria Math"/>
          </w:rPr>
          <m:t>SOH,</m:t>
        </m:r>
        <m:r>
          <m:rPr>
            <m:nor/>
          </m:rPr>
          <w:rPr>
            <w:b/>
            <w:bCs/>
          </w:rPr>
          <m:t xml:space="preserve"> </m:t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m:r>
          <m:rPr>
            <m:nor/>
          </m:rPr>
          <w:rPr>
            <w:b/>
            <w:bCs/>
          </w:rPr>
          <w:tab/>
        </m:r>
        <w:proofErr w:type="gramEnd"/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CD3EFF">
        <w:rPr>
          <w:b/>
          <w:bCs/>
        </w:rPr>
        <w:t>：网络项退居二线，回到</w:t>
      </w:r>
      <w:r w:rsidRPr="00CD3EFF">
        <w:rPr>
          <w:b/>
          <w:bCs/>
        </w:rPr>
        <w:t>“</w:t>
      </w:r>
      <w:r w:rsidRPr="00CD3EFF">
        <w:rPr>
          <w:b/>
          <w:bCs/>
        </w:rPr>
        <w:t>效率</w:t>
      </w:r>
      <w:r w:rsidRPr="00CD3EFF">
        <w:rPr>
          <w:b/>
          <w:bCs/>
        </w:rPr>
        <w:t>+</w:t>
      </w:r>
      <w:r w:rsidRPr="00CD3EFF">
        <w:rPr>
          <w:b/>
          <w:bCs/>
        </w:rPr>
        <w:t>容量</w:t>
      </w:r>
      <w:r w:rsidRPr="00CD3EFF">
        <w:rPr>
          <w:b/>
          <w:bCs/>
        </w:rPr>
        <w:t>+</w:t>
      </w:r>
      <w:r w:rsidRPr="00CD3EFF">
        <w:rPr>
          <w:b/>
          <w:bCs/>
        </w:rPr>
        <w:t>屏幕</w:t>
      </w:r>
      <w:r w:rsidRPr="00CD3EFF">
        <w:rPr>
          <w:b/>
          <w:bCs/>
        </w:rPr>
        <w:t>”</w:t>
      </w:r>
      <w:r w:rsidRPr="00CD3EFF">
        <w:rPr>
          <w:b/>
          <w:bCs/>
        </w:rPr>
        <w:t>的组合。</w:t>
      </w:r>
    </w:p>
    <w:p w14:paraId="4B9D9E0A" w14:textId="77777777" w:rsidR="00CD3EFF" w:rsidRPr="00CD3EFF" w:rsidRDefault="00CD3EFF" w:rsidP="00CD3EFF">
      <w:pPr>
        <w:rPr>
          <w:rFonts w:hint="eastAsia"/>
        </w:rPr>
      </w:pPr>
    </w:p>
    <w:sectPr w:rsidR="00CD3EFF" w:rsidRPr="00CD3E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5997" w14:textId="77777777" w:rsidR="005A4C3D" w:rsidRDefault="005A4C3D" w:rsidP="0009164C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56853E36" w14:textId="77777777" w:rsidR="005A4C3D" w:rsidRDefault="005A4C3D" w:rsidP="0009164C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2CF2" w14:textId="77777777" w:rsidR="005A4C3D" w:rsidRDefault="005A4C3D" w:rsidP="0009164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D515DD1" w14:textId="77777777" w:rsidR="005A4C3D" w:rsidRDefault="005A4C3D" w:rsidP="0009164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03C"/>
    <w:multiLevelType w:val="multilevel"/>
    <w:tmpl w:val="D90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84A00"/>
    <w:multiLevelType w:val="multilevel"/>
    <w:tmpl w:val="30F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372EB"/>
    <w:multiLevelType w:val="multilevel"/>
    <w:tmpl w:val="F0B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072DC"/>
    <w:multiLevelType w:val="multilevel"/>
    <w:tmpl w:val="78B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1C69"/>
    <w:multiLevelType w:val="multilevel"/>
    <w:tmpl w:val="3BC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42FDE"/>
    <w:multiLevelType w:val="multilevel"/>
    <w:tmpl w:val="2FF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46BBD"/>
    <w:multiLevelType w:val="multilevel"/>
    <w:tmpl w:val="111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A00D0"/>
    <w:multiLevelType w:val="multilevel"/>
    <w:tmpl w:val="94B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977BF"/>
    <w:multiLevelType w:val="multilevel"/>
    <w:tmpl w:val="7A3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B5ABD"/>
    <w:multiLevelType w:val="multilevel"/>
    <w:tmpl w:val="A3A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849176">
    <w:abstractNumId w:val="5"/>
  </w:num>
  <w:num w:numId="2" w16cid:durableId="845631456">
    <w:abstractNumId w:val="4"/>
  </w:num>
  <w:num w:numId="3" w16cid:durableId="466052191">
    <w:abstractNumId w:val="1"/>
  </w:num>
  <w:num w:numId="4" w16cid:durableId="942148361">
    <w:abstractNumId w:val="2"/>
  </w:num>
  <w:num w:numId="5" w16cid:durableId="835656213">
    <w:abstractNumId w:val="7"/>
  </w:num>
  <w:num w:numId="6" w16cid:durableId="134491498">
    <w:abstractNumId w:val="8"/>
  </w:num>
  <w:num w:numId="7" w16cid:durableId="1954559193">
    <w:abstractNumId w:val="3"/>
  </w:num>
  <w:num w:numId="8" w16cid:durableId="360324955">
    <w:abstractNumId w:val="9"/>
  </w:num>
  <w:num w:numId="9" w16cid:durableId="595132693">
    <w:abstractNumId w:val="0"/>
  </w:num>
  <w:num w:numId="10" w16cid:durableId="1326275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70"/>
    <w:rsid w:val="0009164C"/>
    <w:rsid w:val="002E47FB"/>
    <w:rsid w:val="005A4C3D"/>
    <w:rsid w:val="00A62F4B"/>
    <w:rsid w:val="00CD3EFF"/>
    <w:rsid w:val="00F6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F66C7"/>
  <w15:chartTrackingRefBased/>
  <w15:docId w15:val="{FFC43627-391D-4573-BF3D-F4EE811F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64C"/>
    <w:pPr>
      <w:spacing w:after="200"/>
    </w:pPr>
    <w:rPr>
      <w:rFonts w:ascii="Times New Roman" w:eastAsia="宋体" w:hAnsi="Times New Roman"/>
      <w:kern w:val="0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F66C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C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C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C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C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C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C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C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C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C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C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6C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C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C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C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C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C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C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C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C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C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C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C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C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16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16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16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16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724</Words>
  <Characters>1559</Characters>
  <Application>Microsoft Office Word</Application>
  <DocSecurity>0</DocSecurity>
  <Lines>111</Lines>
  <Paragraphs>81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Zhang</dc:creator>
  <cp:keywords/>
  <dc:description/>
  <cp:lastModifiedBy>Zihan Zhang</cp:lastModifiedBy>
  <cp:revision>2</cp:revision>
  <dcterms:created xsi:type="dcterms:W3CDTF">2026-02-02T07:40:00Z</dcterms:created>
  <dcterms:modified xsi:type="dcterms:W3CDTF">2026-02-02T08:08:00Z</dcterms:modified>
</cp:coreProperties>
</file>