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pPr w:leftFromText="180" w:rightFromText="180" w:vertAnchor="text" w:horzAnchor="margin" w:tblpY="-920"/>
        <w:tblOverlap w:val="nev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35"/>
        <w:gridCol w:w="2989"/>
        <w:gridCol w:w="3002"/>
      </w:tblGrid>
      <w:tr w:rsidR="00E60722" w14:paraId="1B35C61C" w14:textId="77777777" w:rsidTr="004C032D">
        <w:trPr>
          <w:trHeight w:val="993"/>
        </w:trPr>
        <w:tc>
          <w:tcPr>
            <w:tcW w:w="1681" w:type="pct"/>
          </w:tcPr>
          <w:p w14:paraId="5594B2AD" w14:textId="27AF421D" w:rsidR="00E60722" w:rsidRPr="00792592" w:rsidRDefault="00457E8E" w:rsidP="00B35F5F">
            <w:pPr>
              <w:ind w:firstLineChars="0" w:firstLine="0"/>
              <w:jc w:val="center"/>
              <w:rPr>
                <w:rFonts w:cs="Times New Roman"/>
              </w:rPr>
            </w:pPr>
            <w:r>
              <w:rPr>
                <w:rFonts w:cs="Times New Roman" w:hint="eastAsia"/>
                <w:b/>
                <w:szCs w:val="24"/>
              </w:rPr>
              <w:t xml:space="preserve"> </w:t>
            </w:r>
            <w:r w:rsidR="00E60722" w:rsidRPr="00792592">
              <w:rPr>
                <w:rFonts w:cs="Times New Roman"/>
                <w:b/>
                <w:szCs w:val="24"/>
              </w:rPr>
              <w:t>Problem Chosen</w:t>
            </w:r>
            <w:r w:rsidR="00E60722" w:rsidRPr="00792592">
              <w:rPr>
                <w:rFonts w:cs="Times New Roman"/>
                <w:b/>
              </w:rPr>
              <w:br/>
            </w:r>
            <w:r w:rsidR="00E93B5C">
              <w:rPr>
                <w:rFonts w:cs="Times New Roman" w:hint="eastAsia"/>
                <w:color w:val="EE0000"/>
                <w:sz w:val="40"/>
                <w:szCs w:val="40"/>
              </w:rPr>
              <w:t>A</w:t>
            </w:r>
          </w:p>
        </w:tc>
        <w:tc>
          <w:tcPr>
            <w:tcW w:w="1656" w:type="pct"/>
          </w:tcPr>
          <w:p w14:paraId="44978A03" w14:textId="16C80C71" w:rsidR="00E60722" w:rsidRPr="00792592" w:rsidRDefault="00E60722" w:rsidP="00B35F5F">
            <w:pPr>
              <w:ind w:firstLineChars="0" w:firstLine="0"/>
              <w:jc w:val="center"/>
              <w:rPr>
                <w:rFonts w:cs="Times New Roman"/>
              </w:rPr>
            </w:pPr>
            <w:r w:rsidRPr="00591B0D">
              <w:rPr>
                <w:rFonts w:cs="Times New Roman"/>
                <w:b/>
                <w:bCs/>
                <w:szCs w:val="24"/>
              </w:rPr>
              <w:t>202</w:t>
            </w:r>
            <w:r w:rsidR="00591B0D" w:rsidRPr="00591B0D">
              <w:rPr>
                <w:rFonts w:cs="Times New Roman" w:hint="eastAsia"/>
                <w:b/>
                <w:bCs/>
                <w:szCs w:val="24"/>
              </w:rPr>
              <w:t>6</w:t>
            </w:r>
            <w:r w:rsidRPr="00792592">
              <w:rPr>
                <w:rFonts w:cs="Times New Roman"/>
                <w:b/>
                <w:bCs/>
                <w:szCs w:val="24"/>
              </w:rPr>
              <w:br/>
              <w:t>MCM/ICM</w:t>
            </w:r>
            <w:r w:rsidRPr="00792592">
              <w:rPr>
                <w:rFonts w:cs="Times New Roman"/>
                <w:b/>
                <w:bCs/>
                <w:szCs w:val="24"/>
              </w:rPr>
              <w:br/>
              <w:t>Summary Sheet</w:t>
            </w:r>
          </w:p>
        </w:tc>
        <w:tc>
          <w:tcPr>
            <w:tcW w:w="1664" w:type="pct"/>
          </w:tcPr>
          <w:p w14:paraId="049675E7" w14:textId="7F3AB874"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00591B0D" w:rsidRPr="00591B0D">
              <w:rPr>
                <w:rFonts w:cs="Times New Roman" w:hint="eastAsia"/>
                <w:color w:val="EE0000"/>
                <w:sz w:val="40"/>
                <w:szCs w:val="40"/>
              </w:rPr>
              <w:t>2600064</w:t>
            </w:r>
          </w:p>
        </w:tc>
      </w:tr>
    </w:tbl>
    <w:p w14:paraId="2E8F6E9B" w14:textId="6661E1BC"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p w14:paraId="7FD9876C" w14:textId="29B41BC1" w:rsidR="002F4489" w:rsidRDefault="002F4489" w:rsidP="001C6112">
      <w:pPr>
        <w:pStyle w:val="32"/>
        <w:spacing w:after="260" w:line="240" w:lineRule="auto"/>
        <w:ind w:firstLine="0"/>
        <w:jc w:val="both"/>
        <w:rPr>
          <w:rFonts w:eastAsiaTheme="minorEastAsia"/>
          <w:b/>
          <w:bCs/>
          <w:color w:val="000000"/>
        </w:rPr>
      </w:pPr>
    </w:p>
    <w:p w14:paraId="7D998969" w14:textId="659147AB" w:rsidR="00D07C71" w:rsidRDefault="00D07C71" w:rsidP="001C6112">
      <w:pPr>
        <w:pStyle w:val="32"/>
        <w:spacing w:after="260" w:line="240" w:lineRule="auto"/>
        <w:ind w:firstLine="0"/>
        <w:jc w:val="both"/>
        <w:rPr>
          <w:rFonts w:eastAsiaTheme="minorEastAsia"/>
          <w:b/>
          <w:bCs/>
          <w:color w:val="000000"/>
        </w:rPr>
      </w:pPr>
    </w:p>
    <w:p w14:paraId="1177634F" w14:textId="47342926" w:rsidR="00D07C71" w:rsidRDefault="00D07C71" w:rsidP="001C6112">
      <w:pPr>
        <w:pStyle w:val="32"/>
        <w:spacing w:after="260" w:line="240" w:lineRule="auto"/>
        <w:ind w:firstLine="0"/>
        <w:jc w:val="both"/>
        <w:rPr>
          <w:rFonts w:eastAsiaTheme="minorEastAsia"/>
          <w:b/>
          <w:bCs/>
          <w:color w:val="000000"/>
        </w:rPr>
      </w:pPr>
    </w:p>
    <w:p w14:paraId="371B785D" w14:textId="4D0E3939" w:rsidR="00D07C71" w:rsidRDefault="00D07C71" w:rsidP="001C6112">
      <w:pPr>
        <w:pStyle w:val="32"/>
        <w:spacing w:after="260" w:line="240" w:lineRule="auto"/>
        <w:ind w:firstLine="0"/>
        <w:jc w:val="both"/>
        <w:rPr>
          <w:rFonts w:eastAsiaTheme="minorEastAsia"/>
          <w:b/>
          <w:bCs/>
          <w:color w:val="000000"/>
        </w:rPr>
      </w:pPr>
    </w:p>
    <w:p w14:paraId="35B620BD" w14:textId="4F15CACE" w:rsidR="00D07C71" w:rsidRDefault="00D07C71" w:rsidP="001C6112">
      <w:pPr>
        <w:pStyle w:val="32"/>
        <w:spacing w:after="260" w:line="240" w:lineRule="auto"/>
        <w:ind w:firstLine="0"/>
        <w:jc w:val="both"/>
        <w:rPr>
          <w:rFonts w:eastAsiaTheme="minorEastAsia"/>
          <w:b/>
          <w:bCs/>
          <w:color w:val="000000"/>
        </w:rPr>
      </w:pPr>
    </w:p>
    <w:p w14:paraId="12121E80" w14:textId="5C28C9EC" w:rsidR="00D07C71" w:rsidRDefault="00D07C71" w:rsidP="001C6112">
      <w:pPr>
        <w:pStyle w:val="32"/>
        <w:spacing w:after="260" w:line="240" w:lineRule="auto"/>
        <w:ind w:firstLine="0"/>
        <w:jc w:val="both"/>
        <w:rPr>
          <w:rFonts w:eastAsiaTheme="minorEastAsia"/>
          <w:b/>
          <w:bCs/>
          <w:color w:val="000000"/>
        </w:rPr>
      </w:pPr>
    </w:p>
    <w:p w14:paraId="23D75022" w14:textId="77777777" w:rsidR="00D07C71" w:rsidRDefault="00D07C71" w:rsidP="001C6112">
      <w:pPr>
        <w:pStyle w:val="32"/>
        <w:spacing w:after="260" w:line="240" w:lineRule="auto"/>
        <w:ind w:firstLine="0"/>
        <w:jc w:val="both"/>
        <w:rPr>
          <w:rFonts w:eastAsiaTheme="minorEastAsia"/>
          <w:b/>
          <w:bCs/>
          <w:color w:val="000000"/>
        </w:rPr>
      </w:pPr>
    </w:p>
    <w:p w14:paraId="0430B510" w14:textId="0289E9C3" w:rsidR="0087288B" w:rsidRDefault="001C6112" w:rsidP="001C6112">
      <w:pPr>
        <w:pStyle w:val="32"/>
        <w:spacing w:after="260" w:line="240" w:lineRule="auto"/>
        <w:ind w:firstLine="0"/>
        <w:jc w:val="both"/>
        <w:rPr>
          <w:color w:val="000000"/>
          <w:sz w:val="24"/>
          <w:szCs w:val="22"/>
        </w:rPr>
      </w:pPr>
      <w:r w:rsidRPr="00194F48">
        <w:rPr>
          <w:b/>
          <w:bCs/>
          <w:color w:val="000000"/>
          <w:sz w:val="24"/>
          <w:szCs w:val="22"/>
        </w:rPr>
        <w:t xml:space="preserve">Keywords: </w:t>
      </w:r>
      <w:r w:rsidR="00DF16D7" w:rsidRPr="00194F48">
        <w:rPr>
          <w:color w:val="000000"/>
          <w:sz w:val="24"/>
          <w:szCs w:val="22"/>
          <w:highlight w:val="yellow"/>
        </w:rPr>
        <w:t>keyword1</w:t>
      </w:r>
      <w:r w:rsidRPr="00194F48">
        <w:rPr>
          <w:color w:val="000000"/>
          <w:sz w:val="24"/>
          <w:szCs w:val="22"/>
          <w:highlight w:val="yellow"/>
        </w:rPr>
        <w:t xml:space="preserve">; </w:t>
      </w:r>
      <w:r w:rsidR="00DF16D7" w:rsidRPr="00194F48">
        <w:rPr>
          <w:color w:val="000000"/>
          <w:sz w:val="24"/>
          <w:szCs w:val="22"/>
          <w:highlight w:val="yellow"/>
        </w:rPr>
        <w:t>keyword2</w:t>
      </w:r>
      <w:r w:rsidRPr="00194F48">
        <w:rPr>
          <w:color w:val="000000"/>
          <w:sz w:val="24"/>
          <w:szCs w:val="22"/>
          <w:highlight w:val="yellow"/>
        </w:rPr>
        <w:t xml:space="preserve">; </w:t>
      </w:r>
      <w:r w:rsidR="00DF16D7" w:rsidRPr="00194F48">
        <w:rPr>
          <w:color w:val="000000"/>
          <w:sz w:val="24"/>
          <w:szCs w:val="22"/>
          <w:highlight w:val="yellow"/>
        </w:rPr>
        <w:t>keyword3</w:t>
      </w:r>
      <w:r w:rsidRPr="00194F48">
        <w:rPr>
          <w:color w:val="000000"/>
          <w:sz w:val="24"/>
          <w:szCs w:val="22"/>
          <w:highlight w:val="yellow"/>
        </w:rPr>
        <w:t xml:space="preserve">; </w:t>
      </w:r>
      <w:r w:rsidR="00DF16D7" w:rsidRPr="00194F48">
        <w:rPr>
          <w:color w:val="000000"/>
          <w:sz w:val="24"/>
          <w:szCs w:val="22"/>
          <w:highlight w:val="yellow"/>
        </w:rPr>
        <w:t>keyword4</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5BDC547C" w:rsidR="00BB171B" w:rsidRPr="00BB171B" w:rsidRDefault="00BB171B" w:rsidP="00BB171B">
          <w:pPr>
            <w:pStyle w:val="ac"/>
            <w:rPr>
              <w:sz w:val="32"/>
              <w:szCs w:val="24"/>
            </w:rPr>
          </w:pPr>
          <w:r w:rsidRPr="00122285">
            <w:rPr>
              <w:rFonts w:hint="eastAsia"/>
              <w:sz w:val="32"/>
              <w:szCs w:val="24"/>
              <w:lang w:val="zh-CN"/>
            </w:rPr>
            <w:t>Contents</w:t>
          </w:r>
        </w:p>
        <w:p w14:paraId="47833847" w14:textId="612E0910" w:rsidR="0097185E" w:rsidRDefault="00BB171B">
          <w:pPr>
            <w:pStyle w:val="TOC1"/>
            <w:tabs>
              <w:tab w:val="right" w:leader="dot" w:pos="9016"/>
            </w:tabs>
            <w:rPr>
              <w:rFonts w:asciiTheme="minorHAnsi" w:eastAsiaTheme="minorEastAsia" w:hAnsiTheme="minorHAnsi" w:hint="eastAsia"/>
              <w:b w:val="0"/>
              <w:bCs w:val="0"/>
              <w:iCs w:val="0"/>
              <w:noProof/>
              <w:sz w:val="22"/>
              <w14:ligatures w14:val="standardContextual"/>
            </w:rPr>
          </w:pPr>
          <w:r>
            <w:fldChar w:fldCharType="begin"/>
          </w:r>
          <w:r>
            <w:instrText xml:space="preserve"> TOC \o "1-3" \h \z \u </w:instrText>
          </w:r>
          <w:r>
            <w:fldChar w:fldCharType="separate"/>
          </w:r>
          <w:hyperlink w:anchor="_Toc220750015" w:history="1">
            <w:r w:rsidR="0097185E" w:rsidRPr="0008007A">
              <w:rPr>
                <w:rStyle w:val="ad"/>
                <w:noProof/>
              </w:rPr>
              <w:t>1 Introduction</w:t>
            </w:r>
            <w:r w:rsidR="0097185E">
              <w:rPr>
                <w:rFonts w:hint="eastAsia"/>
                <w:noProof/>
                <w:webHidden/>
              </w:rPr>
              <w:tab/>
            </w:r>
            <w:r w:rsidR="0097185E">
              <w:rPr>
                <w:rFonts w:hint="eastAsia"/>
                <w:noProof/>
                <w:webHidden/>
              </w:rPr>
              <w:fldChar w:fldCharType="begin"/>
            </w:r>
            <w:r w:rsidR="0097185E">
              <w:rPr>
                <w:rFonts w:hint="eastAsia"/>
                <w:noProof/>
                <w:webHidden/>
              </w:rPr>
              <w:instrText xml:space="preserve"> </w:instrText>
            </w:r>
            <w:r w:rsidR="0097185E">
              <w:rPr>
                <w:noProof/>
                <w:webHidden/>
              </w:rPr>
              <w:instrText>PAGEREF _Toc220750015 \h</w:instrText>
            </w:r>
            <w:r w:rsidR="0097185E">
              <w:rPr>
                <w:rFonts w:hint="eastAsia"/>
                <w:noProof/>
                <w:webHidden/>
              </w:rPr>
              <w:instrText xml:space="preserve"> </w:instrText>
            </w:r>
            <w:r w:rsidR="0097185E">
              <w:rPr>
                <w:rFonts w:hint="eastAsia"/>
                <w:noProof/>
                <w:webHidden/>
              </w:rPr>
            </w:r>
            <w:r w:rsidR="0097185E">
              <w:rPr>
                <w:rFonts w:hint="eastAsia"/>
                <w:noProof/>
                <w:webHidden/>
              </w:rPr>
              <w:fldChar w:fldCharType="separate"/>
            </w:r>
            <w:r w:rsidR="0097185E">
              <w:rPr>
                <w:noProof/>
                <w:webHidden/>
              </w:rPr>
              <w:t>3</w:t>
            </w:r>
            <w:r w:rsidR="0097185E">
              <w:rPr>
                <w:rFonts w:hint="eastAsia"/>
                <w:noProof/>
                <w:webHidden/>
              </w:rPr>
              <w:fldChar w:fldCharType="end"/>
            </w:r>
          </w:hyperlink>
        </w:p>
        <w:p w14:paraId="1012DB54" w14:textId="36DBE96C"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16" w:history="1">
            <w:r w:rsidRPr="0008007A">
              <w:rPr>
                <w:rStyle w:val="ad"/>
                <w:noProof/>
              </w:rPr>
              <w:t>1.1 Problem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74EFB2" w14:textId="0889E19D"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17" w:history="1">
            <w:r w:rsidRPr="0008007A">
              <w:rPr>
                <w:rStyle w:val="ad"/>
                <w:noProof/>
              </w:rPr>
              <w:t>1.2 Restatement of the Problem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1C52C3" w14:textId="3563F85A"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18" w:history="1">
            <w:r w:rsidRPr="0008007A">
              <w:rPr>
                <w:rStyle w:val="ad"/>
                <w:noProof/>
              </w:rPr>
              <w:t>1.3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9FC72E" w14:textId="1A68F958"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19" w:history="1">
            <w:r w:rsidRPr="0008007A">
              <w:rPr>
                <w:rStyle w:val="ad"/>
                <w:noProof/>
              </w:rPr>
              <w:t>1.4 Our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A8D601" w14:textId="5306EA94"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20" w:history="1">
            <w:r w:rsidRPr="0008007A">
              <w:rPr>
                <w:rStyle w:val="ad"/>
                <w:noProof/>
              </w:rPr>
              <w:t>2 Assumptions and Justifications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2690DE" w14:textId="0D3F3827"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21" w:history="1">
            <w:r w:rsidRPr="0008007A">
              <w:rPr>
                <w:rStyle w:val="ad"/>
                <w:noProof/>
              </w:rPr>
              <w:t>3 Notations and data source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9090CF" w14:textId="0E95AA90"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22" w:history="1">
            <w:r w:rsidRPr="0008007A">
              <w:rPr>
                <w:rStyle w:val="ad"/>
                <w:noProof/>
              </w:rPr>
              <w:t>4 Continuous-time model for battery state of charge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101352" w14:textId="5538DB89"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23" w:history="1">
            <w:r w:rsidRPr="0008007A">
              <w:rPr>
                <w:rStyle w:val="ad"/>
                <w:noProof/>
              </w:rPr>
              <w:t>4.1 Modle1: The Establishment of Second-Order Thevenin ECM + Thermal Model (Continuous-Time 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C1D429" w14:textId="36337D5C" w:rsidR="0097185E" w:rsidRDefault="0097185E">
          <w:pPr>
            <w:pStyle w:val="TOC3"/>
            <w:tabs>
              <w:tab w:val="right" w:leader="dot" w:pos="9016"/>
            </w:tabs>
            <w:rPr>
              <w:rFonts w:asciiTheme="minorHAnsi" w:eastAsiaTheme="minorEastAsia" w:hAnsiTheme="minorHAnsi" w:hint="eastAsia"/>
              <w:noProof/>
              <w:sz w:val="22"/>
              <w:szCs w:val="24"/>
              <w14:ligatures w14:val="standardContextual"/>
            </w:rPr>
          </w:pPr>
          <w:hyperlink w:anchor="_Toc220750024" w:history="1">
            <w:r w:rsidRPr="0008007A">
              <w:rPr>
                <w:rStyle w:val="ad"/>
                <w:noProof/>
              </w:rPr>
              <w:t>4.1.1 Basic Differential Equation Derivation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F4D22E" w14:textId="3873741A" w:rsidR="0097185E" w:rsidRDefault="0097185E">
          <w:pPr>
            <w:pStyle w:val="TOC3"/>
            <w:tabs>
              <w:tab w:val="right" w:leader="dot" w:pos="9016"/>
            </w:tabs>
            <w:rPr>
              <w:rFonts w:asciiTheme="minorHAnsi" w:eastAsiaTheme="minorEastAsia" w:hAnsiTheme="minorHAnsi" w:hint="eastAsia"/>
              <w:noProof/>
              <w:sz w:val="22"/>
              <w:szCs w:val="24"/>
              <w14:ligatures w14:val="standardContextual"/>
            </w:rPr>
          </w:pPr>
          <w:hyperlink w:anchor="_Toc220750025" w:history="1">
            <w:r w:rsidRPr="0008007A">
              <w:rPr>
                <w:rStyle w:val="ad"/>
                <w:noProof/>
              </w:rPr>
              <w:t>4.1.2 Total Power Consumption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7300BC6" w14:textId="08CE2DD0"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26" w:history="1">
            <w:r w:rsidRPr="0008007A">
              <w:rPr>
                <w:rStyle w:val="ad"/>
                <w:noProof/>
              </w:rPr>
              <w:t xml:space="preserve">4.2 2.2 </w:t>
            </w:r>
            <w:r w:rsidRPr="0008007A">
              <w:rPr>
                <w:rStyle w:val="ad"/>
                <w:noProof/>
              </w:rPr>
              <w:t>放</w:t>
            </w:r>
            <w:r w:rsidRPr="0008007A">
              <w:rPr>
                <w:rStyle w:val="ad"/>
                <w:rFonts w:ascii="微软雅黑" w:eastAsia="微软雅黑" w:hAnsi="微软雅黑" w:cs="微软雅黑"/>
                <w:noProof/>
              </w:rPr>
              <w:t>电</w:t>
            </w:r>
            <w:r w:rsidRPr="0008007A">
              <w:rPr>
                <w:rStyle w:val="ad"/>
                <w:rFonts w:ascii="MS Gothic" w:eastAsia="MS Gothic" w:hAnsi="MS Gothic" w:cs="MS Gothic"/>
                <w:noProof/>
              </w:rPr>
              <w:t>截止</w:t>
            </w:r>
            <w:r w:rsidRPr="0008007A">
              <w:rPr>
                <w:rStyle w:val="ad"/>
                <w:rFonts w:ascii="微软雅黑" w:eastAsia="微软雅黑" w:hAnsi="微软雅黑" w:cs="微软雅黑"/>
                <w:noProof/>
              </w:rPr>
              <w:t>电压</w:t>
            </w:r>
            <w:r w:rsidRPr="0008007A">
              <w:rPr>
                <w:rStyle w:val="ad"/>
                <w:noProof/>
              </w:rPr>
              <w:t xml:space="preserve"> V_cut </w:t>
            </w:r>
            <w:r w:rsidRPr="0008007A">
              <w:rPr>
                <w:rStyle w:val="ad"/>
                <w:noProof/>
              </w:rPr>
              <w:t>的</w:t>
            </w:r>
            <w:r w:rsidRPr="0008007A">
              <w:rPr>
                <w:rStyle w:val="ad"/>
                <w:rFonts w:ascii="微软雅黑" w:eastAsia="微软雅黑" w:hAnsi="微软雅黑" w:cs="微软雅黑"/>
                <w:noProof/>
              </w:rPr>
              <w:t>设</w:t>
            </w:r>
            <w:r w:rsidRPr="0008007A">
              <w:rPr>
                <w:rStyle w:val="ad"/>
                <w:rFonts w:ascii="MS Gothic" w:eastAsia="MS Gothic" w:hAnsi="MS Gothic" w:cs="MS Gothic"/>
                <w:noProof/>
              </w:rPr>
              <w:t>定（你要求写清楚）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407556" w14:textId="344645DF"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27" w:history="1">
            <w:r w:rsidRPr="0008007A">
              <w:rPr>
                <w:rStyle w:val="ad"/>
                <w:noProof/>
                <w:highlight w:val="yellow"/>
              </w:rPr>
              <w:t>4.3 The Solution of Model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E225E2" w14:textId="3DA1FB5B"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28" w:history="1">
            <w:r w:rsidRPr="0008007A">
              <w:rPr>
                <w:rStyle w:val="ad"/>
                <w:noProof/>
                <w:highlight w:val="yellow"/>
              </w:rPr>
              <w:t>5 The name of model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D40714" w14:textId="1EB6CAA1"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29" w:history="1">
            <w:r w:rsidRPr="0008007A">
              <w:rPr>
                <w:rStyle w:val="ad"/>
                <w:noProof/>
                <w:highlight w:val="yellow"/>
              </w:rPr>
              <w:t>6 The name of model 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2031AE" w14:textId="38C6F128"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30" w:history="1">
            <w:r w:rsidRPr="0008007A">
              <w:rPr>
                <w:rStyle w:val="ad"/>
                <w:noProof/>
              </w:rPr>
              <w:t>7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11EA884" w14:textId="006E7BD3"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31" w:history="1">
            <w:r w:rsidRPr="0008007A">
              <w:rPr>
                <w:rStyle w:val="ad"/>
                <w:noProof/>
              </w:rPr>
              <w:t>8 Model Evaluation and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33B4A7" w14:textId="3C0493BB"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32" w:history="1">
            <w:r w:rsidRPr="0008007A">
              <w:rPr>
                <w:rStyle w:val="ad"/>
                <w:noProof/>
              </w:rPr>
              <w:t>8.1 Strengths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A66FAB" w14:textId="349F99B5"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33" w:history="1">
            <w:r w:rsidRPr="0008007A">
              <w:rPr>
                <w:rStyle w:val="ad"/>
                <w:noProof/>
              </w:rPr>
              <w:t>8.2 Weaknesses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E16B67C" w14:textId="3433AB45" w:rsidR="0097185E" w:rsidRDefault="0097185E">
          <w:pPr>
            <w:pStyle w:val="TOC2"/>
            <w:rPr>
              <w:rFonts w:asciiTheme="minorHAnsi" w:eastAsiaTheme="minorEastAsia" w:hAnsiTheme="minorHAnsi" w:hint="eastAsia"/>
              <w:bCs w:val="0"/>
              <w:noProof/>
              <w:sz w:val="22"/>
              <w:szCs w:val="24"/>
              <w14:ligatures w14:val="standardContextual"/>
            </w:rPr>
          </w:pPr>
          <w:hyperlink w:anchor="_Toc220750034" w:history="1">
            <w:r w:rsidRPr="0008007A">
              <w:rPr>
                <w:rStyle w:val="ad"/>
                <w:noProof/>
              </w:rPr>
              <w:t>8.3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6371D6" w14:textId="1A6F8A40"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35" w:history="1">
            <w:r w:rsidRPr="0008007A">
              <w:rPr>
                <w:rStyle w:val="ad"/>
                <w:noProof/>
              </w:rPr>
              <w:t>9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A1300D2" w14:textId="520EE91A" w:rsidR="0097185E" w:rsidRDefault="0097185E">
          <w:pPr>
            <w:pStyle w:val="TOC1"/>
            <w:tabs>
              <w:tab w:val="right" w:leader="dot" w:pos="9016"/>
            </w:tabs>
            <w:rPr>
              <w:rFonts w:asciiTheme="minorHAnsi" w:eastAsiaTheme="minorEastAsia" w:hAnsiTheme="minorHAnsi" w:hint="eastAsia"/>
              <w:b w:val="0"/>
              <w:bCs w:val="0"/>
              <w:iCs w:val="0"/>
              <w:noProof/>
              <w:sz w:val="22"/>
              <w14:ligatures w14:val="standardContextual"/>
            </w:rPr>
          </w:pPr>
          <w:hyperlink w:anchor="_Toc220750036" w:history="1">
            <w:r w:rsidRPr="0008007A">
              <w:rPr>
                <w:rStyle w:val="ad"/>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_Toc220750036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F3AFEB7" w14:textId="26136F94"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28776A3B" w14:textId="794F236D" w:rsidR="003D4B25" w:rsidRPr="003D4B25" w:rsidRDefault="0059021B" w:rsidP="008A4677">
      <w:pPr>
        <w:pStyle w:val="1"/>
      </w:pPr>
      <w:bookmarkStart w:id="0" w:name="bookmark54"/>
      <w:bookmarkStart w:id="1" w:name="bookmark55"/>
      <w:bookmarkStart w:id="2" w:name="bookmark57"/>
      <w:bookmarkStart w:id="3" w:name="_Toc58505769"/>
      <w:bookmarkStart w:id="4" w:name="_Toc220750015"/>
      <w:r>
        <w:lastRenderedPageBreak/>
        <w:t>Introduction</w:t>
      </w:r>
      <w:bookmarkEnd w:id="0"/>
      <w:bookmarkEnd w:id="1"/>
      <w:bookmarkEnd w:id="2"/>
      <w:bookmarkEnd w:id="3"/>
      <w:bookmarkEnd w:id="4"/>
    </w:p>
    <w:p w14:paraId="2C9B5EBA" w14:textId="4BD11E22" w:rsidR="00D33CB0" w:rsidRDefault="00C65415" w:rsidP="00B13EF5">
      <w:pPr>
        <w:pStyle w:val="2"/>
        <w:spacing w:after="163"/>
      </w:pPr>
      <w:bookmarkStart w:id="5" w:name="_Toc58505770"/>
      <w:bookmarkStart w:id="6" w:name="_Toc220750016"/>
      <w:r w:rsidRPr="00C65415">
        <w:t>Problem Background</w:t>
      </w:r>
      <w:bookmarkEnd w:id="5"/>
      <w:bookmarkEnd w:id="6"/>
    </w:p>
    <w:p w14:paraId="117B3B44" w14:textId="56251786" w:rsidR="00147B56" w:rsidRDefault="00986C3B" w:rsidP="00A93ECA">
      <w:pPr>
        <w:ind w:firstLine="480"/>
      </w:pPr>
      <w:r w:rsidRPr="00986C3B">
        <w:t>With the widespread adoption of mobile smart devices, smartphones have evolved from simple communication tools into miniature computing hubs that integrate office functions, entertainment, social networking, and geolocation services. However, this functional diversity poses significant challenges for energy management, Battery endurance has become a bottleneck that constrains the user experience.</w:t>
      </w:r>
    </w:p>
    <w:p w14:paraId="2ABDE4DF" w14:textId="37522AEA" w:rsidR="00147B56" w:rsidRDefault="00A93ECA" w:rsidP="00A93ECA">
      <w:pPr>
        <w:ind w:firstLineChars="0" w:firstLine="0"/>
        <w:jc w:val="center"/>
      </w:pPr>
      <w:r w:rsidRPr="0050726D">
        <w:rPr>
          <w:noProof/>
        </w:rPr>
        <w:drawing>
          <wp:inline distT="0" distB="0" distL="0" distR="0" wp14:anchorId="4D9B7C6C" wp14:editId="74AAD6DC">
            <wp:extent cx="5731510" cy="3524250"/>
            <wp:effectExtent l="0" t="0" r="2540" b="0"/>
            <wp:docPr id="2136999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99882" name=""/>
                    <pic:cNvPicPr/>
                  </pic:nvPicPr>
                  <pic:blipFill>
                    <a:blip r:embed="rId14"/>
                    <a:stretch>
                      <a:fillRect/>
                    </a:stretch>
                  </pic:blipFill>
                  <pic:spPr>
                    <a:xfrm>
                      <a:off x="0" y="0"/>
                      <a:ext cx="5731510" cy="3524250"/>
                    </a:xfrm>
                    <a:prstGeom prst="rect">
                      <a:avLst/>
                    </a:prstGeom>
                  </pic:spPr>
                </pic:pic>
              </a:graphicData>
            </a:graphic>
          </wp:inline>
        </w:drawing>
      </w:r>
    </w:p>
    <w:p w14:paraId="07AACEF0" w14:textId="69C13891" w:rsidR="00BC0E09" w:rsidRPr="002D4B47" w:rsidRDefault="00CB5A33" w:rsidP="008A4677">
      <w:pPr>
        <w:pStyle w:val="a0"/>
        <w:spacing w:after="163"/>
      </w:pPr>
      <w:r w:rsidRPr="00CB5A33">
        <w:t>Phone battery level</w:t>
      </w:r>
    </w:p>
    <w:p w14:paraId="543FA9F2" w14:textId="00203EBA" w:rsidR="008D2B1C" w:rsidRDefault="00BC0E09" w:rsidP="00986C3B">
      <w:pPr>
        <w:ind w:firstLine="480"/>
      </w:pPr>
      <w:r w:rsidRPr="00BC0E09">
        <w:t xml:space="preserve">   </w:t>
      </w:r>
      <w:r w:rsidR="00986C3B" w:rsidRPr="00986C3B">
        <w:t>The consumption of mobile phone battery power is a dynamic process involving multiple intertwined factors. In practical use, the battery discharge rate is not constant; it is influenced by the phone's internal multi-dimensional hardware load, software scheduling, and background resident tasks. Additionally, mobile phones commonly use lithium-ion batteries, which are extremely sensitive to. In low-temperature environments, increased internal resistance reduces the battery's usable capacity. Conversely, under high temperatures or sustained heavy loads, the battery may trigger frequency-limiting protection due to overheating. Furthermore, as charge-discharge cycles accumulate, irreversible degradation occurs within the battery's internal materials, gradually diminishing its maximum capacity. This aging characteristic makes predicting "remaining battery life" increasingly challenging.</w:t>
      </w:r>
    </w:p>
    <w:p w14:paraId="3E747BD9" w14:textId="27126AEF" w:rsidR="006A3034" w:rsidRDefault="006A3034" w:rsidP="006A3034">
      <w:pPr>
        <w:pStyle w:val="2"/>
        <w:spacing w:after="163"/>
      </w:pPr>
      <w:bookmarkStart w:id="7" w:name="_Toc58505771"/>
      <w:bookmarkStart w:id="8" w:name="_Toc220750017"/>
      <w:bookmarkStart w:id="9" w:name="_Hlk58235858"/>
      <w:r w:rsidRPr="006A3034">
        <w:t>Restatement of the Problem</w:t>
      </w:r>
      <w:bookmarkEnd w:id="7"/>
      <w:bookmarkEnd w:id="8"/>
    </w:p>
    <w:bookmarkEnd w:id="9"/>
    <w:p w14:paraId="48948EAC" w14:textId="13A5004B" w:rsidR="00AD6C26" w:rsidRDefault="00AD6C26" w:rsidP="00AD6C26">
      <w:pPr>
        <w:ind w:firstLine="480"/>
      </w:pPr>
      <w:r>
        <w:t>U</w:t>
      </w:r>
      <w:r>
        <w:rPr>
          <w:rFonts w:hint="eastAsia"/>
        </w:rPr>
        <w:t>nder</w:t>
      </w:r>
      <w:r w:rsidRPr="00AD6C26">
        <w:t xml:space="preserve"> t</w:t>
      </w:r>
      <w:r>
        <w:rPr>
          <w:rFonts w:hint="eastAsia"/>
        </w:rPr>
        <w:t>he above</w:t>
      </w:r>
      <w:r w:rsidRPr="00AD6C26">
        <w:t xml:space="preserve"> back</w:t>
      </w:r>
      <w:r>
        <w:rPr>
          <w:rFonts w:hint="eastAsia"/>
        </w:rPr>
        <w:t>ground</w:t>
      </w:r>
      <w:r w:rsidRPr="00AD6C26">
        <w:t xml:space="preserve">, </w:t>
      </w:r>
      <w:r>
        <w:rPr>
          <w:rFonts w:hint="eastAsia"/>
        </w:rPr>
        <w:t xml:space="preserve">in order </w:t>
      </w:r>
      <w:r w:rsidRPr="00AD6C26">
        <w:t>to help users better understand and utilize their phone's battery power, our team will explore battery consumption patterns and usage habits, completing the following tasks:</w:t>
      </w:r>
    </w:p>
    <w:p w14:paraId="25C2E945" w14:textId="3B9580EE" w:rsidR="00AD6C26" w:rsidRDefault="00AD6C26" w:rsidP="00AD6C26">
      <w:pPr>
        <w:pStyle w:val="aa"/>
        <w:numPr>
          <w:ilvl w:val="0"/>
          <w:numId w:val="24"/>
        </w:numPr>
        <w:ind w:firstLineChars="0"/>
      </w:pPr>
      <w:r w:rsidRPr="00AD6C26">
        <w:lastRenderedPageBreak/>
        <w:t xml:space="preserve">Task 1: </w:t>
      </w:r>
      <w:r w:rsidRPr="00D60222">
        <w:rPr>
          <w:b/>
          <w:bCs/>
        </w:rPr>
        <w:t>Develop a continuous-time model</w:t>
      </w:r>
      <w:r w:rsidRPr="00AD6C26">
        <w:t xml:space="preserve"> to precisely describe the dynamic evolution of the State of Charge (SOC) over time. This model </w:t>
      </w:r>
      <w:proofErr w:type="gramStart"/>
      <w:r w:rsidRPr="00AD6C26">
        <w:t>start</w:t>
      </w:r>
      <w:proofErr w:type="gramEnd"/>
      <w:r w:rsidRPr="00AD6C26">
        <w:t xml:space="preserve"> from fundamental loss mechanisms and progressively incorporate key variables such as screen usage, processor load, network connectivity, GPS, and background tasks into the system of equations.</w:t>
      </w:r>
    </w:p>
    <w:p w14:paraId="4B06F314" w14:textId="7725A53D" w:rsidR="00D60222" w:rsidRDefault="00CB5A33" w:rsidP="00AD6C26">
      <w:pPr>
        <w:pStyle w:val="aa"/>
        <w:numPr>
          <w:ilvl w:val="0"/>
          <w:numId w:val="24"/>
        </w:numPr>
        <w:ind w:firstLineChars="0"/>
      </w:pPr>
      <w:r>
        <w:t>T</w:t>
      </w:r>
      <w:r>
        <w:rPr>
          <w:rFonts w:hint="eastAsia"/>
        </w:rPr>
        <w:t>ask2:</w:t>
      </w:r>
      <w:r w:rsidR="00457E8E">
        <w:rPr>
          <w:rFonts w:hint="eastAsia"/>
        </w:rPr>
        <w:t xml:space="preserve"> </w:t>
      </w:r>
      <w:r w:rsidR="00D60222">
        <w:rPr>
          <w:rFonts w:hint="eastAsia"/>
        </w:rPr>
        <w:t>P</w:t>
      </w:r>
      <w:r w:rsidR="00D60222" w:rsidRPr="00D60222">
        <w:t>redict</w:t>
      </w:r>
      <w:r w:rsidR="00D60222">
        <w:rPr>
          <w:rFonts w:hint="eastAsia"/>
        </w:rPr>
        <w:t xml:space="preserve"> </w:t>
      </w:r>
      <w:r w:rsidR="00D60222" w:rsidRPr="00D60222">
        <w:t xml:space="preserve">Time-to-Empty </w:t>
      </w:r>
      <w:r w:rsidR="006C1645" w:rsidRPr="006C1645">
        <w:t>across different initial charge levels and usage scenarios using the model, then compare these with actual behavior. Quantify prediction uncertainty and identify areas where the model performs well or poorly.</w:t>
      </w:r>
    </w:p>
    <w:p w14:paraId="5A0356CA" w14:textId="77777777" w:rsidR="007A08CB" w:rsidRDefault="006C1645" w:rsidP="00F16935">
      <w:pPr>
        <w:pStyle w:val="aa"/>
        <w:numPr>
          <w:ilvl w:val="1"/>
          <w:numId w:val="24"/>
        </w:numPr>
        <w:ind w:firstLineChars="0"/>
      </w:pPr>
      <w:r w:rsidRPr="006C1645">
        <w:t xml:space="preserve">Explain </w:t>
      </w:r>
      <w:r w:rsidR="007A08CB" w:rsidRPr="007A08CB">
        <w:t>differences in these outcomes and identify the specific drivers of rapid battery drain in each case.</w:t>
      </w:r>
    </w:p>
    <w:p w14:paraId="5F541501" w14:textId="57705BE7" w:rsidR="00AD6C26" w:rsidRDefault="006C1645" w:rsidP="00F16935">
      <w:pPr>
        <w:pStyle w:val="aa"/>
        <w:numPr>
          <w:ilvl w:val="1"/>
          <w:numId w:val="24"/>
        </w:numPr>
        <w:ind w:firstLineChars="0"/>
      </w:pPr>
      <w:r w:rsidRPr="006C1645">
        <w:t xml:space="preserve">Use the model to explain the </w:t>
      </w:r>
      <w:r w:rsidR="007A08CB">
        <w:rPr>
          <w:rFonts w:hint="eastAsia"/>
        </w:rPr>
        <w:t>main</w:t>
      </w:r>
      <w:r w:rsidRPr="006C1645">
        <w:t xml:space="preserve"> causes of range variations across different scenarios and identify core drivers of rapid battery depletion. Analyze which activities contribute most significantly to reduced range and which factors have less impact than intuitively expected. </w:t>
      </w:r>
    </w:p>
    <w:p w14:paraId="02069AB8" w14:textId="03A1F8B6" w:rsidR="00D60222" w:rsidRDefault="00D60222" w:rsidP="00AD6C26">
      <w:pPr>
        <w:pStyle w:val="aa"/>
        <w:numPr>
          <w:ilvl w:val="0"/>
          <w:numId w:val="24"/>
        </w:numPr>
        <w:ind w:firstLineChars="0"/>
      </w:pPr>
      <w:r w:rsidRPr="00D60222">
        <w:t>Task 3:</w:t>
      </w:r>
      <w:r w:rsidR="00457E8E">
        <w:rPr>
          <w:rFonts w:hint="eastAsia"/>
        </w:rPr>
        <w:t xml:space="preserve"> </w:t>
      </w:r>
      <w:r w:rsidR="007A08CB">
        <w:rPr>
          <w:rFonts w:hint="eastAsia"/>
        </w:rPr>
        <w:t>E</w:t>
      </w:r>
      <w:r w:rsidRPr="00D60222">
        <w:t xml:space="preserve">xamine how modeling assumptions, parameter values, and usage pattern variations cause fluctuations in prediction results, thereby evaluating the model's robustness. </w:t>
      </w:r>
    </w:p>
    <w:p w14:paraId="5C6456A2" w14:textId="3CC04A6D" w:rsidR="00AD6C26" w:rsidRPr="00D60222" w:rsidRDefault="00D60222" w:rsidP="00D60222">
      <w:pPr>
        <w:pStyle w:val="aa"/>
        <w:numPr>
          <w:ilvl w:val="0"/>
          <w:numId w:val="24"/>
        </w:numPr>
        <w:ind w:firstLineChars="0"/>
      </w:pPr>
      <w:r w:rsidRPr="00D60222">
        <w:t xml:space="preserve">Task 4: Translate model conclusions into practical energy-saving recommendations for users and provide insights for operating system power-saving strategies. </w:t>
      </w:r>
    </w:p>
    <w:p w14:paraId="3F943CDD" w14:textId="51162222" w:rsidR="00F524DA" w:rsidRDefault="00F524DA" w:rsidP="003215B6">
      <w:pPr>
        <w:pStyle w:val="2"/>
        <w:spacing w:after="163"/>
      </w:pPr>
      <w:bookmarkStart w:id="10" w:name="_Toc58505772"/>
      <w:bookmarkStart w:id="11" w:name="_Toc220750018"/>
      <w:bookmarkStart w:id="12" w:name="_Hlk58241413"/>
      <w:r w:rsidRPr="00F524DA">
        <w:t>Literature Review</w:t>
      </w:r>
      <w:bookmarkEnd w:id="10"/>
      <w:bookmarkEnd w:id="11"/>
    </w:p>
    <w:bookmarkEnd w:id="12"/>
    <w:p w14:paraId="0B5D7766" w14:textId="77777777" w:rsidR="00CB5A33" w:rsidRDefault="00CB5A33" w:rsidP="00077408">
      <w:pPr>
        <w:ind w:firstLineChars="0" w:firstLine="0"/>
        <w:rPr>
          <w:color w:val="ED7D31" w:themeColor="accent2"/>
        </w:rPr>
      </w:pPr>
    </w:p>
    <w:p w14:paraId="1231A3CF" w14:textId="14A14EEC" w:rsidR="0060660A" w:rsidRPr="00CB5A33" w:rsidRDefault="0060660A" w:rsidP="0060660A">
      <w:pPr>
        <w:ind w:firstLine="480"/>
        <w:rPr>
          <w:color w:val="ED7D31" w:themeColor="accent2"/>
        </w:rPr>
      </w:pPr>
      <w:r w:rsidRPr="00CB5A33">
        <w:rPr>
          <w:color w:val="ED7D31" w:themeColor="accent2"/>
        </w:rPr>
        <w:t>Literature Review</w:t>
      </w:r>
      <w:r w:rsidRPr="00CB5A33">
        <w:rPr>
          <w:rFonts w:hint="eastAsia"/>
          <w:color w:val="ED7D31" w:themeColor="accent2"/>
        </w:rPr>
        <w:t>：文献综述就是把关于当前问题的现有研究成果做个概述。首先需要阅读大量解决该问题的论文，其次得用自己的话总结出来。</w:t>
      </w:r>
    </w:p>
    <w:p w14:paraId="156602A2" w14:textId="77777777" w:rsidR="0060660A" w:rsidRPr="00CB5A33" w:rsidRDefault="0060660A" w:rsidP="003215B6">
      <w:pPr>
        <w:ind w:firstLine="480"/>
        <w:rPr>
          <w:color w:val="ED7D31" w:themeColor="accent2"/>
        </w:rPr>
      </w:pPr>
      <w:r w:rsidRPr="00CB5A33">
        <w:rPr>
          <w:rFonts w:hint="eastAsia"/>
          <w:color w:val="ED7D31" w:themeColor="accent2"/>
        </w:rPr>
        <w:t>除非想冲</w:t>
      </w:r>
      <w:r w:rsidRPr="00CB5A33">
        <w:rPr>
          <w:rFonts w:hint="eastAsia"/>
          <w:color w:val="ED7D31" w:themeColor="accent2"/>
        </w:rPr>
        <w:t>O</w:t>
      </w:r>
      <w:r w:rsidRPr="00CB5A33">
        <w:rPr>
          <w:rFonts w:hint="eastAsia"/>
          <w:color w:val="ED7D31" w:themeColor="accent2"/>
        </w:rPr>
        <w:t>奖，否则别写这部分。一来竞赛时间有限，不可能去阅读大量论文；二来能力有限，不一定能写好总结。</w:t>
      </w:r>
      <w:r w:rsidRPr="00CB5A33">
        <w:rPr>
          <w:rFonts w:hint="eastAsia"/>
          <w:color w:val="ED7D31" w:themeColor="accent2"/>
        </w:rPr>
        <w:t xml:space="preserve"> </w:t>
      </w:r>
    </w:p>
    <w:p w14:paraId="7CE24F43" w14:textId="4EDF98F3" w:rsidR="00052F27" w:rsidRPr="00CB5A33" w:rsidRDefault="0060660A" w:rsidP="0060660A">
      <w:pPr>
        <w:ind w:firstLine="480"/>
        <w:rPr>
          <w:color w:val="ED7D31" w:themeColor="accent2"/>
        </w:rPr>
      </w:pPr>
      <w:r w:rsidRPr="00CB5A33">
        <w:rPr>
          <w:rFonts w:hint="eastAsia"/>
          <w:color w:val="ED7D31" w:themeColor="accent2"/>
        </w:rPr>
        <w:t>小技巧：去</w:t>
      </w:r>
      <w:proofErr w:type="gramStart"/>
      <w:r w:rsidRPr="00CB5A33">
        <w:rPr>
          <w:rFonts w:hint="eastAsia"/>
          <w:color w:val="ED7D31" w:themeColor="accent2"/>
        </w:rPr>
        <w:t>搜相关</w:t>
      </w:r>
      <w:proofErr w:type="gramEnd"/>
      <w:r w:rsidRPr="00CB5A33">
        <w:rPr>
          <w:rFonts w:hint="eastAsia"/>
          <w:color w:val="ED7D31" w:themeColor="accent2"/>
        </w:rPr>
        <w:t>论文，一般发表的论文都会有文献综述部分，照着别人的综述用自己的话描述一遍即可。</w:t>
      </w:r>
    </w:p>
    <w:p w14:paraId="2C2D7932" w14:textId="77777777" w:rsidR="00052F27" w:rsidRPr="00052F27" w:rsidRDefault="00052F27" w:rsidP="00052F27">
      <w:pPr>
        <w:ind w:firstLine="480"/>
      </w:pPr>
    </w:p>
    <w:p w14:paraId="49F21448" w14:textId="6C27F42D" w:rsidR="00371D7E" w:rsidRDefault="00F017D8" w:rsidP="00F017D8">
      <w:pPr>
        <w:pStyle w:val="2"/>
        <w:spacing w:after="163"/>
      </w:pPr>
      <w:bookmarkStart w:id="13" w:name="_Toc58505773"/>
      <w:bookmarkStart w:id="14" w:name="_Toc220750019"/>
      <w:r>
        <w:rPr>
          <w:rFonts w:hint="eastAsia"/>
        </w:rPr>
        <w:t>O</w:t>
      </w:r>
      <w:r>
        <w:t xml:space="preserve">ur </w:t>
      </w:r>
      <w:r w:rsidR="00FD31EB">
        <w:t>W</w:t>
      </w:r>
      <w:r>
        <w:t>ork</w:t>
      </w:r>
      <w:bookmarkEnd w:id="13"/>
      <w:bookmarkEnd w:id="14"/>
    </w:p>
    <w:p w14:paraId="4E48190F" w14:textId="77777777" w:rsidR="001D6117" w:rsidRPr="00147B56" w:rsidRDefault="00F017D8" w:rsidP="00F017D8">
      <w:pPr>
        <w:ind w:firstLine="480"/>
        <w:rPr>
          <w:color w:val="ED7D31" w:themeColor="accent2"/>
        </w:rPr>
      </w:pPr>
      <w:r w:rsidRPr="00147B56">
        <w:rPr>
          <w:rFonts w:hint="eastAsia"/>
          <w:color w:val="ED7D31" w:themeColor="accent2"/>
        </w:rPr>
        <w:t>O</w:t>
      </w:r>
      <w:r w:rsidRPr="00147B56">
        <w:rPr>
          <w:color w:val="ED7D31" w:themeColor="accent2"/>
        </w:rPr>
        <w:t xml:space="preserve">ur </w:t>
      </w:r>
      <w:r w:rsidR="00FD31EB" w:rsidRPr="00147B56">
        <w:rPr>
          <w:color w:val="ED7D31" w:themeColor="accent2"/>
        </w:rPr>
        <w:t>W</w:t>
      </w:r>
      <w:r w:rsidRPr="00147B56">
        <w:rPr>
          <w:color w:val="ED7D31" w:themeColor="accent2"/>
        </w:rPr>
        <w:t>ork</w:t>
      </w:r>
      <w:r w:rsidRPr="00147B56">
        <w:rPr>
          <w:rFonts w:hint="eastAsia"/>
          <w:color w:val="ED7D31" w:themeColor="accent2"/>
        </w:rPr>
        <w:t>：</w:t>
      </w:r>
      <w:r w:rsidR="001D6117" w:rsidRPr="00147B56">
        <w:rPr>
          <w:rFonts w:hint="eastAsia"/>
          <w:color w:val="ED7D31" w:themeColor="accent2"/>
        </w:rPr>
        <w:t>这个小部分主要介绍论文的分析思路和建模的框架，</w:t>
      </w:r>
      <w:r w:rsidR="001D6117" w:rsidRPr="00147B56">
        <w:rPr>
          <w:rFonts w:hint="eastAsia"/>
          <w:color w:val="ED7D31" w:themeColor="accent2"/>
        </w:rPr>
        <w:t xml:space="preserve"> </w:t>
      </w:r>
      <w:r w:rsidR="001D6117" w:rsidRPr="00147B56">
        <w:rPr>
          <w:rFonts w:hint="eastAsia"/>
          <w:color w:val="ED7D31" w:themeColor="accent2"/>
        </w:rPr>
        <w:t>有点像国赛论文中的问题分析部分，可以画个思维导图（可用</w:t>
      </w:r>
      <w:proofErr w:type="gramStart"/>
      <w:r w:rsidR="001D6117" w:rsidRPr="00147B56">
        <w:rPr>
          <w:rFonts w:hint="eastAsia"/>
          <w:color w:val="ED7D31" w:themeColor="accent2"/>
        </w:rPr>
        <w:t>软件亿图图示</w:t>
      </w:r>
      <w:proofErr w:type="gramEnd"/>
      <w:r w:rsidR="001D6117" w:rsidRPr="00147B56">
        <w:rPr>
          <w:rFonts w:hint="eastAsia"/>
          <w:color w:val="ED7D31" w:themeColor="accent2"/>
        </w:rPr>
        <w:t>），大家可以学习。</w:t>
      </w:r>
    </w:p>
    <w:p w14:paraId="4CFC65E8" w14:textId="16EE9BE0" w:rsidR="00F524DA" w:rsidRPr="00997848" w:rsidRDefault="007772F6" w:rsidP="009F1CFF">
      <w:pPr>
        <w:pStyle w:val="ac"/>
        <w:jc w:val="left"/>
        <w:rPr>
          <w:color w:val="FF0000"/>
        </w:rPr>
      </w:pPr>
      <w:r w:rsidRPr="00997848">
        <w:rPr>
          <w:rFonts w:hint="eastAsia"/>
          <w:color w:val="FF0000"/>
        </w:rPr>
        <w:t>例</w:t>
      </w:r>
      <w:r w:rsidRPr="00997848">
        <w:rPr>
          <w:rFonts w:hint="eastAsia"/>
          <w:color w:val="FF0000"/>
        </w:rPr>
        <w:t>1</w:t>
      </w:r>
      <w:r w:rsidRPr="00997848">
        <w:rPr>
          <w:rFonts w:hint="eastAsia"/>
          <w:color w:val="FF0000"/>
        </w:rPr>
        <w:t>：</w:t>
      </w:r>
    </w:p>
    <w:p w14:paraId="0AC2B42E" w14:textId="4C7E3B9E" w:rsidR="00F524DA" w:rsidRDefault="00DC0D48" w:rsidP="00DC0D48">
      <w:pPr>
        <w:pStyle w:val="ac"/>
      </w:pPr>
      <w:r>
        <w:rPr>
          <w:noProof/>
        </w:rPr>
        <w:lastRenderedPageBreak/>
        <w:drawing>
          <wp:inline distT="0" distB="0" distL="0" distR="0" wp14:anchorId="7C710EA5" wp14:editId="28A47C2B">
            <wp:extent cx="5474970" cy="3108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4970" cy="3108960"/>
                    </a:xfrm>
                    <a:prstGeom prst="rect">
                      <a:avLst/>
                    </a:prstGeom>
                    <a:noFill/>
                  </pic:spPr>
                </pic:pic>
              </a:graphicData>
            </a:graphic>
          </wp:inline>
        </w:drawing>
      </w:r>
    </w:p>
    <w:p w14:paraId="2655E9C6" w14:textId="40EA3021" w:rsidR="00997848" w:rsidRPr="00997848" w:rsidRDefault="003215B6" w:rsidP="00791F38">
      <w:pPr>
        <w:pStyle w:val="a0"/>
        <w:spacing w:after="163"/>
      </w:pPr>
      <w:r>
        <w:rPr>
          <w:rFonts w:eastAsiaTheme="minorEastAsia"/>
        </w:rPr>
        <w:t>O</w:t>
      </w:r>
      <w:r>
        <w:rPr>
          <w:rFonts w:eastAsiaTheme="minorEastAsia" w:hint="eastAsia"/>
        </w:rPr>
        <w:t>ur</w:t>
      </w:r>
      <w:r>
        <w:rPr>
          <w:rFonts w:eastAsiaTheme="minorEastAsia"/>
        </w:rPr>
        <w:t xml:space="preserve"> W</w:t>
      </w:r>
      <w:r>
        <w:rPr>
          <w:rFonts w:eastAsiaTheme="minorEastAsia" w:hint="eastAsia"/>
        </w:rPr>
        <w:t>ork</w:t>
      </w:r>
    </w:p>
    <w:p w14:paraId="3D7C2D14" w14:textId="79C14726" w:rsidR="00FD3CFA" w:rsidRDefault="000F3BD7" w:rsidP="000F3BD7">
      <w:pPr>
        <w:pStyle w:val="1"/>
      </w:pPr>
      <w:bookmarkStart w:id="15" w:name="_Toc58505774"/>
      <w:bookmarkStart w:id="16" w:name="_Toc220750020"/>
      <w:r w:rsidRPr="000F3BD7">
        <w:t>Assumptions and Justifications</w:t>
      </w:r>
      <w:bookmarkEnd w:id="15"/>
      <w:bookmarkEnd w:id="16"/>
    </w:p>
    <w:p w14:paraId="2996CBA5" w14:textId="77777777" w:rsidR="007D1150" w:rsidRPr="007D1150" w:rsidRDefault="007D1150" w:rsidP="007D1150">
      <w:pPr>
        <w:ind w:firstLine="480"/>
      </w:pPr>
      <w:r w:rsidRPr="007D1150">
        <w:t>In order to simplify the problem and improve the model's tractability and computational</w:t>
      </w:r>
    </w:p>
    <w:p w14:paraId="56441175" w14:textId="190F37BC" w:rsidR="007D1150" w:rsidRDefault="007D1150" w:rsidP="007D1150">
      <w:pPr>
        <w:ind w:firstLine="480"/>
      </w:pPr>
      <w:r w:rsidRPr="007D1150">
        <w:t>efficiency, we make the following assumptions</w:t>
      </w:r>
    </w:p>
    <w:p w14:paraId="6CE59333" w14:textId="1C4F001B" w:rsidR="007D1150" w:rsidRDefault="007D1150" w:rsidP="007D1150">
      <w:pPr>
        <w:pStyle w:val="aa"/>
        <w:numPr>
          <w:ilvl w:val="0"/>
          <w:numId w:val="26"/>
        </w:numPr>
        <w:ind w:firstLineChars="0"/>
      </w:pPr>
      <w:proofErr w:type="gramStart"/>
      <w:r w:rsidRPr="007D1150">
        <w:rPr>
          <w:rFonts w:ascii="Monotype Corsiva" w:hAnsi="Monotype Corsiva"/>
          <w:b/>
          <w:bCs/>
        </w:rPr>
        <w:t xml:space="preserve">Assumption </w:t>
      </w:r>
      <w:r w:rsidRPr="007D1150">
        <w:rPr>
          <w:rFonts w:ascii="Monotype Corsiva" w:hAnsi="Monotype Corsiva" w:hint="eastAsia"/>
          <w:b/>
          <w:bCs/>
        </w:rPr>
        <w:t xml:space="preserve"> </w:t>
      </w:r>
      <w:r w:rsidRPr="007D1150">
        <w:rPr>
          <w:rFonts w:ascii="Monotype Corsiva" w:hAnsi="Monotype Corsiva"/>
          <w:b/>
          <w:bCs/>
        </w:rPr>
        <w:t>1</w:t>
      </w:r>
      <w:proofErr w:type="gramEnd"/>
      <w:r w:rsidRPr="007D1150">
        <w:t xml:space="preserve">: Assuming the use of lithium-ion batteries. </w:t>
      </w:r>
    </w:p>
    <w:p w14:paraId="01183D5E" w14:textId="2E1F119E" w:rsidR="007D1150" w:rsidRPr="007D1150" w:rsidRDefault="007D1150" w:rsidP="007D1150">
      <w:pPr>
        <w:pStyle w:val="aa"/>
        <w:ind w:left="922" w:firstLineChars="0" w:firstLine="0"/>
      </w:pPr>
      <w:r w:rsidRPr="007D1150">
        <w:rPr>
          <w:rFonts w:ascii="Monotype Corsiva" w:hAnsi="Monotype Corsiva" w:hint="eastAsia"/>
          <w:b/>
          <w:bCs/>
        </w:rPr>
        <w:t>Justifications</w:t>
      </w:r>
      <w:r w:rsidRPr="007D1150">
        <w:rPr>
          <w:rFonts w:ascii="Monotype Corsiva" w:hAnsi="Monotype Corsiva"/>
          <w:b/>
          <w:bCs/>
        </w:rPr>
        <w:t xml:space="preserve"> 1</w:t>
      </w:r>
      <w:r w:rsidRPr="007D1150">
        <w:t>: Lithium-ion batteries represent the mainstream power solution in the smartphone sector, offering significant advantages in high energy density and long cycle life. Establishing a unified chemical framework facilitates standardized modeling using known electrochemical parameters.</w:t>
      </w:r>
    </w:p>
    <w:p w14:paraId="7770B8CE" w14:textId="1D00A7BE" w:rsidR="007D1150" w:rsidRDefault="007D1150" w:rsidP="007D1150">
      <w:pPr>
        <w:pStyle w:val="aa"/>
        <w:numPr>
          <w:ilvl w:val="0"/>
          <w:numId w:val="26"/>
        </w:numPr>
        <w:ind w:firstLineChars="0"/>
      </w:pPr>
      <w:proofErr w:type="gramStart"/>
      <w:r w:rsidRPr="007D1150">
        <w:rPr>
          <w:rFonts w:ascii="Monotype Corsiva" w:hAnsi="Monotype Corsiva"/>
          <w:b/>
          <w:bCs/>
        </w:rPr>
        <w:t xml:space="preserve">Assumption </w:t>
      </w:r>
      <w:r w:rsidRPr="007D1150">
        <w:rPr>
          <w:rFonts w:ascii="Monotype Corsiva" w:hAnsi="Monotype Corsiva" w:hint="eastAsia"/>
          <w:b/>
          <w:bCs/>
        </w:rPr>
        <w:t xml:space="preserve"> </w:t>
      </w:r>
      <w:r w:rsidRPr="007D1150">
        <w:rPr>
          <w:rFonts w:ascii="Monotype Corsiva" w:hAnsi="Monotype Corsiva"/>
          <w:b/>
          <w:bCs/>
        </w:rPr>
        <w:t>2</w:t>
      </w:r>
      <w:proofErr w:type="gramEnd"/>
      <w:r w:rsidRPr="007D1150">
        <w:t xml:space="preserve">: Assumes the battery state changes continuously over time. </w:t>
      </w:r>
    </w:p>
    <w:p w14:paraId="19F6F360" w14:textId="2BBEDAEF" w:rsidR="007D1150" w:rsidRPr="007D1150" w:rsidRDefault="007D1150" w:rsidP="007D1150">
      <w:pPr>
        <w:pStyle w:val="aa"/>
        <w:ind w:left="922" w:firstLineChars="0" w:firstLine="0"/>
      </w:pPr>
      <w:r w:rsidRPr="007D1150">
        <w:rPr>
          <w:rFonts w:ascii="Monotype Corsiva" w:hAnsi="Monotype Corsiva" w:hint="eastAsia"/>
          <w:b/>
          <w:bCs/>
        </w:rPr>
        <w:t xml:space="preserve">Justifications </w:t>
      </w:r>
      <w:r w:rsidRPr="007D1150">
        <w:rPr>
          <w:rFonts w:ascii="Monotype Corsiva" w:hAnsi="Monotype Corsiva"/>
          <w:b/>
          <w:bCs/>
        </w:rPr>
        <w:t>2:</w:t>
      </w:r>
      <w:r w:rsidRPr="007D1150">
        <w:t xml:space="preserve"> Battery charging and discharging constitute a macroscopic electrochemical reaction process without abrupt jumps. Based on this assumption, we can employ Ordinary Differential Equations (ODEs) to precisely describe the trajectory of the battery state's dynamic evolution over time.</w:t>
      </w:r>
    </w:p>
    <w:p w14:paraId="26202D41" w14:textId="77777777" w:rsidR="007D1150" w:rsidRDefault="007D1150" w:rsidP="007D1150">
      <w:pPr>
        <w:pStyle w:val="aa"/>
        <w:numPr>
          <w:ilvl w:val="0"/>
          <w:numId w:val="26"/>
        </w:numPr>
        <w:ind w:firstLineChars="0"/>
      </w:pPr>
      <w:proofErr w:type="gramStart"/>
      <w:r w:rsidRPr="007D1150">
        <w:rPr>
          <w:rFonts w:ascii="Monotype Corsiva" w:hAnsi="Monotype Corsiva"/>
          <w:b/>
          <w:bCs/>
        </w:rPr>
        <w:t xml:space="preserve">Assumption </w:t>
      </w:r>
      <w:r>
        <w:rPr>
          <w:rFonts w:ascii="Monotype Corsiva" w:hAnsi="Monotype Corsiva" w:hint="eastAsia"/>
          <w:b/>
          <w:bCs/>
        </w:rPr>
        <w:t xml:space="preserve"> </w:t>
      </w:r>
      <w:r w:rsidRPr="007D1150">
        <w:rPr>
          <w:rFonts w:ascii="Monotype Corsiva" w:hAnsi="Monotype Corsiva"/>
          <w:b/>
          <w:bCs/>
        </w:rPr>
        <w:t>3</w:t>
      </w:r>
      <w:proofErr w:type="gramEnd"/>
      <w:r w:rsidRPr="007D1150">
        <w:rPr>
          <w:rFonts w:ascii="Monotype Corsiva" w:hAnsi="Monotype Corsiva"/>
          <w:b/>
          <w:bCs/>
        </w:rPr>
        <w:t xml:space="preserve">: </w:t>
      </w:r>
      <w:r w:rsidRPr="007D1150">
        <w:t xml:space="preserve">Battery capacity gradually degrades with increasing charge-discharge cycles. </w:t>
      </w:r>
    </w:p>
    <w:p w14:paraId="40699CEE" w14:textId="08C4DBC5" w:rsidR="007D1150" w:rsidRDefault="007D1150" w:rsidP="007D1150">
      <w:pPr>
        <w:pStyle w:val="aa"/>
        <w:ind w:left="922" w:firstLineChars="0" w:firstLine="0"/>
      </w:pPr>
      <w:r w:rsidRPr="007D1150">
        <w:rPr>
          <w:rFonts w:ascii="Monotype Corsiva" w:hAnsi="Monotype Corsiva" w:hint="eastAsia"/>
          <w:b/>
          <w:bCs/>
        </w:rPr>
        <w:t>Justifications</w:t>
      </w:r>
      <w:r w:rsidRPr="007D1150">
        <w:rPr>
          <w:rFonts w:ascii="Monotype Corsiva" w:hAnsi="Monotype Corsiva"/>
          <w:b/>
          <w:bCs/>
        </w:rPr>
        <w:t xml:space="preserve"> 3:</w:t>
      </w:r>
      <w:r w:rsidRPr="007D1150">
        <w:t xml:space="preserve"> This inherent physical characteristic of lithium-ion batteries enables the model to reflect not only short-term capacity changes but also assess long-term device health.</w:t>
      </w:r>
    </w:p>
    <w:p w14:paraId="36FB4A45" w14:textId="77777777" w:rsidR="007D1150" w:rsidRDefault="007D1150" w:rsidP="007D1150">
      <w:pPr>
        <w:pStyle w:val="aa"/>
        <w:numPr>
          <w:ilvl w:val="0"/>
          <w:numId w:val="26"/>
        </w:numPr>
        <w:ind w:firstLineChars="0"/>
      </w:pPr>
      <w:r w:rsidRPr="007D1150">
        <w:rPr>
          <w:rFonts w:ascii="Monotype Corsiva" w:hAnsi="Monotype Corsiva"/>
          <w:b/>
          <w:bCs/>
        </w:rPr>
        <w:t xml:space="preserve">Assumption 4: </w:t>
      </w:r>
      <w:r w:rsidRPr="007D1150">
        <w:t xml:space="preserve">Transitions between high and low operating states are calculated as infinitesimally </w:t>
      </w:r>
      <w:proofErr w:type="gramStart"/>
      <w:r w:rsidRPr="007D1150">
        <w:t>small time</w:t>
      </w:r>
      <w:proofErr w:type="gramEnd"/>
      <w:r w:rsidRPr="007D1150">
        <w:t xml:space="preserve"> intervals.</w:t>
      </w:r>
    </w:p>
    <w:p w14:paraId="783D10B8" w14:textId="2D9E61A8" w:rsidR="000F58F3" w:rsidRDefault="007D1150" w:rsidP="00950E8E">
      <w:pPr>
        <w:pStyle w:val="aa"/>
        <w:ind w:left="922" w:firstLineChars="0" w:firstLine="0"/>
      </w:pPr>
      <w:r w:rsidRPr="007D1150">
        <w:rPr>
          <w:rFonts w:ascii="Monotype Corsiva" w:hAnsi="Monotype Corsiva" w:hint="eastAsia"/>
          <w:b/>
          <w:bCs/>
        </w:rPr>
        <w:t>Justifications</w:t>
      </w:r>
      <w:r w:rsidRPr="007D1150">
        <w:rPr>
          <w:rFonts w:ascii="Monotype Corsiva" w:hAnsi="Monotype Corsiva"/>
          <w:b/>
          <w:bCs/>
        </w:rPr>
        <w:t xml:space="preserve"> 4:</w:t>
      </w:r>
      <w:r w:rsidRPr="007D1150">
        <w:t xml:space="preserve"> Although microsecond-level physical delays exist in hardware circuit voltage and current stabilization, these transition times are negligible relative to the battery's discharge cycles spanning several hours, allowing for simplified model analysis. </w:t>
      </w:r>
    </w:p>
    <w:p w14:paraId="50577838" w14:textId="77777777" w:rsidR="000F58F3" w:rsidRDefault="00434632" w:rsidP="000F58F3">
      <w:pPr>
        <w:spacing w:beforeLines="50" w:before="163"/>
        <w:ind w:firstLine="480"/>
      </w:pPr>
      <w:r>
        <w:rPr>
          <w:rFonts w:hint="eastAsia"/>
        </w:rPr>
        <w:lastRenderedPageBreak/>
        <w:t>假设</w:t>
      </w:r>
      <w:r>
        <w:rPr>
          <w:rFonts w:hint="eastAsia"/>
        </w:rPr>
        <w:t>1</w:t>
      </w:r>
      <w:r>
        <w:rPr>
          <w:rFonts w:hint="eastAsia"/>
        </w:rPr>
        <w:t>：</w:t>
      </w:r>
      <w:r w:rsidR="000F58F3">
        <w:rPr>
          <w:rFonts w:hint="eastAsia"/>
        </w:rPr>
        <w:t>假设使用</w:t>
      </w:r>
      <w:proofErr w:type="gramStart"/>
      <w:r w:rsidR="000F58F3">
        <w:rPr>
          <w:rFonts w:hint="eastAsia"/>
        </w:rPr>
        <w:t>锂</w:t>
      </w:r>
      <w:proofErr w:type="gramEnd"/>
      <w:r w:rsidR="000F58F3">
        <w:rPr>
          <w:rFonts w:hint="eastAsia"/>
        </w:rPr>
        <w:t>离子电池，</w:t>
      </w:r>
    </w:p>
    <w:p w14:paraId="3A885795" w14:textId="74CB0E47" w:rsidR="000F58F3" w:rsidRDefault="000F58F3" w:rsidP="000F58F3">
      <w:pPr>
        <w:spacing w:beforeLines="50" w:before="163"/>
        <w:ind w:firstLine="480"/>
      </w:pPr>
      <w:r>
        <w:rPr>
          <w:rFonts w:hint="eastAsia"/>
        </w:rPr>
        <w:t>解释</w:t>
      </w:r>
      <w:r>
        <w:rPr>
          <w:rFonts w:hint="eastAsia"/>
        </w:rPr>
        <w:t>1</w:t>
      </w:r>
      <w:r>
        <w:rPr>
          <w:rFonts w:hint="eastAsia"/>
        </w:rPr>
        <w:t>：</w:t>
      </w:r>
      <w:proofErr w:type="gramStart"/>
      <w:r w:rsidR="000746EB" w:rsidRPr="000746EB">
        <w:t>锂</w:t>
      </w:r>
      <w:proofErr w:type="gramEnd"/>
      <w:r w:rsidR="000746EB" w:rsidRPr="000746EB">
        <w:t>离子电池是目前智能手机领域的主流电源方案，具备高能量密度和长循环寿命的显著优势。设定统一的化学背景有助于我们利用已知的电化学参数进行标准化建模。</w:t>
      </w:r>
    </w:p>
    <w:p w14:paraId="74FA83D6" w14:textId="49CE7D1F" w:rsidR="000746EB" w:rsidRPr="000746EB" w:rsidRDefault="000746EB" w:rsidP="000746EB">
      <w:pPr>
        <w:spacing w:beforeLines="50" w:before="163"/>
        <w:ind w:firstLine="480"/>
      </w:pPr>
      <w:r>
        <w:rPr>
          <w:rFonts w:hint="eastAsia"/>
        </w:rPr>
        <w:t>假设</w:t>
      </w:r>
      <w:r>
        <w:rPr>
          <w:rFonts w:hint="eastAsia"/>
        </w:rPr>
        <w:t>2</w:t>
      </w:r>
      <w:r>
        <w:rPr>
          <w:rFonts w:hint="eastAsia"/>
        </w:rPr>
        <w:t>：</w:t>
      </w:r>
      <w:r w:rsidRPr="000746EB">
        <w:t>假设电池的状态随时间呈</w:t>
      </w:r>
      <w:r w:rsidRPr="000746EB">
        <w:rPr>
          <w:b/>
          <w:bCs/>
        </w:rPr>
        <w:t>连续变化</w:t>
      </w:r>
    </w:p>
    <w:p w14:paraId="3B8DB533" w14:textId="221135F2" w:rsidR="000746EB" w:rsidRDefault="000746EB" w:rsidP="000F58F3">
      <w:pPr>
        <w:spacing w:beforeLines="50" w:before="163"/>
        <w:ind w:firstLine="480"/>
      </w:pPr>
      <w:r>
        <w:rPr>
          <w:rFonts w:hint="eastAsia"/>
        </w:rPr>
        <w:t>解释</w:t>
      </w:r>
      <w:r>
        <w:rPr>
          <w:rFonts w:hint="eastAsia"/>
        </w:rPr>
        <w:t>2</w:t>
      </w:r>
      <w:r>
        <w:rPr>
          <w:rFonts w:hint="eastAsia"/>
        </w:rPr>
        <w:t>：</w:t>
      </w:r>
      <w:r w:rsidRPr="000746EB">
        <w:t>电池的充放电是一个宏观的电化学反应过程，不具备突发性跳转。基于此假设，我们可以运用</w:t>
      </w:r>
      <w:r w:rsidRPr="000746EB">
        <w:rPr>
          <w:b/>
          <w:bCs/>
        </w:rPr>
        <w:t>微分方程</w:t>
      </w:r>
      <w:r w:rsidRPr="000746EB">
        <w:t>（</w:t>
      </w:r>
      <w:r w:rsidRPr="000746EB">
        <w:t>Ordinary Differential Equations</w:t>
      </w:r>
      <w:r w:rsidRPr="000746EB">
        <w:t>）来精确描述电池状态随时间动态演变的轨迹。</w:t>
      </w:r>
    </w:p>
    <w:p w14:paraId="6546CCE3" w14:textId="10824596" w:rsidR="000746EB" w:rsidRDefault="000746EB" w:rsidP="000F58F3">
      <w:pPr>
        <w:spacing w:beforeLines="50" w:before="163"/>
        <w:ind w:firstLine="480"/>
        <w:rPr>
          <w:b/>
          <w:bCs/>
        </w:rPr>
      </w:pPr>
      <w:r>
        <w:rPr>
          <w:rFonts w:hint="eastAsia"/>
        </w:rPr>
        <w:t>假设</w:t>
      </w:r>
      <w:r>
        <w:rPr>
          <w:rFonts w:hint="eastAsia"/>
        </w:rPr>
        <w:t>3</w:t>
      </w:r>
      <w:r>
        <w:rPr>
          <w:rFonts w:hint="eastAsia"/>
        </w:rPr>
        <w:t>：</w:t>
      </w:r>
      <w:r w:rsidRPr="000746EB">
        <w:t>假设电池容量随充放电循环次数的增加而</w:t>
      </w:r>
      <w:r w:rsidRPr="000746EB">
        <w:rPr>
          <w:b/>
          <w:bCs/>
        </w:rPr>
        <w:t>逐渐衰减</w:t>
      </w:r>
    </w:p>
    <w:p w14:paraId="7E1DBA96" w14:textId="621FD154" w:rsidR="000746EB" w:rsidRDefault="000746EB" w:rsidP="000F58F3">
      <w:pPr>
        <w:spacing w:beforeLines="50" w:before="163"/>
        <w:ind w:firstLine="482"/>
      </w:pPr>
      <w:r>
        <w:rPr>
          <w:rFonts w:hint="eastAsia"/>
          <w:b/>
          <w:bCs/>
        </w:rPr>
        <w:t>解释</w:t>
      </w:r>
      <w:r>
        <w:rPr>
          <w:rFonts w:hint="eastAsia"/>
          <w:b/>
          <w:bCs/>
        </w:rPr>
        <w:t>3</w:t>
      </w:r>
      <w:r>
        <w:rPr>
          <w:rFonts w:hint="eastAsia"/>
        </w:rPr>
        <w:t>：</w:t>
      </w:r>
      <w:r w:rsidRPr="000746EB">
        <w:t>这是锂离子电池固有的物理特性</w:t>
      </w:r>
      <w:r>
        <w:rPr>
          <w:rFonts w:hint="eastAsia"/>
        </w:rPr>
        <w:t>，这样使</w:t>
      </w:r>
      <w:r w:rsidRPr="000746EB">
        <w:t>模型不仅能反映</w:t>
      </w:r>
      <w:r w:rsidRPr="000746EB">
        <w:t>“</w:t>
      </w:r>
      <w:r w:rsidRPr="000746EB">
        <w:t>短期使用</w:t>
      </w:r>
      <w:r w:rsidRPr="000746EB">
        <w:t>”</w:t>
      </w:r>
      <w:r w:rsidRPr="000746EB">
        <w:t>的电量变化，还能评估设备的</w:t>
      </w:r>
      <w:r w:rsidRPr="000746EB">
        <w:t>“</w:t>
      </w:r>
      <w:r w:rsidRPr="000746EB">
        <w:t>长期健康度</w:t>
      </w:r>
      <w:r w:rsidRPr="000746EB">
        <w:t>”</w:t>
      </w:r>
    </w:p>
    <w:p w14:paraId="0AB43D1F" w14:textId="48E0FBFF" w:rsidR="000746EB" w:rsidRDefault="000746EB" w:rsidP="000F58F3">
      <w:pPr>
        <w:spacing w:beforeLines="50" w:before="163"/>
        <w:ind w:firstLine="480"/>
      </w:pPr>
      <w:r>
        <w:rPr>
          <w:rFonts w:hint="eastAsia"/>
        </w:rPr>
        <w:t>假设</w:t>
      </w:r>
      <w:r>
        <w:rPr>
          <w:rFonts w:hint="eastAsia"/>
        </w:rPr>
        <w:t>4</w:t>
      </w:r>
      <w:r>
        <w:rPr>
          <w:rFonts w:hint="eastAsia"/>
        </w:rPr>
        <w:t>：高工作和低工作状态之间的转化按</w:t>
      </w:r>
      <w:r w:rsidRPr="000746EB">
        <w:t>时间无限小计算</w:t>
      </w:r>
    </w:p>
    <w:p w14:paraId="66B2C7BF" w14:textId="1C3587E5" w:rsidR="007D1150" w:rsidRPr="000746EB" w:rsidRDefault="007D1150" w:rsidP="000F58F3">
      <w:pPr>
        <w:spacing w:beforeLines="50" w:before="163"/>
        <w:ind w:firstLine="480"/>
      </w:pPr>
      <w:r>
        <w:rPr>
          <w:rFonts w:hint="eastAsia"/>
        </w:rPr>
        <w:t>解释</w:t>
      </w:r>
      <w:r>
        <w:rPr>
          <w:rFonts w:hint="eastAsia"/>
        </w:rPr>
        <w:t>4</w:t>
      </w:r>
      <w:r>
        <w:rPr>
          <w:rFonts w:hint="eastAsia"/>
        </w:rPr>
        <w:t>：</w:t>
      </w:r>
      <w:r w:rsidRPr="007D1150">
        <w:t>虽然硬件电路的电压</w:t>
      </w:r>
      <w:r>
        <w:rPr>
          <w:rFonts w:hint="eastAsia"/>
        </w:rPr>
        <w:t>、</w:t>
      </w:r>
      <w:r w:rsidRPr="007D1150">
        <w:t>电流</w:t>
      </w:r>
      <w:r>
        <w:rPr>
          <w:rFonts w:hint="eastAsia"/>
        </w:rPr>
        <w:t>稳定</w:t>
      </w:r>
      <w:r w:rsidRPr="007D1150">
        <w:t>存在</w:t>
      </w:r>
      <w:proofErr w:type="gramStart"/>
      <w:r w:rsidRPr="007D1150">
        <w:t>微秒级</w:t>
      </w:r>
      <w:proofErr w:type="gramEnd"/>
      <w:r w:rsidRPr="007D1150">
        <w:t>的物理延迟，但相对于电池数小时的放电周期而言，这些过渡时间可以忽略不计</w:t>
      </w:r>
      <w:r>
        <w:rPr>
          <w:rFonts w:hint="eastAsia"/>
        </w:rPr>
        <w:t>，可以简化模型研究</w:t>
      </w:r>
      <w:r w:rsidRPr="007D1150">
        <w:t>。</w:t>
      </w:r>
    </w:p>
    <w:p w14:paraId="12CB3C11" w14:textId="5D73A22D" w:rsidR="000F3BD7" w:rsidRDefault="00FA1A84" w:rsidP="0092085B">
      <w:pPr>
        <w:pStyle w:val="1"/>
      </w:pPr>
      <w:bookmarkStart w:id="17" w:name="_Toc58505775"/>
      <w:bookmarkStart w:id="18" w:name="_Toc220750021"/>
      <w:r w:rsidRPr="00FA1A84">
        <w:t>Notations</w:t>
      </w:r>
      <w:bookmarkEnd w:id="17"/>
      <w:r w:rsidR="000F58F3">
        <w:rPr>
          <w:rFonts w:hint="eastAsia"/>
        </w:rPr>
        <w:t xml:space="preserve"> and data source</w:t>
      </w:r>
      <w:bookmarkEnd w:id="18"/>
    </w:p>
    <w:p w14:paraId="1847E9C2" w14:textId="7DBFB545" w:rsidR="004A2B88" w:rsidRPr="004A2B88" w:rsidRDefault="004A2B88" w:rsidP="004A2B88">
      <w:pPr>
        <w:ind w:firstLine="480"/>
        <w:rPr>
          <w:color w:val="808080" w:themeColor="background1" w:themeShade="80"/>
        </w:rPr>
      </w:pPr>
      <w:r w:rsidRPr="004A2B88">
        <w:rPr>
          <w:rFonts w:hint="eastAsia"/>
          <w:color w:val="808080" w:themeColor="background1" w:themeShade="80"/>
        </w:rPr>
        <w:t>Notations</w:t>
      </w:r>
      <w:r w:rsidRPr="004A2B88">
        <w:rPr>
          <w:rFonts w:hint="eastAsia"/>
          <w:color w:val="808080" w:themeColor="background1" w:themeShade="80"/>
        </w:rPr>
        <w:t>是对模型中使用的重要变量进行说明，表格形式三线表，表头分别是</w:t>
      </w:r>
      <w:r w:rsidRPr="004A2B88">
        <w:rPr>
          <w:rFonts w:hint="eastAsia"/>
          <w:color w:val="808080" w:themeColor="background1" w:themeShade="80"/>
        </w:rPr>
        <w:t>Symbol</w:t>
      </w:r>
      <w:r w:rsidRPr="004A2B88">
        <w:rPr>
          <w:rFonts w:hint="eastAsia"/>
          <w:color w:val="808080" w:themeColor="background1" w:themeShade="80"/>
        </w:rPr>
        <w:t>（符号）、</w:t>
      </w:r>
      <w:r w:rsidRPr="004A2B88">
        <w:rPr>
          <w:rFonts w:hint="eastAsia"/>
          <w:color w:val="808080" w:themeColor="background1" w:themeShade="80"/>
        </w:rPr>
        <w:t xml:space="preserve">Description </w:t>
      </w:r>
      <w:r w:rsidRPr="004A2B88">
        <w:rPr>
          <w:rFonts w:hint="eastAsia"/>
          <w:color w:val="808080" w:themeColor="background1" w:themeShade="80"/>
        </w:rPr>
        <w:t>（含义）、</w:t>
      </w:r>
      <w:r w:rsidRPr="004A2B88">
        <w:rPr>
          <w:rFonts w:hint="eastAsia"/>
          <w:color w:val="808080" w:themeColor="background1" w:themeShade="80"/>
        </w:rPr>
        <w:t>Unit</w:t>
      </w:r>
      <w:r w:rsidRPr="004A2B88">
        <w:rPr>
          <w:rFonts w:hint="eastAsia"/>
          <w:color w:val="808080" w:themeColor="background1" w:themeShade="80"/>
        </w:rPr>
        <w:t>（单位）（可不写），一般排版时尽量放到一页中。</w:t>
      </w:r>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1213787B" w:rsidR="00FA1A84" w:rsidRPr="000F3BD7" w:rsidRDefault="00FA1A84" w:rsidP="005E7455">
      <w:pPr>
        <w:pStyle w:val="a"/>
        <w:spacing w:before="163"/>
      </w:pPr>
      <w:r w:rsidRPr="00FA1A84">
        <w:t xml:space="preserve">Notations used in this </w:t>
      </w:r>
      <w:r>
        <w:t>paper</w:t>
      </w:r>
    </w:p>
    <w:tbl>
      <w:tblPr>
        <w:tblStyle w:val="af1"/>
        <w:tblW w:w="0" w:type="auto"/>
        <w:tblLook w:val="04A0" w:firstRow="1" w:lastRow="0" w:firstColumn="1" w:lastColumn="0" w:noHBand="0" w:noVBand="1"/>
      </w:tblPr>
      <w:tblGrid>
        <w:gridCol w:w="993"/>
        <w:gridCol w:w="6378"/>
        <w:gridCol w:w="925"/>
      </w:tblGrid>
      <w:tr w:rsidR="00917BFD"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917BFD" w:rsidRPr="00504110" w:rsidRDefault="007A5F7F" w:rsidP="00917BFD">
            <w:pPr>
              <w:ind w:firstLineChars="0" w:firstLine="0"/>
              <w:jc w:val="center"/>
              <w:rPr>
                <w:b/>
                <w:bCs/>
              </w:rPr>
            </w:pPr>
            <w:r w:rsidRPr="007A5F7F">
              <w:rPr>
                <w:b/>
                <w:bCs/>
              </w:rPr>
              <w:t>Symbol</w:t>
            </w:r>
          </w:p>
        </w:tc>
        <w:tc>
          <w:tcPr>
            <w:tcW w:w="6378" w:type="dxa"/>
          </w:tcPr>
          <w:p w14:paraId="59D6BB2F" w14:textId="49EF798B" w:rsidR="00917BFD" w:rsidRPr="00504110" w:rsidRDefault="007A5F7F" w:rsidP="00917BFD">
            <w:pPr>
              <w:ind w:firstLineChars="0" w:firstLine="0"/>
              <w:jc w:val="center"/>
              <w:rPr>
                <w:b/>
                <w:bCs/>
              </w:rPr>
            </w:pPr>
            <w:r>
              <w:rPr>
                <w:b/>
                <w:bCs/>
              </w:rPr>
              <w:t>D</w:t>
            </w:r>
            <w:r w:rsidRPr="007A5F7F">
              <w:rPr>
                <w:b/>
                <w:bCs/>
              </w:rPr>
              <w:t>escription</w:t>
            </w:r>
          </w:p>
        </w:tc>
        <w:tc>
          <w:tcPr>
            <w:tcW w:w="925" w:type="dxa"/>
          </w:tcPr>
          <w:p w14:paraId="1DD7DE1B" w14:textId="54EFBCA5" w:rsidR="00917BFD" w:rsidRPr="00504110" w:rsidRDefault="00410806" w:rsidP="00917BFD">
            <w:pPr>
              <w:ind w:firstLineChars="0" w:firstLine="0"/>
              <w:jc w:val="center"/>
              <w:rPr>
                <w:b/>
                <w:bCs/>
              </w:rPr>
            </w:pPr>
            <w:r>
              <w:rPr>
                <w:rFonts w:hint="eastAsia"/>
                <w:b/>
                <w:bCs/>
              </w:rPr>
              <w:t>Uni</w:t>
            </w:r>
            <w:r>
              <w:rPr>
                <w:b/>
                <w:bCs/>
              </w:rPr>
              <w:t>t</w:t>
            </w:r>
          </w:p>
        </w:tc>
      </w:tr>
      <w:tr w:rsidR="00917BFD" w14:paraId="5570F1CE" w14:textId="77777777" w:rsidTr="001E2F96">
        <w:tc>
          <w:tcPr>
            <w:tcW w:w="993" w:type="dxa"/>
          </w:tcPr>
          <w:p w14:paraId="5EBBF2BB" w14:textId="298F5AE3" w:rsidR="00917BFD" w:rsidRDefault="00917BFD" w:rsidP="00917BFD">
            <w:pPr>
              <w:adjustRightInd w:val="0"/>
              <w:snapToGrid w:val="0"/>
              <w:ind w:firstLineChars="0" w:firstLine="0"/>
              <w:jc w:val="center"/>
            </w:pPr>
          </w:p>
        </w:tc>
        <w:tc>
          <w:tcPr>
            <w:tcW w:w="6378" w:type="dxa"/>
          </w:tcPr>
          <w:p w14:paraId="6B5BCAD2" w14:textId="5922DD44" w:rsidR="00917BFD" w:rsidRDefault="00917BFD" w:rsidP="00917BFD">
            <w:pPr>
              <w:adjustRightInd w:val="0"/>
              <w:snapToGrid w:val="0"/>
              <w:ind w:firstLineChars="0" w:firstLine="0"/>
              <w:jc w:val="center"/>
            </w:pPr>
          </w:p>
        </w:tc>
        <w:tc>
          <w:tcPr>
            <w:tcW w:w="925" w:type="dxa"/>
          </w:tcPr>
          <w:p w14:paraId="3B80C0CB" w14:textId="34BD318E" w:rsidR="00917BFD" w:rsidRDefault="00917BFD" w:rsidP="00917BFD">
            <w:pPr>
              <w:adjustRightInd w:val="0"/>
              <w:snapToGrid w:val="0"/>
              <w:ind w:firstLineChars="0" w:firstLine="0"/>
              <w:jc w:val="center"/>
            </w:pPr>
          </w:p>
        </w:tc>
      </w:tr>
      <w:tr w:rsidR="00917BFD" w14:paraId="12BB1EBF" w14:textId="77777777" w:rsidTr="001E2F96">
        <w:tc>
          <w:tcPr>
            <w:tcW w:w="993" w:type="dxa"/>
          </w:tcPr>
          <w:p w14:paraId="68F93F4E" w14:textId="42062943" w:rsidR="00917BFD" w:rsidRDefault="00917BFD" w:rsidP="00917BFD">
            <w:pPr>
              <w:adjustRightInd w:val="0"/>
              <w:snapToGrid w:val="0"/>
              <w:ind w:firstLineChars="0" w:firstLine="0"/>
              <w:jc w:val="center"/>
            </w:pPr>
          </w:p>
        </w:tc>
        <w:tc>
          <w:tcPr>
            <w:tcW w:w="6378" w:type="dxa"/>
          </w:tcPr>
          <w:p w14:paraId="3CFE7A83" w14:textId="0AB44D4D" w:rsidR="00917BFD" w:rsidRDefault="00917BFD" w:rsidP="00917BFD">
            <w:pPr>
              <w:adjustRightInd w:val="0"/>
              <w:snapToGrid w:val="0"/>
              <w:ind w:firstLineChars="0" w:firstLine="0"/>
              <w:jc w:val="center"/>
            </w:pPr>
          </w:p>
        </w:tc>
        <w:tc>
          <w:tcPr>
            <w:tcW w:w="925" w:type="dxa"/>
          </w:tcPr>
          <w:p w14:paraId="09AED201" w14:textId="7B9E807E" w:rsidR="00917BFD" w:rsidRDefault="00917BFD" w:rsidP="00917BFD">
            <w:pPr>
              <w:adjustRightInd w:val="0"/>
              <w:snapToGrid w:val="0"/>
              <w:ind w:firstLineChars="0" w:firstLine="0"/>
              <w:jc w:val="center"/>
            </w:pPr>
          </w:p>
        </w:tc>
      </w:tr>
      <w:tr w:rsidR="00917BFD" w14:paraId="022EDD23" w14:textId="77777777" w:rsidTr="001E2F96">
        <w:tc>
          <w:tcPr>
            <w:tcW w:w="993" w:type="dxa"/>
          </w:tcPr>
          <w:p w14:paraId="2F974993" w14:textId="7B280028" w:rsidR="00917BFD" w:rsidRDefault="00917BFD" w:rsidP="00917BFD">
            <w:pPr>
              <w:adjustRightInd w:val="0"/>
              <w:snapToGrid w:val="0"/>
              <w:ind w:firstLineChars="0" w:firstLine="0"/>
              <w:jc w:val="center"/>
            </w:pPr>
          </w:p>
        </w:tc>
        <w:tc>
          <w:tcPr>
            <w:tcW w:w="6378" w:type="dxa"/>
          </w:tcPr>
          <w:p w14:paraId="59EE4B1E" w14:textId="514C6769" w:rsidR="00917BFD" w:rsidRDefault="00917BFD" w:rsidP="00917BFD">
            <w:pPr>
              <w:adjustRightInd w:val="0"/>
              <w:snapToGrid w:val="0"/>
              <w:ind w:firstLineChars="0" w:firstLine="0"/>
              <w:jc w:val="center"/>
            </w:pPr>
          </w:p>
        </w:tc>
        <w:tc>
          <w:tcPr>
            <w:tcW w:w="925" w:type="dxa"/>
          </w:tcPr>
          <w:p w14:paraId="25C49903" w14:textId="0169C237" w:rsidR="00917BFD" w:rsidRDefault="00917BFD" w:rsidP="00917BFD">
            <w:pPr>
              <w:adjustRightInd w:val="0"/>
              <w:snapToGrid w:val="0"/>
              <w:ind w:firstLineChars="0" w:firstLine="0"/>
              <w:jc w:val="center"/>
            </w:pPr>
          </w:p>
        </w:tc>
      </w:tr>
      <w:tr w:rsidR="00917BFD" w14:paraId="257E24B0" w14:textId="77777777" w:rsidTr="001E2F96">
        <w:tc>
          <w:tcPr>
            <w:tcW w:w="993" w:type="dxa"/>
          </w:tcPr>
          <w:p w14:paraId="5AE64169" w14:textId="623BF790" w:rsidR="00917BFD" w:rsidRDefault="00917BFD" w:rsidP="00917BFD">
            <w:pPr>
              <w:adjustRightInd w:val="0"/>
              <w:snapToGrid w:val="0"/>
              <w:ind w:firstLineChars="0" w:firstLine="0"/>
              <w:jc w:val="center"/>
            </w:pPr>
          </w:p>
        </w:tc>
        <w:tc>
          <w:tcPr>
            <w:tcW w:w="6378" w:type="dxa"/>
          </w:tcPr>
          <w:p w14:paraId="4E682DBE" w14:textId="7DAC9E25" w:rsidR="00917BFD" w:rsidRDefault="00917BFD" w:rsidP="00917BFD">
            <w:pPr>
              <w:adjustRightInd w:val="0"/>
              <w:snapToGrid w:val="0"/>
              <w:ind w:firstLineChars="0" w:firstLine="0"/>
              <w:jc w:val="center"/>
            </w:pPr>
          </w:p>
        </w:tc>
        <w:tc>
          <w:tcPr>
            <w:tcW w:w="925" w:type="dxa"/>
          </w:tcPr>
          <w:p w14:paraId="0DAF9F47" w14:textId="489B021B" w:rsidR="00917BFD" w:rsidRDefault="00917BFD" w:rsidP="00917BFD">
            <w:pPr>
              <w:adjustRightInd w:val="0"/>
              <w:snapToGrid w:val="0"/>
              <w:ind w:firstLineChars="0" w:firstLine="0"/>
              <w:jc w:val="center"/>
            </w:pPr>
          </w:p>
        </w:tc>
      </w:tr>
      <w:tr w:rsidR="00917BFD" w14:paraId="754E7451" w14:textId="77777777" w:rsidTr="001E2F96">
        <w:tc>
          <w:tcPr>
            <w:tcW w:w="993" w:type="dxa"/>
          </w:tcPr>
          <w:p w14:paraId="735228C2" w14:textId="5E3A6F9F" w:rsidR="00917BFD" w:rsidRDefault="00917BFD" w:rsidP="00917BFD">
            <w:pPr>
              <w:adjustRightInd w:val="0"/>
              <w:snapToGrid w:val="0"/>
              <w:ind w:firstLineChars="0" w:firstLine="0"/>
              <w:jc w:val="center"/>
            </w:pPr>
          </w:p>
        </w:tc>
        <w:tc>
          <w:tcPr>
            <w:tcW w:w="6378" w:type="dxa"/>
          </w:tcPr>
          <w:p w14:paraId="31F29CDA" w14:textId="43278587" w:rsidR="00917BFD" w:rsidRDefault="00917BFD" w:rsidP="00917BFD">
            <w:pPr>
              <w:adjustRightInd w:val="0"/>
              <w:snapToGrid w:val="0"/>
              <w:ind w:firstLineChars="0" w:firstLine="0"/>
              <w:jc w:val="center"/>
            </w:pPr>
          </w:p>
        </w:tc>
        <w:tc>
          <w:tcPr>
            <w:tcW w:w="925" w:type="dxa"/>
          </w:tcPr>
          <w:p w14:paraId="43783322" w14:textId="31952E8C" w:rsidR="00917BFD" w:rsidRDefault="00917BFD" w:rsidP="00917BFD">
            <w:pPr>
              <w:adjustRightInd w:val="0"/>
              <w:snapToGrid w:val="0"/>
              <w:ind w:firstLineChars="0" w:firstLine="0"/>
              <w:jc w:val="center"/>
            </w:pPr>
          </w:p>
        </w:tc>
      </w:tr>
      <w:tr w:rsidR="00917BFD" w14:paraId="0E37B19C" w14:textId="77777777" w:rsidTr="001E2F96">
        <w:tc>
          <w:tcPr>
            <w:tcW w:w="993" w:type="dxa"/>
          </w:tcPr>
          <w:p w14:paraId="5DD146E1" w14:textId="0AF08361" w:rsidR="00917BFD" w:rsidRDefault="00917BFD" w:rsidP="00917BFD">
            <w:pPr>
              <w:adjustRightInd w:val="0"/>
              <w:snapToGrid w:val="0"/>
              <w:ind w:firstLineChars="0" w:firstLine="0"/>
              <w:jc w:val="center"/>
            </w:pPr>
          </w:p>
        </w:tc>
        <w:tc>
          <w:tcPr>
            <w:tcW w:w="6378" w:type="dxa"/>
          </w:tcPr>
          <w:p w14:paraId="4098FE87" w14:textId="5C462B1B" w:rsidR="00917BFD" w:rsidRDefault="00917BFD" w:rsidP="00917BFD">
            <w:pPr>
              <w:adjustRightInd w:val="0"/>
              <w:snapToGrid w:val="0"/>
              <w:ind w:firstLineChars="0" w:firstLine="0"/>
              <w:jc w:val="center"/>
            </w:pPr>
          </w:p>
        </w:tc>
        <w:tc>
          <w:tcPr>
            <w:tcW w:w="925" w:type="dxa"/>
          </w:tcPr>
          <w:p w14:paraId="4869643F" w14:textId="02D90FF7" w:rsidR="00917BFD" w:rsidRDefault="00917BFD" w:rsidP="00917BFD">
            <w:pPr>
              <w:adjustRightInd w:val="0"/>
              <w:snapToGrid w:val="0"/>
              <w:ind w:firstLineChars="0" w:firstLine="0"/>
              <w:jc w:val="center"/>
            </w:pPr>
          </w:p>
        </w:tc>
      </w:tr>
      <w:tr w:rsidR="00917BFD" w14:paraId="472DBB89" w14:textId="77777777" w:rsidTr="001E2F96">
        <w:tc>
          <w:tcPr>
            <w:tcW w:w="993" w:type="dxa"/>
          </w:tcPr>
          <w:p w14:paraId="09A576A8" w14:textId="17B32BD5" w:rsidR="00917BFD" w:rsidRDefault="00917BFD" w:rsidP="00917BFD">
            <w:pPr>
              <w:adjustRightInd w:val="0"/>
              <w:snapToGrid w:val="0"/>
              <w:ind w:firstLineChars="0" w:firstLine="0"/>
              <w:jc w:val="center"/>
            </w:pPr>
          </w:p>
        </w:tc>
        <w:tc>
          <w:tcPr>
            <w:tcW w:w="6378" w:type="dxa"/>
          </w:tcPr>
          <w:p w14:paraId="2BC5BB5D" w14:textId="653AB15D" w:rsidR="00917BFD" w:rsidRDefault="00917BFD" w:rsidP="00917BFD">
            <w:pPr>
              <w:adjustRightInd w:val="0"/>
              <w:snapToGrid w:val="0"/>
              <w:ind w:firstLineChars="0" w:firstLine="0"/>
              <w:jc w:val="center"/>
            </w:pPr>
          </w:p>
        </w:tc>
        <w:tc>
          <w:tcPr>
            <w:tcW w:w="925" w:type="dxa"/>
          </w:tcPr>
          <w:p w14:paraId="5BB19854" w14:textId="47ECDF2E" w:rsidR="00917BFD" w:rsidRDefault="00917BFD" w:rsidP="00917BFD">
            <w:pPr>
              <w:adjustRightInd w:val="0"/>
              <w:snapToGrid w:val="0"/>
              <w:ind w:firstLineChars="0" w:firstLine="0"/>
              <w:jc w:val="center"/>
            </w:pPr>
          </w:p>
        </w:tc>
      </w:tr>
      <w:tr w:rsidR="00917BFD" w14:paraId="17D5BDEE" w14:textId="77777777" w:rsidTr="001E2F96">
        <w:tc>
          <w:tcPr>
            <w:tcW w:w="993" w:type="dxa"/>
          </w:tcPr>
          <w:p w14:paraId="7D0EBC73" w14:textId="0196561D" w:rsidR="00917BFD" w:rsidRDefault="00917BFD" w:rsidP="00917BFD">
            <w:pPr>
              <w:adjustRightInd w:val="0"/>
              <w:snapToGrid w:val="0"/>
              <w:ind w:firstLineChars="0" w:firstLine="0"/>
              <w:jc w:val="center"/>
            </w:pPr>
          </w:p>
        </w:tc>
        <w:tc>
          <w:tcPr>
            <w:tcW w:w="6378" w:type="dxa"/>
          </w:tcPr>
          <w:p w14:paraId="39608D4D" w14:textId="125C7F8F" w:rsidR="00917BFD" w:rsidRDefault="00917BFD" w:rsidP="00917BFD">
            <w:pPr>
              <w:adjustRightInd w:val="0"/>
              <w:snapToGrid w:val="0"/>
              <w:ind w:firstLineChars="0" w:firstLine="0"/>
              <w:jc w:val="center"/>
            </w:pPr>
          </w:p>
        </w:tc>
        <w:tc>
          <w:tcPr>
            <w:tcW w:w="925" w:type="dxa"/>
          </w:tcPr>
          <w:p w14:paraId="481990D3" w14:textId="4FA54532" w:rsidR="00917BFD" w:rsidRDefault="00917BFD" w:rsidP="00917BFD">
            <w:pPr>
              <w:adjustRightInd w:val="0"/>
              <w:snapToGrid w:val="0"/>
              <w:ind w:firstLineChars="0" w:firstLine="0"/>
              <w:jc w:val="center"/>
            </w:pPr>
          </w:p>
        </w:tc>
      </w:tr>
    </w:tbl>
    <w:p w14:paraId="1CE81A4F" w14:textId="23B71A4B" w:rsidR="00B9341E" w:rsidRDefault="00B9341E" w:rsidP="00064A61">
      <w:pPr>
        <w:ind w:firstLine="480"/>
      </w:pPr>
    </w:p>
    <w:p w14:paraId="670F0BC6" w14:textId="77777777" w:rsidR="004A2B88" w:rsidRPr="004A2B88" w:rsidRDefault="004A2B88" w:rsidP="004A2B88">
      <w:pPr>
        <w:ind w:firstLine="480"/>
        <w:rPr>
          <w:color w:val="808080" w:themeColor="background1" w:themeShade="80"/>
        </w:rPr>
      </w:pPr>
      <w:r w:rsidRPr="004A2B88">
        <w:rPr>
          <w:rFonts w:hint="eastAsia"/>
          <w:color w:val="808080" w:themeColor="background1" w:themeShade="80"/>
        </w:rPr>
        <w:t>注意：</w:t>
      </w:r>
    </w:p>
    <w:p w14:paraId="47439CD2"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只需</w:t>
      </w:r>
      <w:proofErr w:type="gramStart"/>
      <w:r w:rsidRPr="004A2B88">
        <w:rPr>
          <w:rFonts w:hint="eastAsia"/>
          <w:color w:val="808080" w:themeColor="background1" w:themeShade="80"/>
        </w:rPr>
        <w:t>写主要</w:t>
      </w:r>
      <w:proofErr w:type="gramEnd"/>
      <w:r w:rsidRPr="004A2B88">
        <w:rPr>
          <w:rFonts w:hint="eastAsia"/>
          <w:color w:val="808080" w:themeColor="background1" w:themeShade="80"/>
        </w:rPr>
        <w:t>模型用到的重点变量、全篇通用的变量</w:t>
      </w:r>
    </w:p>
    <w:p w14:paraId="07E401BA"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求解计算等过程中的局部变量不要写</w:t>
      </w:r>
    </w:p>
    <w:p w14:paraId="51230374"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符号要以公式的形式写；如果是物理量，可在描述里写单位</w:t>
      </w:r>
    </w:p>
    <w:p w14:paraId="42787741" w14:textId="491671B8" w:rsidR="008A7A52"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每个符号的描述要简短，控制在一行内</w:t>
      </w:r>
    </w:p>
    <w:p w14:paraId="34EF24E3" w14:textId="50D3F25D" w:rsidR="00255111" w:rsidRPr="00950E8E" w:rsidRDefault="00C92BE7" w:rsidP="000C4A2D">
      <w:pPr>
        <w:pStyle w:val="1"/>
      </w:pPr>
      <w:bookmarkStart w:id="19" w:name="_Toc220750022"/>
      <w:r w:rsidRPr="00C92BE7">
        <w:lastRenderedPageBreak/>
        <w:t>Continuous-time model for battery state of charge</w:t>
      </w:r>
      <w:bookmarkEnd w:id="19"/>
      <w:r w:rsidRPr="00C92BE7">
        <w:t xml:space="preserve"> </w:t>
      </w:r>
    </w:p>
    <w:p w14:paraId="6A45562E" w14:textId="26A08E8F" w:rsidR="00246C3E" w:rsidRDefault="008D488F" w:rsidP="00246C3E">
      <w:pPr>
        <w:pStyle w:val="2"/>
        <w:spacing w:after="163"/>
      </w:pPr>
      <w:bookmarkStart w:id="20" w:name="_Toc58505778"/>
      <w:bookmarkStart w:id="21" w:name="_Toc220750023"/>
      <w:r>
        <w:rPr>
          <w:rFonts w:hint="eastAsia"/>
        </w:rPr>
        <w:t xml:space="preserve">Modle1: </w:t>
      </w:r>
      <w:r w:rsidR="00902C18" w:rsidRPr="00950E8E">
        <w:t xml:space="preserve">The Establishment of </w:t>
      </w:r>
      <w:bookmarkEnd w:id="20"/>
      <w:r w:rsidR="00204B04" w:rsidRPr="00204B04">
        <w:t>Second-Order Thevenin ECM + Thermal Model (Continuous-Time ODE)</w:t>
      </w:r>
      <w:bookmarkEnd w:id="21"/>
    </w:p>
    <w:p w14:paraId="3B9FD344" w14:textId="77777777" w:rsidR="00016340" w:rsidRDefault="00016340" w:rsidP="00F34D02">
      <w:pPr>
        <w:ind w:firstLine="480"/>
      </w:pPr>
      <w:r>
        <w:t>Based on a physical abstraction of smartphone power supply systems, this study treats smartphones as multi-field coupled open thermodynamic systems to overcome the limitation of traditional discrete fitting models—which cannot account for "unpredictable power depletion." We first assume constant power consumption to derive the simplest linear model...</w:t>
      </w:r>
    </w:p>
    <w:p w14:paraId="33B3F2DF" w14:textId="0079B03E" w:rsidR="00016340" w:rsidRDefault="00016340" w:rsidP="00F34D02">
      <w:pPr>
        <w:ind w:firstLine="480"/>
      </w:pPr>
      <w:r>
        <w:rPr>
          <w:rFonts w:hint="eastAsia"/>
        </w:rPr>
        <w:t>。。。。。。。。。。</w:t>
      </w:r>
    </w:p>
    <w:p w14:paraId="5ACFAB10" w14:textId="77777777" w:rsidR="00016340" w:rsidRDefault="00016340" w:rsidP="00F34D02">
      <w:pPr>
        <w:ind w:firstLine="480"/>
        <w:rPr>
          <w:rFonts w:hint="eastAsia"/>
        </w:rPr>
      </w:pPr>
    </w:p>
    <w:p w14:paraId="31B81528" w14:textId="5D9F642D" w:rsidR="008917C4" w:rsidRDefault="00016340" w:rsidP="00F34D02">
      <w:pPr>
        <w:ind w:firstLine="480"/>
      </w:pPr>
      <w:r>
        <w:t>Thus, we consider constructing a multi-model framework. We develop a Hybrid Dynamical System (HDS) that deeply couples the battery's electrochemical reactions and thermodynamic evolution with discrete events from the upper system layer (user behavior, component state machines). Unlike traditional power consumption superposition models, this approach precisely captures the "synergistic effects" and "unpredictability" during battery depletion by integrating continuous-time differential equations</w:t>
      </w:r>
    </w:p>
    <w:p w14:paraId="751B79EB" w14:textId="77777777" w:rsidR="00016340" w:rsidRDefault="00016340" w:rsidP="00016340">
      <w:pPr>
        <w:ind w:firstLine="480"/>
        <w:jc w:val="center"/>
      </w:pPr>
      <w:r w:rsidRPr="008917C4">
        <w:rPr>
          <w:noProof/>
        </w:rPr>
        <w:drawing>
          <wp:inline distT="0" distB="0" distL="0" distR="0" wp14:anchorId="238A2E3E" wp14:editId="071CB461">
            <wp:extent cx="3027045" cy="1371600"/>
            <wp:effectExtent l="0" t="0" r="1905" b="0"/>
            <wp:docPr id="1748445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7045" cy="1371600"/>
                    </a:xfrm>
                    <a:prstGeom prst="rect">
                      <a:avLst/>
                    </a:prstGeom>
                    <a:noFill/>
                    <a:ln>
                      <a:noFill/>
                    </a:ln>
                  </pic:spPr>
                </pic:pic>
              </a:graphicData>
            </a:graphic>
          </wp:inline>
        </w:drawing>
      </w:r>
    </w:p>
    <w:p w14:paraId="3A211E0A" w14:textId="77777777" w:rsidR="00016340" w:rsidRPr="008917C4" w:rsidRDefault="00016340" w:rsidP="00016340">
      <w:pPr>
        <w:pStyle w:val="a0"/>
        <w:spacing w:after="163"/>
      </w:pPr>
      <w:r w:rsidRPr="00204B04">
        <w:t xml:space="preserve">Second-Order Thevenin ECM + Thermal Model </w:t>
      </w:r>
    </w:p>
    <w:p w14:paraId="5745A8F2" w14:textId="77777777" w:rsidR="00016340" w:rsidRPr="00016340" w:rsidRDefault="00016340" w:rsidP="00016340">
      <w:pPr>
        <w:ind w:firstLine="480"/>
      </w:pPr>
    </w:p>
    <w:p w14:paraId="6FC0E97E" w14:textId="6E715792" w:rsidR="002F6A99" w:rsidRDefault="002F6A99" w:rsidP="002F6A99">
      <w:pPr>
        <w:pStyle w:val="3"/>
        <w:numPr>
          <w:ilvl w:val="2"/>
          <w:numId w:val="27"/>
        </w:numPr>
      </w:pPr>
      <w:bookmarkStart w:id="22" w:name="_Toc220750024"/>
      <w:r w:rsidRPr="002F6A99">
        <w:t>Basic Differential Equation Derivation</w:t>
      </w:r>
      <w:bookmarkEnd w:id="22"/>
    </w:p>
    <w:p w14:paraId="546FEEAB" w14:textId="77777777" w:rsidR="002F6A99" w:rsidRPr="002F6A99" w:rsidRDefault="002F6A99" w:rsidP="00FD17DB">
      <w:pPr>
        <w:ind w:firstLine="480"/>
      </w:pPr>
      <w:r w:rsidRPr="002F6A99">
        <w:t xml:space="preserve">First, we define the battery </w:t>
      </w:r>
      <w:r w:rsidRPr="002F6A99">
        <w:rPr>
          <w:b/>
          <w:bCs/>
        </w:rPr>
        <w:t>State of Charge (SOC)</w:t>
      </w:r>
      <w:r w:rsidRPr="002F6A99">
        <w:t xml:space="preserve"> as the percentage of the current remaining charge relative to the rated capacity: </w:t>
      </w:r>
    </w:p>
    <w:p w14:paraId="7B367B27" w14:textId="65DB819B" w:rsidR="002F6A99" w:rsidRPr="002F6A99" w:rsidRDefault="00A9054E" w:rsidP="00FD17DB">
      <w:pPr>
        <w:ind w:firstLine="480"/>
      </w:pPr>
      <m:oMathPara>
        <m:oMath>
          <m:r>
            <m:rPr>
              <m:sty m:val="p"/>
            </m:rPr>
            <w:rPr>
              <w:rFonts w:ascii="Cambria Math" w:hAnsi="Cambria Math"/>
            </w:rPr>
            <m:t>SOC</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Q</m:t>
              </m:r>
              <m:d>
                <m:dPr>
                  <m:ctrlPr>
                    <w:rPr>
                      <w:rFonts w:ascii="Cambria Math" w:hAnsi="Cambria Math"/>
                    </w:rPr>
                  </m:ctrlPr>
                </m:dPr>
                <m:e>
                  <m:r>
                    <m:rPr>
                      <m:sty m:val="p"/>
                    </m:rPr>
                    <w:rPr>
                      <w:rFonts w:ascii="Cambria Math" w:hAnsi="Cambria Math"/>
                    </w:rPr>
                    <m:t>t</m:t>
                  </m:r>
                </m:e>
              </m:d>
            </m:num>
            <m:den>
              <m:sSub>
                <m:sSubPr>
                  <m:ctrlPr>
                    <w:rPr>
                      <w:rFonts w:ascii="Cambria Math" w:hAnsi="Cambria Math" w:cs="Times New Roman"/>
                    </w:rPr>
                  </m:ctrlPr>
                </m:sSubPr>
                <m:e>
                  <m:r>
                    <w:rPr>
                      <w:rFonts w:ascii="Cambria Math" w:hAnsi="Cambria Math" w:cs="Times New Roman"/>
                    </w:rPr>
                    <m:t>Q</m:t>
                  </m:r>
                </m:e>
                <m:sub>
                  <m:r>
                    <m:rPr>
                      <m:nor/>
                    </m:rPr>
                    <w:rPr>
                      <w:rFonts w:cs="Times New Roman"/>
                    </w:rPr>
                    <m:t>eff</m:t>
                  </m:r>
                </m:sub>
              </m:sSub>
              <m:d>
                <m:dPr>
                  <m:ctrlPr>
                    <w:rPr>
                      <w:rFonts w:ascii="Cambria Math" w:hAnsi="Cambria Math" w:cs="Times New Roman"/>
                      <w:i/>
                    </w:rPr>
                  </m:ctrlPr>
                </m:dPr>
                <m:e>
                  <m:r>
                    <w:rPr>
                      <w:rFonts w:ascii="Cambria Math" w:hAnsi="Cambria Math" w:cs="Times New Roman"/>
                    </w:rPr>
                    <m:t>t</m:t>
                  </m:r>
                </m:e>
              </m:d>
            </m:den>
          </m:f>
          <m:r>
            <m:rPr>
              <m:sty m:val="p"/>
            </m:rPr>
            <w:rPr>
              <w:rFonts w:ascii="Cambria Math" w:hAnsi="Cambria Math"/>
            </w:rPr>
            <m:t>×100</m:t>
          </m:r>
          <m:r>
            <m:rPr>
              <m:sty m:val="p"/>
            </m:rPr>
            <w:rPr>
              <w:rFonts w:ascii="Cambria Math" w:hAnsi="Cambria Math"/>
            </w:rPr>
            <m:t>%</m:t>
          </m:r>
        </m:oMath>
      </m:oMathPara>
    </w:p>
    <w:p w14:paraId="31F55CCB" w14:textId="411FC788" w:rsidR="002F6A99" w:rsidRPr="002F6A99" w:rsidRDefault="002F6A99" w:rsidP="00FD17DB">
      <w:pPr>
        <w:ind w:firstLine="480"/>
      </w:pPr>
      <w:r w:rsidRPr="002F6A99">
        <w:t>Where:</w:t>
      </w:r>
    </w:p>
    <w:p w14:paraId="2CF5B389" w14:textId="175FDBE0" w:rsidR="002F6A99" w:rsidRPr="002F6A99" w:rsidRDefault="002F6A99" w:rsidP="003F6EC9">
      <w:pPr>
        <w:pStyle w:val="aa"/>
        <w:numPr>
          <w:ilvl w:val="0"/>
          <w:numId w:val="36"/>
        </w:numPr>
        <w:ind w:firstLineChars="0"/>
      </w:pPr>
      <w:r w:rsidRPr="002F6A99">
        <w:t xml:space="preserve">Q(t) is the remaining charge at time </w:t>
      </w:r>
      <w:proofErr w:type="gramStart"/>
      <w:r w:rsidRPr="002F6A99">
        <w:t>t(</w:t>
      </w:r>
      <w:proofErr w:type="gramEnd"/>
      <w:r w:rsidRPr="002F6A99">
        <w:t xml:space="preserve">unit: </w:t>
      </w:r>
      <w:proofErr w:type="spellStart"/>
      <w:r w:rsidRPr="002F6A99">
        <w:t>mAh</w:t>
      </w:r>
      <w:proofErr w:type="spellEnd"/>
      <w:r w:rsidRPr="002F6A99">
        <w:t>).</w:t>
      </w:r>
    </w:p>
    <w:p w14:paraId="68F555CD" w14:textId="71F9D6F8" w:rsidR="002F6A99" w:rsidRPr="002F6A99" w:rsidRDefault="00000000" w:rsidP="003F6EC9">
      <w:pPr>
        <w:pStyle w:val="aa"/>
        <w:numPr>
          <w:ilvl w:val="0"/>
          <w:numId w:val="36"/>
        </w:numPr>
        <w:ind w:firstLineChars="0"/>
      </w:pPr>
      <m:oMath>
        <m:sSub>
          <m:sSubPr>
            <m:ctrlPr>
              <w:rPr>
                <w:rFonts w:ascii="Cambria Math" w:hAnsi="Cambria Math" w:cs="Times New Roman"/>
              </w:rPr>
            </m:ctrlPr>
          </m:sSubPr>
          <m:e>
            <m:r>
              <w:rPr>
                <w:rFonts w:ascii="Cambria Math" w:hAnsi="Cambria Math" w:cs="Times New Roman"/>
              </w:rPr>
              <m:t>Q</m:t>
            </m:r>
          </m:e>
          <m:sub>
            <m:r>
              <m:rPr>
                <m:nor/>
              </m:rPr>
              <w:rPr>
                <w:rFonts w:cs="Times New Roman"/>
              </w:rPr>
              <m:t>eff</m:t>
            </m:r>
          </m:sub>
        </m:sSub>
        <m:d>
          <m:dPr>
            <m:ctrlPr>
              <w:rPr>
                <w:rFonts w:ascii="Cambria Math" w:hAnsi="Cambria Math" w:cs="Times New Roman"/>
                <w:i/>
              </w:rPr>
            </m:ctrlPr>
          </m:dPr>
          <m:e>
            <m:r>
              <w:rPr>
                <w:rFonts w:ascii="Cambria Math" w:hAnsi="Cambria Math" w:cs="Times New Roman"/>
              </w:rPr>
              <m:t>t</m:t>
            </m:r>
          </m:e>
        </m:d>
      </m:oMath>
      <w:r w:rsidR="002F6A99" w:rsidRPr="002F6A99">
        <w:t>is the total battery capacity (unit: mAh).</w:t>
      </w:r>
    </w:p>
    <w:p w14:paraId="26E97ACE" w14:textId="03CF33AC" w:rsidR="002F6A99" w:rsidRPr="002F6A99" w:rsidRDefault="002F6A99" w:rsidP="003F6EC9">
      <w:pPr>
        <w:pStyle w:val="aa"/>
        <w:numPr>
          <w:ilvl w:val="0"/>
          <w:numId w:val="36"/>
        </w:numPr>
        <w:ind w:firstLineChars="0"/>
      </w:pPr>
      <w:r w:rsidRPr="002F6A99">
        <w:t>At SOC = 1, the battery is fully charged; at SOC = 0, the system considers the battery "depleted".</w:t>
      </w:r>
    </w:p>
    <w:p w14:paraId="0205C195" w14:textId="5B31CCF9" w:rsidR="00F34D02" w:rsidRDefault="00F34D02" w:rsidP="00FD17DB">
      <w:pPr>
        <w:ind w:firstLine="480"/>
      </w:pPr>
      <w:r w:rsidRPr="00F34D02">
        <w:t xml:space="preserve">At the same time, lithium-ion batteries have an inherent characteristic: their capacity gradually degrades with increasing number of charge cycles. Therefore, when designing the battery model, we also factor in this characteristic. </w:t>
      </w:r>
    </w:p>
    <w:p w14:paraId="17980106" w14:textId="54B300EB" w:rsidR="00F34D02" w:rsidRPr="00FD17DB" w:rsidRDefault="00FD17DB" w:rsidP="00FD17DB">
      <w:pPr>
        <w:ind w:firstLine="480"/>
        <w:rPr>
          <w:szCs w:val="24"/>
        </w:rPr>
      </w:pPr>
      <m:oMathPara>
        <m:oMath>
          <m:sSub>
            <m:sSubPr>
              <m:ctrlPr>
                <w:rPr>
                  <w:rFonts w:ascii="Cambria Math" w:eastAsia="等线" w:hAnsi="Cambria Math"/>
                  <w:szCs w:val="24"/>
                </w:rPr>
              </m:ctrlPr>
            </m:sSubPr>
            <m:e>
              <m:r>
                <m:rPr>
                  <m:sty m:val="p"/>
                </m:rPr>
                <w:rPr>
                  <w:rFonts w:ascii="Cambria Math" w:eastAsia="等线" w:hAnsi="Cambria Math"/>
                  <w:szCs w:val="24"/>
                </w:rPr>
                <m:t>C</m:t>
              </m:r>
            </m:e>
            <m:sub>
              <m:r>
                <m:rPr>
                  <m:sty m:val="p"/>
                </m:rPr>
                <w:rPr>
                  <w:rFonts w:ascii="Cambria Math" w:eastAsia="等线" w:hAnsi="Cambria Math"/>
                  <w:szCs w:val="24"/>
                </w:rPr>
                <m:t>t</m:t>
              </m:r>
            </m:sub>
          </m:sSub>
          <m:r>
            <m:rPr>
              <m:sty m:val="p"/>
            </m:rPr>
            <w:rPr>
              <w:rFonts w:ascii="Cambria Math" w:eastAsia="等线" w:hAnsi="Cambria Math"/>
              <w:szCs w:val="24"/>
              <w:lang w:val="pl-PL"/>
            </w:rPr>
            <m:t xml:space="preserve">h </m:t>
          </m:r>
          <m:f>
            <m:fPr>
              <m:ctrlPr>
                <w:rPr>
                  <w:rFonts w:ascii="Cambria Math" w:hAnsi="Cambria Math"/>
                  <w:i/>
                  <w:szCs w:val="24"/>
                  <w:lang w:val="pl-PL"/>
                </w:rPr>
              </m:ctrlPr>
            </m:fPr>
            <m:num>
              <m:r>
                <w:rPr>
                  <w:rFonts w:ascii="Cambria Math" w:hAnsi="Cambria Math"/>
                  <w:szCs w:val="24"/>
                  <w:lang w:val="pl-PL"/>
                </w:rPr>
                <m:t>dT</m:t>
              </m:r>
            </m:num>
            <m:den>
              <m:r>
                <w:rPr>
                  <w:rFonts w:ascii="Cambria Math" w:hAnsi="Cambria Math"/>
                  <w:szCs w:val="24"/>
                  <w:lang w:val="pl-PL"/>
                </w:rPr>
                <m:t>dt</m:t>
              </m:r>
            </m:den>
          </m:f>
          <m:r>
            <m:rPr>
              <m:sty m:val="p"/>
            </m:rPr>
            <w:rPr>
              <w:rFonts w:ascii="Cambria Math" w:eastAsia="等线" w:hAnsi="Cambria Math"/>
              <w:szCs w:val="24"/>
              <w:lang w:val="pl-PL"/>
            </w:rPr>
            <m:t>=</m:t>
          </m:r>
          <m:r>
            <m:rPr>
              <m:sty m:val="p"/>
            </m:rPr>
            <w:rPr>
              <w:rFonts w:ascii="Cambria Math" w:eastAsia="等线" w:hAnsi="Cambria Math"/>
              <w:szCs w:val="24"/>
            </w:rPr>
            <m:t>I</m:t>
          </m:r>
          <m:sSup>
            <m:sSupPr>
              <m:ctrlPr>
                <w:rPr>
                  <w:rFonts w:ascii="Cambria Math" w:eastAsia="等线" w:hAnsi="Cambria Math"/>
                  <w:szCs w:val="24"/>
                </w:rPr>
              </m:ctrlPr>
            </m:sSupPr>
            <m:e>
              <m:d>
                <m:dPr>
                  <m:ctrlPr>
                    <w:rPr>
                      <w:rFonts w:ascii="Cambria Math" w:eastAsia="等线" w:hAnsi="Cambria Math"/>
                      <w:szCs w:val="24"/>
                    </w:rPr>
                  </m:ctrlPr>
                </m:dPr>
                <m:e>
                  <m:r>
                    <m:rPr>
                      <m:sty m:val="p"/>
                    </m:rPr>
                    <w:rPr>
                      <w:rFonts w:ascii="Cambria Math" w:eastAsia="等线" w:hAnsi="Cambria Math"/>
                      <w:szCs w:val="24"/>
                    </w:rPr>
                    <m:t>t</m:t>
                  </m:r>
                </m:e>
              </m:d>
            </m:e>
            <m:sup>
              <m:r>
                <m:rPr>
                  <m:sty m:val="p"/>
                </m:rPr>
                <w:rPr>
                  <w:rFonts w:ascii="Cambria Math" w:eastAsia="等线" w:hAnsi="Cambria Math"/>
                  <w:szCs w:val="24"/>
                  <w:lang w:val="pl-PL"/>
                </w:rPr>
                <m:t>2</m:t>
              </m:r>
            </m:sup>
          </m:sSup>
          <m:r>
            <m:rPr>
              <m:sty m:val="p"/>
            </m:rPr>
            <w:rPr>
              <w:rFonts w:ascii="Cambria Math" w:eastAsia="等线" w:hAnsi="Cambria Math"/>
              <w:szCs w:val="24"/>
            </w:rPr>
            <m:t>R</m:t>
          </m:r>
          <m:r>
            <m:rPr>
              <m:sty m:val="p"/>
            </m:rPr>
            <w:rPr>
              <w:rFonts w:ascii="Cambria Math" w:eastAsia="等线" w:hAnsi="Cambria Math"/>
              <w:szCs w:val="24"/>
              <w:lang w:val="pl-PL"/>
            </w:rPr>
            <m:t>0</m:t>
          </m:r>
          <m:d>
            <m:dPr>
              <m:ctrlPr>
                <w:rPr>
                  <w:rFonts w:ascii="Cambria Math" w:eastAsia="等线" w:hAnsi="Cambria Math"/>
                  <w:szCs w:val="24"/>
                </w:rPr>
              </m:ctrlPr>
            </m:dPr>
            <m:e>
              <m:r>
                <m:rPr>
                  <m:sty m:val="p"/>
                </m:rPr>
                <w:rPr>
                  <w:rFonts w:ascii="Cambria Math" w:eastAsia="等线" w:hAnsi="Cambria Math"/>
                  <w:szCs w:val="24"/>
                </w:rPr>
                <m:t>SOC</m:t>
              </m:r>
              <m:r>
                <m:rPr>
                  <m:sty m:val="p"/>
                </m:rPr>
                <w:rPr>
                  <w:rFonts w:ascii="Cambria Math" w:eastAsia="等线" w:hAnsi="Cambria Math"/>
                  <w:szCs w:val="24"/>
                  <w:lang w:val="pl-PL"/>
                </w:rPr>
                <m:t>,</m:t>
              </m:r>
              <m:r>
                <m:rPr>
                  <m:sty m:val="p"/>
                </m:rPr>
                <w:rPr>
                  <w:rFonts w:ascii="Cambria Math" w:eastAsia="等线" w:hAnsi="Cambria Math"/>
                  <w:szCs w:val="24"/>
                </w:rPr>
                <m:t>T</m:t>
              </m:r>
              <m:r>
                <m:rPr>
                  <m:sty m:val="p"/>
                </m:rPr>
                <w:rPr>
                  <w:rFonts w:ascii="Cambria Math" w:eastAsia="等线" w:hAnsi="Cambria Math"/>
                  <w:szCs w:val="24"/>
                  <w:lang w:val="pl-PL"/>
                </w:rPr>
                <m:t>,</m:t>
              </m:r>
              <m:r>
                <m:rPr>
                  <m:sty m:val="p"/>
                </m:rPr>
                <w:rPr>
                  <w:rFonts w:ascii="Cambria Math" w:eastAsia="等线" w:hAnsi="Cambria Math"/>
                  <w:szCs w:val="24"/>
                </w:rPr>
                <m:t>SOH</m:t>
              </m:r>
            </m:e>
          </m:d>
          <m:r>
            <m:rPr>
              <m:sty m:val="p"/>
            </m:rPr>
            <w:rPr>
              <w:rFonts w:ascii="Cambria Math" w:eastAsia="等线" w:hAnsi="Cambria Math"/>
              <w:szCs w:val="24"/>
              <w:lang w:val="pl-PL"/>
            </w:rPr>
            <m:t>+</m:t>
          </m:r>
          <m:sSub>
            <m:sSubPr>
              <m:ctrlPr>
                <w:rPr>
                  <w:rFonts w:ascii="Cambria Math" w:eastAsia="等线" w:hAnsi="Cambria Math"/>
                  <w:szCs w:val="24"/>
                </w:rPr>
              </m:ctrlPr>
            </m:sSubPr>
            <m:e>
              <m:r>
                <m:rPr>
                  <m:sty m:val="p"/>
                </m:rPr>
                <w:rPr>
                  <w:rFonts w:ascii="Cambria Math" w:eastAsia="等线" w:hAnsi="Cambria Math"/>
                  <w:szCs w:val="24"/>
                </w:rPr>
                <m:t>α</m:t>
              </m:r>
            </m:e>
            <m:sub>
              <m:r>
                <m:rPr>
                  <m:sty m:val="p"/>
                </m:rPr>
                <w:rPr>
                  <w:rFonts w:ascii="Cambria Math" w:eastAsia="等线" w:hAnsi="Cambria Math"/>
                  <w:szCs w:val="24"/>
                </w:rPr>
                <m:t>c</m:t>
              </m:r>
            </m:sub>
          </m:sSub>
          <m:r>
            <m:rPr>
              <m:sty m:val="p"/>
            </m:rPr>
            <w:rPr>
              <w:rFonts w:ascii="Cambria Math" w:eastAsia="等线" w:hAnsi="Cambria Math"/>
              <w:szCs w:val="24"/>
              <w:lang w:val="pl-PL"/>
            </w:rPr>
            <m:t>h</m:t>
          </m:r>
          <m:r>
            <m:rPr>
              <m:sty m:val="p"/>
            </m:rPr>
            <w:rPr>
              <w:rFonts w:ascii="Cambria Math" w:eastAsia="等线" w:hAnsi="Cambria Math"/>
              <w:szCs w:val="24"/>
            </w:rPr>
            <m:t>ip</m:t>
          </m:r>
          <m:r>
            <m:rPr>
              <m:sty m:val="p"/>
            </m:rPr>
            <w:rPr>
              <w:rFonts w:ascii="Cambria Math" w:eastAsia="等线" w:hAnsi="Cambria Math"/>
              <w:szCs w:val="24"/>
              <w:lang w:val="pl-PL"/>
            </w:rPr>
            <m:t xml:space="preserve"> </m:t>
          </m:r>
          <m:sSub>
            <m:sSubPr>
              <m:ctrlPr>
                <w:rPr>
                  <w:rFonts w:ascii="Cambria Math" w:eastAsia="等线" w:hAnsi="Cambria Math"/>
                  <w:szCs w:val="24"/>
                </w:rPr>
              </m:ctrlPr>
            </m:sSubPr>
            <m:e>
              <m:r>
                <m:rPr>
                  <m:sty m:val="p"/>
                </m:rPr>
                <w:rPr>
                  <w:rFonts w:ascii="Cambria Math" w:eastAsia="等线" w:hAnsi="Cambria Math"/>
                  <w:szCs w:val="24"/>
                </w:rPr>
                <m:t>P</m:t>
              </m:r>
            </m:e>
            <m:sub>
              <m:r>
                <m:rPr>
                  <m:sty m:val="p"/>
                </m:rPr>
                <w:rPr>
                  <w:rFonts w:ascii="Cambria Math" w:eastAsia="等线" w:hAnsi="Cambria Math"/>
                  <w:szCs w:val="24"/>
                </w:rPr>
                <m:t>c</m:t>
              </m:r>
            </m:sub>
          </m:sSub>
          <m:r>
            <m:rPr>
              <m:sty m:val="p"/>
            </m:rPr>
            <w:rPr>
              <w:rFonts w:ascii="Cambria Math" w:eastAsia="等线" w:hAnsi="Cambria Math"/>
              <w:szCs w:val="24"/>
              <w:lang w:val="pl-PL"/>
            </w:rPr>
            <m:t>h</m:t>
          </m:r>
          <m:r>
            <m:rPr>
              <m:sty m:val="p"/>
            </m:rPr>
            <w:rPr>
              <w:rFonts w:ascii="Cambria Math" w:eastAsia="等线" w:hAnsi="Cambria Math"/>
              <w:szCs w:val="24"/>
            </w:rPr>
            <m:t>ip</m:t>
          </m:r>
          <m:d>
            <m:dPr>
              <m:ctrlPr>
                <w:rPr>
                  <w:rFonts w:ascii="Cambria Math" w:eastAsia="等线" w:hAnsi="Cambria Math"/>
                  <w:szCs w:val="24"/>
                </w:rPr>
              </m:ctrlPr>
            </m:dPr>
            <m:e>
              <m:r>
                <m:rPr>
                  <m:sty m:val="p"/>
                </m:rPr>
                <w:rPr>
                  <w:rFonts w:ascii="Cambria Math" w:eastAsia="等线" w:hAnsi="Cambria Math"/>
                  <w:szCs w:val="24"/>
                </w:rPr>
                <m:t>t</m:t>
              </m:r>
            </m:e>
          </m:d>
          <m:r>
            <m:rPr>
              <m:sty m:val="p"/>
            </m:rPr>
            <w:rPr>
              <w:rFonts w:ascii="Cambria Math" w:eastAsia="等线" w:hAnsi="Cambria Math"/>
              <w:szCs w:val="24"/>
              <w:lang w:val="pl-PL"/>
            </w:rPr>
            <m:t>-h</m:t>
          </m:r>
          <m:r>
            <m:rPr>
              <m:sty m:val="p"/>
            </m:rPr>
            <w:rPr>
              <w:rFonts w:ascii="Cambria Math" w:eastAsia="等线" w:hAnsi="Cambria Math"/>
              <w:szCs w:val="24"/>
            </w:rPr>
            <m:t>A</m:t>
          </m:r>
          <m:d>
            <m:dPr>
              <m:ctrlPr>
                <w:rPr>
                  <w:rFonts w:ascii="Cambria Math" w:eastAsia="等线" w:hAnsi="Cambria Math"/>
                  <w:szCs w:val="24"/>
                </w:rPr>
              </m:ctrlPr>
            </m:dPr>
            <m:e>
              <m:r>
                <m:rPr>
                  <m:sty m:val="p"/>
                </m:rPr>
                <w:rPr>
                  <w:rFonts w:ascii="Cambria Math" w:eastAsia="等线" w:hAnsi="Cambria Math"/>
                  <w:szCs w:val="24"/>
                </w:rPr>
                <m:t>T</m:t>
              </m:r>
              <m:r>
                <m:rPr>
                  <m:sty m:val="p"/>
                </m:rPr>
                <w:rPr>
                  <w:rFonts w:ascii="Cambria Math" w:eastAsia="等线" w:hAnsi="Cambria Math"/>
                  <w:szCs w:val="24"/>
                  <w:lang w:val="pl-PL"/>
                </w:rPr>
                <m:t>-</m:t>
              </m:r>
              <m:sSub>
                <m:sSubPr>
                  <m:ctrlPr>
                    <w:rPr>
                      <w:rFonts w:ascii="Cambria Math" w:eastAsia="等线" w:hAnsi="Cambria Math"/>
                      <w:szCs w:val="24"/>
                    </w:rPr>
                  </m:ctrlPr>
                </m:sSubPr>
                <m:e>
                  <m:r>
                    <m:rPr>
                      <m:sty m:val="p"/>
                    </m:rPr>
                    <w:rPr>
                      <w:rFonts w:ascii="Cambria Math" w:eastAsia="等线" w:hAnsi="Cambria Math"/>
                      <w:szCs w:val="24"/>
                    </w:rPr>
                    <m:t>T</m:t>
                  </m:r>
                </m:e>
                <m:sub>
                  <m:r>
                    <m:rPr>
                      <m:sty m:val="p"/>
                    </m:rPr>
                    <w:rPr>
                      <w:rFonts w:ascii="Cambria Math" w:eastAsia="等线" w:hAnsi="Cambria Math"/>
                      <w:szCs w:val="24"/>
                    </w:rPr>
                    <m:t>a</m:t>
                  </m:r>
                </m:sub>
              </m:sSub>
              <m:r>
                <m:rPr>
                  <m:sty m:val="p"/>
                </m:rPr>
                <w:rPr>
                  <w:rFonts w:ascii="Cambria Math" w:eastAsia="等线" w:hAnsi="Cambria Math"/>
                  <w:szCs w:val="24"/>
                </w:rPr>
                <m:t>mb</m:t>
              </m:r>
              <m:d>
                <m:dPr>
                  <m:ctrlPr>
                    <w:rPr>
                      <w:rFonts w:ascii="Cambria Math" w:eastAsia="等线" w:hAnsi="Cambria Math"/>
                      <w:szCs w:val="24"/>
                    </w:rPr>
                  </m:ctrlPr>
                </m:dPr>
                <m:e>
                  <m:r>
                    <m:rPr>
                      <m:sty m:val="p"/>
                    </m:rPr>
                    <w:rPr>
                      <w:rFonts w:ascii="Cambria Math" w:eastAsia="等线" w:hAnsi="Cambria Math"/>
                      <w:szCs w:val="24"/>
                    </w:rPr>
                    <m:t>t</m:t>
                  </m:r>
                </m:e>
              </m:d>
            </m:e>
          </m:d>
        </m:oMath>
      </m:oMathPara>
    </w:p>
    <w:p w14:paraId="4DE8C215" w14:textId="77777777" w:rsidR="00FD17DB" w:rsidRPr="00FD17DB" w:rsidRDefault="00FD17DB" w:rsidP="00FD17DB">
      <w:pPr>
        <w:ind w:firstLine="480"/>
        <w:rPr>
          <w:szCs w:val="24"/>
          <w:lang w:val="pl-PL"/>
        </w:rPr>
      </w:pPr>
      <m:oMathPara>
        <m:oMath>
          <m:sSub>
            <m:sSubPr>
              <m:ctrlPr>
                <w:rPr>
                  <w:rFonts w:ascii="Cambria Math" w:hAnsi="Cambria Math"/>
                  <w:i/>
                  <w:szCs w:val="24"/>
                  <w:lang w:val="pl-PL"/>
                </w:rPr>
              </m:ctrlPr>
            </m:sSubPr>
            <m:e>
              <m:r>
                <w:rPr>
                  <w:rFonts w:ascii="Cambria Math" w:hAnsi="Cambria Math" w:hint="eastAsia"/>
                  <w:szCs w:val="24"/>
                  <w:lang w:val="pl-PL"/>
                </w:rPr>
                <m:t>V</m:t>
              </m:r>
              <m:ctrlPr>
                <w:rPr>
                  <w:rFonts w:ascii="Cambria Math" w:hAnsi="Cambria Math" w:hint="eastAsia"/>
                  <w:i/>
                  <w:szCs w:val="24"/>
                  <w:lang w:val="pl-PL"/>
                </w:rPr>
              </m:ctrlPr>
            </m:e>
            <m:sub>
              <m:r>
                <w:rPr>
                  <w:rFonts w:ascii="Cambria Math" w:hAnsi="Cambria Math" w:cs="Cambria Math"/>
                  <w:szCs w:val="24"/>
                  <w:lang w:val="pl-PL"/>
                </w:rPr>
                <m:t>term</m:t>
              </m:r>
            </m:sub>
          </m:sSub>
          <m:d>
            <m:dPr>
              <m:ctrlPr>
                <w:rPr>
                  <w:rFonts w:ascii="Cambria Math" w:hAnsi="Cambria Math"/>
                  <w:i/>
                  <w:szCs w:val="24"/>
                  <w:lang w:val="pl-PL"/>
                </w:rPr>
              </m:ctrlPr>
            </m:dPr>
            <m:e>
              <m:r>
                <w:rPr>
                  <w:rFonts w:ascii="Cambria Math" w:hAnsi="Cambria Math"/>
                  <w:szCs w:val="24"/>
                  <w:lang w:val="pl-PL"/>
                </w:rPr>
                <m:t>t</m:t>
              </m:r>
            </m:e>
          </m:d>
          <m:r>
            <w:rPr>
              <w:rFonts w:ascii="Cambria Math" w:hAnsi="Cambria Math"/>
              <w:szCs w:val="24"/>
              <w:lang w:val="pl-PL"/>
            </w:rPr>
            <m:t>=OCV</m:t>
          </m:r>
          <m:d>
            <m:dPr>
              <m:ctrlPr>
                <w:rPr>
                  <w:rFonts w:ascii="Cambria Math" w:hAnsi="Cambria Math"/>
                  <w:i/>
                  <w:szCs w:val="24"/>
                  <w:lang w:val="pl-PL"/>
                </w:rPr>
              </m:ctrlPr>
            </m:dPr>
            <m:e>
              <m:r>
                <w:rPr>
                  <w:rFonts w:ascii="Cambria Math" w:hAnsi="Cambria Math"/>
                  <w:szCs w:val="24"/>
                  <w:lang w:val="pl-PL"/>
                </w:rPr>
                <m:t>SOC</m:t>
              </m:r>
              <m:r>
                <w:rPr>
                  <w:rFonts w:ascii="Cambria Math" w:hAnsi="Cambria Math" w:cs="Cambria Math" w:hint="eastAsia"/>
                  <w:szCs w:val="24"/>
                  <w:lang w:val="pl-PL"/>
                </w:rPr>
                <m:t>，</m:t>
              </m:r>
              <m:r>
                <w:rPr>
                  <w:rFonts w:ascii="Cambria Math" w:hAnsi="Cambria Math"/>
                  <w:szCs w:val="24"/>
                  <w:lang w:val="pl-PL"/>
                </w:rPr>
                <m:t>T</m:t>
              </m:r>
            </m:e>
          </m:d>
          <m:r>
            <w:rPr>
              <w:rFonts w:ascii="Cambria Math" w:hAnsi="Cambria Math" w:cs="Cambria Math"/>
              <w:szCs w:val="24"/>
              <w:lang w:val="pl-PL"/>
            </w:rPr>
            <m:t>-</m:t>
          </m:r>
          <m:r>
            <m:rPr>
              <m:sty m:val="p"/>
            </m:rPr>
            <w:rPr>
              <w:rFonts w:ascii="Cambria Math" w:eastAsia="等线" w:hAnsi="Cambria Math"/>
              <w:szCs w:val="24"/>
              <w:lang w:val="pl-PL"/>
            </w:rPr>
            <m:t>I·R0</m:t>
          </m:r>
          <m:d>
            <m:dPr>
              <m:ctrlPr>
                <w:rPr>
                  <w:rFonts w:ascii="Cambria Math" w:eastAsia="等线" w:hAnsi="Cambria Math"/>
                  <w:szCs w:val="24"/>
                  <w:lang w:val="pl-PL"/>
                </w:rPr>
              </m:ctrlPr>
            </m:dPr>
            <m:e>
              <m:r>
                <m:rPr>
                  <m:sty m:val="p"/>
                </m:rPr>
                <w:rPr>
                  <w:rFonts w:ascii="Cambria Math" w:eastAsia="等线" w:hAnsi="Cambria Math"/>
                  <w:szCs w:val="24"/>
                  <w:lang w:val="pl-PL"/>
                </w:rPr>
                <m:t>SOC,T,SOH</m:t>
              </m:r>
            </m:e>
          </m:d>
          <m:r>
            <m:rPr>
              <m:sty m:val="p"/>
            </m:rPr>
            <w:rPr>
              <w:rFonts w:ascii="Cambria Math" w:eastAsia="等线" w:hAnsi="Cambria Math"/>
              <w:szCs w:val="24"/>
              <w:lang w:val="pl-PL"/>
            </w:rPr>
            <m:t>-U1-U2</m:t>
          </m:r>
        </m:oMath>
      </m:oMathPara>
    </w:p>
    <w:p w14:paraId="73B126C3" w14:textId="7EFE3875" w:rsidR="00FD17DB" w:rsidRPr="00FD17DB" w:rsidRDefault="00FD17DB" w:rsidP="00FD17DB">
      <w:pPr>
        <w:ind w:firstLine="480"/>
        <w:rPr>
          <w:rFonts w:hint="eastAsia"/>
          <w:szCs w:val="24"/>
        </w:rPr>
      </w:pPr>
      <w:r w:rsidRPr="00FD17DB">
        <w:rPr>
          <w:szCs w:val="24"/>
        </w:rPr>
        <w:t>We define the effective available capacity of the battery</w:t>
      </w:r>
      <m:oMath>
        <m:sSub>
          <m:sSubPr>
            <m:ctrlPr>
              <w:rPr>
                <w:rFonts w:ascii="Cambria Math" w:hAnsi="Cambria Math" w:cs="Times New Roman"/>
              </w:rPr>
            </m:ctrlPr>
          </m:sSubPr>
          <m:e>
            <m:r>
              <w:rPr>
                <w:rFonts w:ascii="Cambria Math" w:hAnsi="Cambria Math" w:cs="Times New Roman"/>
              </w:rPr>
              <m:t>Q</m:t>
            </m:r>
          </m:e>
          <m:sub>
            <m:r>
              <m:rPr>
                <m:nor/>
              </m:rPr>
              <w:rPr>
                <w:rFonts w:cs="Times New Roman"/>
              </w:rPr>
              <m:t>eff</m:t>
            </m:r>
          </m:sub>
        </m:sSub>
        <m:d>
          <m:dPr>
            <m:ctrlPr>
              <w:rPr>
                <w:rFonts w:ascii="Cambria Math" w:hAnsi="Cambria Math" w:cs="Times New Roman"/>
                <w:i/>
              </w:rPr>
            </m:ctrlPr>
          </m:dPr>
          <m:e>
            <m:r>
              <w:rPr>
                <w:rFonts w:ascii="Cambria Math" w:hAnsi="Cambria Math" w:cs="Times New Roman"/>
              </w:rPr>
              <m:t>t</m:t>
            </m:r>
          </m:e>
        </m:d>
      </m:oMath>
      <w:r w:rsidRPr="00FD17DB">
        <w:rPr>
          <w:szCs w:val="24"/>
        </w:rPr>
        <w:t xml:space="preserve"> as a function of state of charge, expressed as follows: </w:t>
      </w:r>
    </w:p>
    <w:p w14:paraId="6E28F788" w14:textId="77777777" w:rsidR="00FD17DB" w:rsidRPr="00A9054E" w:rsidRDefault="00FD17DB" w:rsidP="00FD17DB">
      <w:pPr>
        <w:ind w:firstLine="480"/>
      </w:pPr>
      <m:oMathPara>
        <m:oMath>
          <m:sSub>
            <m:sSubPr>
              <m:ctrlPr>
                <w:rPr>
                  <w:rFonts w:ascii="Cambria Math" w:hAnsi="Cambria Math" w:cs="Times New Roman"/>
                </w:rPr>
              </m:ctrlPr>
            </m:sSubPr>
            <m:e>
              <m:r>
                <w:rPr>
                  <w:rFonts w:ascii="Cambria Math" w:hAnsi="Cambria Math" w:cs="Times New Roman"/>
                </w:rPr>
                <m:t>Q</m:t>
              </m:r>
            </m:e>
            <m:sub>
              <m:r>
                <m:rPr>
                  <m:nor/>
                </m:rPr>
                <w:rPr>
                  <w:rFonts w:cs="Times New Roman"/>
                </w:rPr>
                <m:t>eff</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d>
            <m:dPr>
              <m:ctrlPr>
                <w:rPr>
                  <w:rFonts w:ascii="Cambria Math" w:hAnsi="Cambria Math" w:cs="Times New Roman"/>
                  <w:i/>
                </w:rPr>
              </m:ctrlPr>
            </m:dPr>
            <m:e>
              <m:r>
                <w:rPr>
                  <w:rFonts w:ascii="Cambria Math" w:hAnsi="Cambria Math" w:cs="Times New Roman"/>
                </w:rPr>
                <m:t>T</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d>
            <m:dPr>
              <m:ctrlPr>
                <w:rPr>
                  <w:rFonts w:ascii="Cambria Math" w:hAnsi="Cambria Math" w:cs="Times New Roman"/>
                  <w:i/>
                </w:rPr>
              </m:ctrlPr>
            </m:dPr>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d>
            <m:dPr>
              <m:ctrlPr>
                <w:rPr>
                  <w:rFonts w:ascii="Cambria Math" w:hAnsi="Cambria Math" w:cs="Times New Roman"/>
                  <w:i/>
                </w:rPr>
              </m:ctrlPr>
            </m:dPr>
            <m:e>
              <m:r>
                <w:rPr>
                  <w:rFonts w:ascii="Cambria Math" w:hAnsi="Cambria Math" w:cs="Times New Roman"/>
                </w:rPr>
                <m:t>A</m:t>
              </m:r>
            </m:e>
          </m:d>
        </m:oMath>
      </m:oMathPara>
    </w:p>
    <w:p w14:paraId="34ACFD70" w14:textId="77777777" w:rsidR="00FD17DB" w:rsidRPr="00FD17DB" w:rsidRDefault="00FD17DB" w:rsidP="00FD17DB">
      <w:pPr>
        <w:ind w:firstLine="480"/>
      </w:pPr>
    </w:p>
    <w:p w14:paraId="6B839437" w14:textId="6F44EDC8" w:rsidR="00FD17DB" w:rsidRPr="002F6A99" w:rsidRDefault="00FD17DB" w:rsidP="00FD17DB">
      <w:pPr>
        <w:ind w:firstLine="480"/>
      </w:pPr>
      <w:r w:rsidRPr="002F6A99">
        <w:t xml:space="preserve">As shown, the effective capacity is highly dependent on the nominal capacity of a new battery under standard conditions, the temperature correction </w:t>
      </w:r>
      <w:proofErr w:type="gramStart"/>
      <w:r w:rsidRPr="002F6A99">
        <w:t>function ,</w:t>
      </w:r>
      <w:proofErr w:type="gramEnd"/>
      <w:r w:rsidRPr="002F6A99">
        <w:t xml:space="preserve"> the battery or cell </w:t>
      </w:r>
      <w:proofErr w:type="gramStart"/>
      <w:r w:rsidRPr="002F6A99">
        <w:t>temperature ,</w:t>
      </w:r>
      <w:proofErr w:type="gramEnd"/>
      <w:r w:rsidRPr="002F6A99">
        <w:t xml:space="preserve"> the discharge rate/current impact </w:t>
      </w:r>
      <w:proofErr w:type="gramStart"/>
      <w:r w:rsidRPr="002F6A99">
        <w:t>function ,</w:t>
      </w:r>
      <w:proofErr w:type="gramEnd"/>
      <w:r w:rsidRPr="002F6A99">
        <w:t xml:space="preserve"> the aging (SOH) impact </w:t>
      </w:r>
      <w:proofErr w:type="gramStart"/>
      <w:r w:rsidRPr="002F6A99">
        <w:t>function ,</w:t>
      </w:r>
      <w:proofErr w:type="gramEnd"/>
      <w:r w:rsidRPr="002F6A99">
        <w:t xml:space="preserve"> and aging indicators such as cycle </w:t>
      </w:r>
      <w:proofErr w:type="gramStart"/>
      <w:r w:rsidRPr="002F6A99">
        <w:t>count .</w:t>
      </w:r>
      <w:proofErr w:type="gramEnd"/>
    </w:p>
    <w:p w14:paraId="0F925071" w14:textId="474A8579" w:rsidR="002F6A99" w:rsidRPr="002F6A99" w:rsidRDefault="00FD17DB" w:rsidP="00FD17DB">
      <w:pPr>
        <w:ind w:firstLine="480"/>
      </w:pPr>
      <w:r w:rsidRPr="00FD17DB">
        <w:t xml:space="preserve">Substituting the definition of SOC into the above equation yields the rate of change of SOC: </w:t>
      </w:r>
      <w:r w:rsidR="002F6A99" w:rsidRPr="002F6A99">
        <w:t xml:space="preserve"> </w:t>
      </w:r>
    </w:p>
    <w:p w14:paraId="121ADACE" w14:textId="0A222D51" w:rsidR="00B20045" w:rsidRPr="00FD17DB" w:rsidRDefault="00000000" w:rsidP="00FD17DB">
      <w:pPr>
        <w:ind w:firstLine="480"/>
      </w:pPr>
      <m:oMathPara>
        <m:oMath>
          <m:f>
            <m:fPr>
              <m:ctrlPr>
                <w:rPr>
                  <w:rFonts w:ascii="Cambria Math" w:hAnsi="Cambria Math"/>
                </w:rPr>
              </m:ctrlPr>
            </m:fPr>
            <m:num>
              <m:r>
                <w:rPr>
                  <w:rFonts w:ascii="Cambria Math" w:hAnsi="Cambria Math"/>
                </w:rPr>
                <m:t>d</m:t>
              </m:r>
              <m:d>
                <m:dPr>
                  <m:ctrlPr>
                    <w:rPr>
                      <w:rFonts w:ascii="Cambria Math" w:hAnsi="Cambria Math"/>
                      <w:i/>
                    </w:rPr>
                  </m:ctrlPr>
                </m:dPr>
                <m:e>
                  <m:r>
                    <w:rPr>
                      <w:rFonts w:ascii="Cambria Math" w:hAnsi="Cambria Math"/>
                    </w:rPr>
                    <m:t>SOC</m:t>
                  </m:r>
                  <m:d>
                    <m:dPr>
                      <m:ctrlPr>
                        <w:rPr>
                          <w:rFonts w:ascii="Cambria Math" w:hAnsi="Cambria Math"/>
                          <w:i/>
                        </w:rPr>
                      </m:ctrlPr>
                    </m:dPr>
                    <m:e>
                      <m:r>
                        <w:rPr>
                          <w:rFonts w:ascii="Cambria Math" w:hAnsi="Cambria Math"/>
                        </w:rPr>
                        <m:t>t</m:t>
                      </m:r>
                    </m:e>
                  </m:d>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cs="Times New Roman"/>
                    </w:rPr>
                  </m:ctrlPr>
                </m:sSubPr>
                <m:e>
                  <m:r>
                    <w:rPr>
                      <w:rFonts w:ascii="Cambria Math" w:hAnsi="Cambria Math" w:cs="Times New Roman"/>
                    </w:rPr>
                    <m:t>Q</m:t>
                  </m:r>
                </m:e>
                <m:sub>
                  <m:r>
                    <m:rPr>
                      <m:nor/>
                    </m:rPr>
                    <w:rPr>
                      <w:rFonts w:cs="Times New Roman"/>
                    </w:rPr>
                    <m:t>eff</m:t>
                  </m:r>
                </m:sub>
              </m:sSub>
              <m:d>
                <m:dPr>
                  <m:ctrlPr>
                    <w:rPr>
                      <w:rFonts w:ascii="Cambria Math" w:hAnsi="Cambria Math" w:cs="Times New Roman"/>
                      <w:i/>
                    </w:rPr>
                  </m:ctrlPr>
                </m:dPr>
                <m:e>
                  <m:r>
                    <w:rPr>
                      <w:rFonts w:ascii="Cambria Math" w:hAnsi="Cambria Math" w:cs="Times New Roman"/>
                    </w:rPr>
                    <m:t>t</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dQ</m:t>
              </m:r>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×100</m:t>
          </m:r>
          <m: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i/>
                    </w:rPr>
                  </m:ctrlPr>
                </m:dPr>
                <m:e>
                  <m:r>
                    <w:rPr>
                      <w:rFonts w:ascii="Cambria Math" w:hAnsi="Cambria Math"/>
                    </w:rPr>
                    <m:t>t</m:t>
                  </m:r>
                </m:e>
              </m:d>
              <m:ctrlPr>
                <w:rPr>
                  <w:rFonts w:ascii="Cambria Math" w:hAnsi="Cambria Math"/>
                  <w:i/>
                </w:rPr>
              </m:ctrlPr>
            </m:num>
            <m:den>
              <m:sSub>
                <m:sSubPr>
                  <m:ctrlPr>
                    <w:rPr>
                      <w:rFonts w:ascii="Cambria Math" w:hAnsi="Cambria Math" w:cs="Times New Roman"/>
                    </w:rPr>
                  </m:ctrlPr>
                </m:sSubPr>
                <m:e>
                  <m:r>
                    <w:rPr>
                      <w:rFonts w:ascii="Cambria Math" w:hAnsi="Cambria Math" w:cs="Times New Roman"/>
                    </w:rPr>
                    <m:t>Q</m:t>
                  </m:r>
                </m:e>
                <m:sub>
                  <m:r>
                    <m:rPr>
                      <m:nor/>
                    </m:rPr>
                    <w:rPr>
                      <w:rFonts w:cs="Times New Roman"/>
                    </w:rPr>
                    <m:t>eff</m:t>
                  </m:r>
                </m:sub>
              </m:sSub>
              <m:d>
                <m:dPr>
                  <m:ctrlPr>
                    <w:rPr>
                      <w:rFonts w:ascii="Cambria Math" w:hAnsi="Cambria Math" w:cs="Times New Roman"/>
                      <w:i/>
                    </w:rPr>
                  </m:ctrlPr>
                </m:dPr>
                <m:e>
                  <m:r>
                    <w:rPr>
                      <w:rFonts w:ascii="Cambria Math" w:hAnsi="Cambria Math" w:cs="Times New Roman"/>
                    </w:rPr>
                    <m:t>t</m:t>
                  </m:r>
                </m:e>
              </m:d>
              <m:ctrlPr>
                <w:rPr>
                  <w:rFonts w:ascii="Cambria Math" w:hAnsi="Cambria Math"/>
                  <w:i/>
                </w:rPr>
              </m:ctrlPr>
            </m:den>
          </m:f>
          <m:r>
            <w:rPr>
              <w:rFonts w:ascii="Cambria Math" w:hAnsi="Cambria Math"/>
            </w:rPr>
            <m:t>×100</m:t>
          </m:r>
          <m:r>
            <w:rPr>
              <w:rFonts w:ascii="Cambria Math" w:hAnsi="Cambria Math"/>
            </w:rPr>
            <m:t>%</m:t>
          </m:r>
        </m:oMath>
      </m:oMathPara>
    </w:p>
    <w:p w14:paraId="150C3DFD" w14:textId="77777777" w:rsidR="00FD17DB" w:rsidRPr="00A9054E" w:rsidRDefault="00FD17DB" w:rsidP="00FD17DB">
      <w:pPr>
        <w:ind w:firstLine="480"/>
        <w:rPr>
          <w:rFonts w:hint="eastAsia"/>
        </w:rPr>
      </w:pPr>
    </w:p>
    <w:p w14:paraId="6FA8FA00" w14:textId="74721A27" w:rsidR="002F6A99" w:rsidRPr="00FD17DB" w:rsidRDefault="00FD17DB" w:rsidP="00FD17DB">
      <w:pPr>
        <w:ind w:firstLine="480"/>
        <w:rPr>
          <w:bCs/>
        </w:rPr>
      </w:pPr>
      <m:oMathPara>
        <m:oMath>
          <m:r>
            <w:rPr>
              <w:rFonts w:ascii="Cambria Math" w:hAnsi="Cambria Math" w:cs="Times New Roman"/>
            </w:rPr>
            <m:t>I(t)=</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P</m:t>
                  </m:r>
                </m:e>
                <m:sub>
                  <m:r>
                    <m:rPr>
                      <m:nor/>
                    </m:rPr>
                    <w:rPr>
                      <w:rFonts w:cs="Times New Roman"/>
                      <w:bCs/>
                    </w:rPr>
                    <m:t>sys</m:t>
                  </m:r>
                </m:sub>
              </m:sSub>
              <m:r>
                <w:rPr>
                  <w:rFonts w:ascii="Cambria Math" w:hAnsi="Cambria Math" w:cs="Times New Roman"/>
                </w:rPr>
                <m:t>(t)</m:t>
              </m:r>
            </m:num>
            <m:den>
              <m:r>
                <w:rPr>
                  <w:rFonts w:ascii="Cambria Math" w:hAnsi="Cambria Math" w:cs="Times New Roman"/>
                </w:rPr>
                <m:t>η(t)</m:t>
              </m:r>
              <m:r>
                <m:rPr>
                  <m:nor/>
                </m:rPr>
                <w:rPr>
                  <w:rFonts w:cs="Times New Roman"/>
                  <w:bCs/>
                </w:rPr>
                <m:t> </m:t>
              </m:r>
              <m:sSub>
                <m:sSubPr>
                  <m:ctrlPr>
                    <w:rPr>
                      <w:rFonts w:ascii="Cambria Math" w:hAnsi="Cambria Math" w:cs="Times New Roman"/>
                      <w:bCs/>
                    </w:rPr>
                  </m:ctrlPr>
                </m:sSubPr>
                <m:e>
                  <m:r>
                    <w:rPr>
                      <w:rFonts w:ascii="Cambria Math" w:hAnsi="Cambria Math" w:cs="Times New Roman"/>
                    </w:rPr>
                    <m:t>V</m:t>
                  </m:r>
                </m:e>
                <m:sub>
                  <m:r>
                    <m:rPr>
                      <m:nor/>
                    </m:rPr>
                    <w:rPr>
                      <w:rFonts w:cs="Times New Roman"/>
                      <w:bCs/>
                    </w:rPr>
                    <m:t>bat</m:t>
                  </m:r>
                </m:sub>
              </m:sSub>
              <m:r>
                <w:rPr>
                  <w:rFonts w:ascii="Cambria Math" w:hAnsi="Cambria Math" w:cs="Times New Roman"/>
                </w:rPr>
                <m:t>(t)</m:t>
              </m:r>
            </m:den>
          </m:f>
          <m:r>
            <m:rPr>
              <m:sty m:val="p"/>
            </m:rPr>
            <w:rPr>
              <w:rFonts w:ascii="Cambria Math" w:hAnsi="Cambria Math" w:cs="Times New Roman"/>
            </w:rPr>
            <w:br/>
          </m:r>
        </m:oMath>
      </m:oMathPara>
      <w:r w:rsidRPr="00FD17DB">
        <w:rPr>
          <w:bCs/>
        </w:rPr>
        <w:t xml:space="preserve">To simplify the model, using mAh/h as the power consumption unit allows </w:t>
      </w:r>
      <m:oMath>
        <m:r>
          <w:rPr>
            <w:rFonts w:ascii="Cambria Math" w:hAnsi="Cambria Math"/>
          </w:rPr>
          <m:t>I</m:t>
        </m:r>
        <m:d>
          <m:dPr>
            <m:ctrlPr>
              <w:rPr>
                <w:rFonts w:ascii="Cambria Math" w:hAnsi="Cambria Math"/>
                <w:i/>
              </w:rPr>
            </m:ctrlPr>
          </m:dPr>
          <m:e>
            <m:r>
              <w:rPr>
                <w:rFonts w:ascii="Cambria Math" w:hAnsi="Cambria Math"/>
              </w:rPr>
              <m:t>t</m:t>
            </m:r>
          </m:e>
        </m:d>
      </m:oMath>
      <w:r w:rsidRPr="00FD17DB">
        <w:rPr>
          <w:bCs/>
        </w:rPr>
        <w:t xml:space="preserve"> to be converted into the power P we wish to study. Therefore, the final fundamental differential equation is: </w:t>
      </w:r>
    </w:p>
    <w:p w14:paraId="6840B28E" w14:textId="15EA8C01" w:rsidR="00777367" w:rsidRDefault="00FD17DB" w:rsidP="002F6A99">
      <w:pPr>
        <w:ind w:firstLine="480"/>
      </w:pPr>
      <m:oMathPara>
        <m:oMath>
          <m:f>
            <m:fPr>
              <m:ctrlPr>
                <w:rPr>
                  <w:rFonts w:ascii="Cambria Math" w:hAnsi="Cambria Math" w:cs="Times New Roman"/>
                </w:rPr>
              </m:ctrlPr>
            </m:fPr>
            <m:num>
              <m:r>
                <w:rPr>
                  <w:rFonts w:ascii="Cambria Math" w:hAnsi="Cambria Math" w:cs="Times New Roman"/>
                </w:rPr>
                <m:t>dSOC</m:t>
              </m:r>
              <m:ctrlPr>
                <w:rPr>
                  <w:rFonts w:ascii="Cambria Math" w:hAnsi="Cambria Math" w:cs="Times New Roman"/>
                  <w:i/>
                </w:rPr>
              </m:ctrlPr>
            </m:num>
            <m:den>
              <m:r>
                <w:rPr>
                  <w:rFonts w:ascii="Cambria Math" w:hAnsi="Cambria Math" w:cs="Times New Roman"/>
                </w:rPr>
                <m:t>dt</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ctrlPr>
                <w:rPr>
                  <w:rFonts w:ascii="Cambria Math" w:hAnsi="Cambria Math" w:cs="Times New Roman"/>
                  <w:i/>
                </w:rPr>
              </m:ctrlPr>
            </m:num>
            <m:den>
              <m:sSub>
                <m:sSubPr>
                  <m:ctrlPr>
                    <w:rPr>
                      <w:rFonts w:ascii="Cambria Math" w:hAnsi="Cambria Math" w:cs="Times New Roman"/>
                    </w:rPr>
                  </m:ctrlPr>
                </m:sSubPr>
                <m:e>
                  <m:r>
                    <w:rPr>
                      <w:rFonts w:ascii="Cambria Math" w:hAnsi="Cambria Math" w:cs="Times New Roman"/>
                    </w:rPr>
                    <m:t>Q</m:t>
                  </m:r>
                </m:e>
                <m:sub>
                  <m:r>
                    <m:rPr>
                      <m:nor/>
                    </m:rPr>
                    <w:rPr>
                      <w:rFonts w:cs="Times New Roman"/>
                    </w:rPr>
                    <m:t>eff</m:t>
                  </m:r>
                </m:sub>
              </m:sSub>
              <m:d>
                <m:dPr>
                  <m:ctrlPr>
                    <w:rPr>
                      <w:rFonts w:ascii="Cambria Math" w:hAnsi="Cambria Math" w:cs="Times New Roman"/>
                      <w:i/>
                    </w:rPr>
                  </m:ctrlPr>
                </m:dPr>
                <m:e>
                  <m:r>
                    <w:rPr>
                      <w:rFonts w:ascii="Cambria Math" w:hAnsi="Cambria Math" w:cs="Times New Roman"/>
                    </w:rPr>
                    <m:t>t</m:t>
                  </m:r>
                </m:e>
              </m:d>
              <m:ctrlPr>
                <w:rPr>
                  <w:rFonts w:ascii="Cambria Math" w:hAnsi="Cambria Math" w:cs="Times New Roman"/>
                  <w:i/>
                </w:rPr>
              </m:ctrlPr>
            </m:den>
          </m:f>
          <m:r>
            <w:rPr>
              <w:rFonts w:ascii="Cambria Math" w:hAnsi="Cambria Math" w:cs="Times New Roman"/>
            </w:rPr>
            <m:t>×100</m:t>
          </m:r>
          <m:r>
            <w:rPr>
              <w:rFonts w:ascii="Cambria Math" w:hAnsi="Cambria Math"/>
            </w:rPr>
            <m:t>%</m:t>
          </m:r>
        </m:oMath>
      </m:oMathPara>
    </w:p>
    <w:p w14:paraId="4B09B4E2" w14:textId="69DD422D" w:rsidR="002F6A99" w:rsidRPr="002F6A99" w:rsidRDefault="002F6A99" w:rsidP="002F6A99">
      <w:pPr>
        <w:ind w:firstLine="480"/>
      </w:pPr>
      <w:r w:rsidRPr="002F6A99">
        <w:t>This equation describes the relationship between the rate of SOC change over time and power consumption: as power consumption increases, the SOC decline accelerates; as battery capacity increases, the SOC decline slows down.</w:t>
      </w:r>
    </w:p>
    <w:p w14:paraId="4E6D107A" w14:textId="5B57C2B2" w:rsidR="002F6A99" w:rsidRPr="002F6A99" w:rsidRDefault="002F6A99" w:rsidP="00777367">
      <w:pPr>
        <w:pStyle w:val="3"/>
      </w:pPr>
      <w:bookmarkStart w:id="23" w:name="_Toc220750025"/>
      <w:r w:rsidRPr="002F6A99">
        <w:t>Total Power Consumption Model</w:t>
      </w:r>
      <w:bookmarkEnd w:id="23"/>
    </w:p>
    <w:p w14:paraId="491DF202" w14:textId="3B877CB1" w:rsidR="002F6A99" w:rsidRDefault="002F6A99" w:rsidP="003F6EC9">
      <w:pPr>
        <w:ind w:firstLine="480"/>
      </w:pPr>
      <w:r w:rsidRPr="002F6A99">
        <w:t>The total power consumption is composed of multiple components, each related to its respective usage state. Existing literature often idealizes these components as independent individuals that do not interfere with one another. However, in reality, the usage states of various smartphone components interact with each other</w:t>
      </w:r>
      <w:r w:rsidR="0097010E">
        <w:rPr>
          <w:rFonts w:hint="eastAsia"/>
        </w:rPr>
        <w:t xml:space="preserve">. </w:t>
      </w:r>
      <w:r w:rsidR="0097010E" w:rsidRPr="0097010E">
        <w:t>Although the electrochemical reactions within the battery and the thermal accumulation within the device body are continuous physical processes occurring at all times, user interactions—such as turning on the screen, enabling 5G, or launching a high-load app—are discrete sequences of events.</w:t>
      </w:r>
      <w:r w:rsidRPr="002F6A99">
        <w:t xml:space="preserve"> </w:t>
      </w:r>
      <w:r w:rsidR="0097010E">
        <w:rPr>
          <w:rFonts w:hint="eastAsia"/>
        </w:rPr>
        <w:t>T</w:t>
      </w:r>
      <w:r w:rsidRPr="002F6A99">
        <w:t xml:space="preserve">herefore, we have optimized the model as follows: </w:t>
      </w:r>
    </w:p>
    <w:p w14:paraId="23A1F13A" w14:textId="2209C6E3" w:rsidR="00777367" w:rsidRDefault="00000000" w:rsidP="003F6EC9">
      <w:pPr>
        <w:ind w:firstLine="480"/>
      </w:pPr>
      <m:oMath>
        <m:sSub>
          <m:sSubPr>
            <m:ctrlPr>
              <w:rPr>
                <w:rFonts w:ascii="Cambria Math" w:hAnsi="Cambria Math"/>
                <w:i/>
              </w:rPr>
            </m:ctrlPr>
          </m:sSubPr>
          <m:e>
            <m:r>
              <w:rPr>
                <w:rFonts w:ascii="Cambria Math" w:hAnsi="Cambria Math"/>
              </w:rPr>
              <m:t>P</m:t>
            </m:r>
          </m:e>
          <m:sub>
            <m:r>
              <w:rPr>
                <w:rFonts w:ascii="Cambria Math" w:hAnsi="Cambria Math"/>
              </w:rPr>
              <m:t>sys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η</m:t>
            </m:r>
            <m:ctrlPr>
              <w:rPr>
                <w:rFonts w:ascii="Cambria Math" w:hAnsi="Cambria Math"/>
                <w:i/>
              </w:rPr>
            </m:ctrlPr>
          </m:den>
        </m:f>
        <m:d>
          <m:dPr>
            <m:begChr m:val="["/>
            <m:endChr m:val="]"/>
            <m:ctrlPr>
              <w:rPr>
                <w:rFonts w:ascii="Cambria Math" w:hAnsi="Cambria Math"/>
              </w:rPr>
            </m:ctrlPr>
          </m:dPr>
          <m:e>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P</m:t>
                        </m:r>
                      </m:e>
                      <m:sub>
                        <m:r>
                          <w:rPr>
                            <w:rFonts w:ascii="Cambria Math" w:hAnsi="Cambria Math"/>
                          </w:rPr>
                          <m:t>sys</m:t>
                        </m:r>
                        <m:r>
                          <m:rPr>
                            <m:lit/>
                          </m:rPr>
                          <w:rPr>
                            <w:rFonts w:ascii="Cambria Math" w:hAnsi="Cambria Math"/>
                          </w:rPr>
                          <m:t>_</m:t>
                        </m:r>
                        <m:r>
                          <w:rPr>
                            <w:rFonts w:ascii="Cambria Math" w:hAnsi="Cambria Math"/>
                          </w:rPr>
                          <m:t>base</m:t>
                        </m:r>
                      </m:sub>
                    </m:sSub>
                  </m:e>
                </m:groupChr>
              </m:e>
              <m:lim>
                <m:r>
                  <m:rPr>
                    <m:nor/>
                  </m:rPr>
                  <w:rPr>
                    <w:rFonts w:ascii="Cambria Math" w:hAnsi="Cambria Math"/>
                  </w:rPr>
                  <m:t>Base Noise</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k</m:t>
                        </m:r>
                      </m:e>
                      <m:sub>
                        <m:r>
                          <w:rPr>
                            <w:rFonts w:ascii="Cambria Math" w:hAnsi="Cambria Math"/>
                          </w:rPr>
                          <m:t>screen</m:t>
                        </m:r>
                      </m:sub>
                    </m:sSub>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size</m:t>
                        </m:r>
                      </m:sub>
                    </m:sSub>
                    <m:r>
                      <m:rPr>
                        <m:sty m:val="p"/>
                      </m:rPr>
                      <w:rPr>
                        <w:rFonts w:ascii="Cambria Math" w:hAnsi="Cambria Math"/>
                      </w:rPr>
                      <m:t>⋅</m:t>
                    </m:r>
                    <m:r>
                      <w:rPr>
                        <w:rFonts w:ascii="Cambria Math" w:hAnsi="Cambria Math"/>
                      </w:rPr>
                      <m:t>B</m:t>
                    </m:r>
                    <m:d>
                      <m:dPr>
                        <m:ctrlPr>
                          <w:rPr>
                            <w:rFonts w:ascii="Cambria Math" w:hAnsi="Cambria Math"/>
                            <w:i/>
                          </w:rPr>
                        </m:ctrlPr>
                      </m:dPr>
                      <m:e>
                        <m:r>
                          <w:rPr>
                            <w:rFonts w:ascii="Cambria Math" w:hAnsi="Cambria Math"/>
                          </w:rPr>
                          <m:t>t</m:t>
                        </m:r>
                      </m:e>
                    </m:d>
                  </m:e>
                </m:groupChr>
              </m:e>
              <m:lim>
                <m:r>
                  <m:rPr>
                    <m:nor/>
                  </m:rPr>
                  <w:rPr>
                    <w:rFonts w:ascii="Cambria Math" w:hAnsi="Cambria Math"/>
                  </w:rPr>
                  <m:t>Screen (Size+Brightness)</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P</m:t>
                        </m:r>
                      </m:e>
                      <m:sub>
                        <m:r>
                          <w:rPr>
                            <w:rFonts w:ascii="Cambria Math" w:hAnsi="Cambria Math"/>
                          </w:rPr>
                          <m:t>cpu</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e>
                </m:groupChr>
              </m:e>
              <m:lim>
                <m:r>
                  <m:rPr>
                    <m:nor/>
                  </m:rPr>
                  <w:rPr>
                    <w:rFonts w:ascii="Cambria Math" w:hAnsi="Cambria Math"/>
                  </w:rPr>
                  <m:t>Processor (Big</m:t>
                </m:r>
                <m:r>
                  <m:rPr>
                    <m:lit/>
                    <m:nor/>
                  </m:rPr>
                  <w:rPr>
                    <w:rFonts w:ascii="Cambria Math" w:hAnsi="Cambria Math"/>
                  </w:rPr>
                  <m:t>/</m:t>
                </m:r>
                <m:r>
                  <m:rPr>
                    <m:nor/>
                  </m:rPr>
                  <w:rPr>
                    <w:rFonts w:ascii="Cambria Math" w:hAnsi="Cambria Math"/>
                  </w:rPr>
                  <m:t>Small cores)</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P</m:t>
                        </m:r>
                      </m:e>
                      <m:sub>
                        <m:r>
                          <w:rPr>
                            <w:rFonts w:ascii="Cambria Math" w:hAnsi="Cambria Math"/>
                          </w:rPr>
                          <m:t>net</m:t>
                        </m:r>
                      </m:sub>
                    </m:sSub>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m:t>
                            </m:r>
                          </m:e>
                        </m:d>
                      </m:e>
                    </m:d>
                  </m:e>
                </m:groupChr>
              </m:e>
              <m:lim>
                <m:r>
                  <m:rPr>
                    <m:nor/>
                  </m:rPr>
                  <w:rPr>
                    <w:rFonts w:ascii="Cambria Math" w:hAnsi="Cambria Math"/>
                  </w:rPr>
                  <m:t>Network (Traffic)</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P</m:t>
                        </m:r>
                      </m:e>
                      <m:sub>
                        <m:r>
                          <w:rPr>
                            <w:rFonts w:ascii="Cambria Math" w:hAnsi="Cambria Math"/>
                          </w:rPr>
                          <m:t>gps</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gps</m:t>
                        </m:r>
                      </m:sub>
                    </m:sSub>
                    <m:d>
                      <m:dPr>
                        <m:ctrlPr>
                          <w:rPr>
                            <w:rFonts w:ascii="Cambria Math" w:hAnsi="Cambria Math"/>
                            <w:i/>
                          </w:rPr>
                        </m:ctrlPr>
                      </m:dPr>
                      <m:e>
                        <m:r>
                          <w:rPr>
                            <w:rFonts w:ascii="Cambria Math" w:hAnsi="Cambria Math"/>
                          </w:rPr>
                          <m:t>t</m:t>
                        </m:r>
                      </m:e>
                    </m:d>
                  </m:e>
                </m:groupChr>
              </m:e>
              <m:lim>
                <m:r>
                  <m:rPr>
                    <m:nor/>
                  </m:rPr>
                  <w:rPr>
                    <w:rFonts w:ascii="Cambria Math" w:hAnsi="Cambria Math"/>
                  </w:rPr>
                  <m:t>GPS Switch</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sSub>
                      <m:sSubPr>
                        <m:ctrlPr>
                          <w:rPr>
                            <w:rFonts w:ascii="Cambria Math" w:hAnsi="Cambria Math"/>
                            <w:i/>
                          </w:rPr>
                        </m:ctrlPr>
                      </m:sSubPr>
                      <m:e>
                        <m:r>
                          <w:rPr>
                            <w:rFonts w:ascii="Cambria Math" w:hAnsi="Cambria Math"/>
                          </w:rPr>
                          <m:t>P</m:t>
                        </m:r>
                      </m:e>
                      <m:sub>
                        <m:r>
                          <w:rPr>
                            <w:rFonts w:ascii="Cambria Math" w:hAnsi="Cambria Math"/>
                          </w:rPr>
                          <m:t>bg</m:t>
                        </m:r>
                        <m:r>
                          <m:rPr>
                            <m:lit/>
                          </m:rPr>
                          <w:rPr>
                            <w:rFonts w:ascii="Cambria Math" w:hAnsi="Cambria Math"/>
                          </w:rPr>
                          <m:t>_</m:t>
                        </m:r>
                        <m:r>
                          <w:rPr>
                            <w:rFonts w:ascii="Cambria Math" w:hAnsi="Cambria Math"/>
                          </w:rPr>
                          <m:t>apps</m:t>
                        </m:r>
                      </m:sub>
                    </m:sSub>
                    <m:d>
                      <m:dPr>
                        <m:ctrlPr>
                          <w:rPr>
                            <w:rFonts w:ascii="Cambria Math" w:hAnsi="Cambria Math"/>
                            <w:i/>
                          </w:rPr>
                        </m:ctrlPr>
                      </m:dPr>
                      <m:e>
                        <m:r>
                          <w:rPr>
                            <w:rFonts w:ascii="Cambria Math" w:hAnsi="Cambria Math"/>
                          </w:rPr>
                          <m:t>t</m:t>
                        </m:r>
                      </m:e>
                    </m:d>
                  </m:e>
                </m:groupChr>
              </m:e>
              <m:lim>
                <m:r>
                  <m:rPr>
                    <m:nor/>
                  </m:rPr>
                  <w:rPr>
                    <w:rFonts w:ascii="Cambria Math" w:hAnsi="Cambria Math"/>
                  </w:rPr>
                  <m:t>Background Tasks</m:t>
                </m:r>
              </m:lim>
            </m:limLow>
            <m:r>
              <w:rPr>
                <w:rFonts w:ascii="Cambria Math" w:hAnsi="Cambria Math"/>
              </w:rPr>
              <m:t>+</m:t>
            </m:r>
            <m:ctrlPr>
              <w:rPr>
                <w:rFonts w:ascii="Cambria Math" w:hAnsi="Cambria Math"/>
                <w:i/>
              </w:rPr>
            </m:ctrlPr>
          </m:e>
        </m:d>
        <m:r>
          <w:rPr>
            <w:rFonts w:ascii="Cambria Math" w:hAnsi="Cambria Math" w:hint="eastAsia"/>
          </w:rPr>
          <m:t>；</m:t>
        </m:r>
        <m:r>
          <m:rPr>
            <m:sty m:val="p"/>
          </m:rPr>
          <w:rPr>
            <w:rFonts w:ascii="Cambria Math" w:hAnsi="Cambria Math"/>
          </w:rPr>
          <m:t>η</m:t>
        </m:r>
        <m:d>
          <m:dPr>
            <m:ctrlPr>
              <w:rPr>
                <w:rFonts w:ascii="Cambria Math" w:hAnsi="Cambria Math"/>
                <w:i/>
              </w:rPr>
            </m:ctrlPr>
          </m:dPr>
          <m:e>
            <m:r>
              <w:rPr>
                <w:rFonts w:ascii="Cambria Math" w:hAnsi="Cambria Math"/>
              </w:rPr>
              <m:t>t</m:t>
            </m:r>
          </m:e>
        </m:d>
        <m:r>
          <m:rPr>
            <m:sty m:val="p"/>
          </m:rPr>
          <w:rPr>
            <w:rFonts w:ascii="Cambria Math" w:hAnsi="Cambria Math" w:hint="eastAsia"/>
          </w:rPr>
          <m:t>∈</m:t>
        </m:r>
        <m:d>
          <m:dPr>
            <m:endChr m:val="]"/>
            <m:ctrlPr>
              <w:rPr>
                <w:rFonts w:ascii="Cambria Math" w:hAnsi="Cambria Math"/>
                <w:i/>
              </w:rPr>
            </m:ctrlPr>
          </m:dPr>
          <m:e>
            <m:r>
              <w:rPr>
                <w:rFonts w:ascii="Cambria Math" w:hAnsi="Cambria Math"/>
              </w:rPr>
              <m:t>0,1</m:t>
            </m:r>
          </m:e>
        </m:d>
      </m:oMath>
      <w:r w:rsidR="003F6EC9">
        <w:rPr>
          <w:rFonts w:hint="eastAsia"/>
        </w:rPr>
        <w:t>{</w:t>
      </w:r>
      <w:r w:rsidR="003F6EC9">
        <w:rPr>
          <w:rFonts w:hint="eastAsia"/>
        </w:rPr>
        <w:t>图</w:t>
      </w:r>
      <w:r w:rsidR="003F6EC9">
        <w:rPr>
          <w:rFonts w:hint="eastAsia"/>
        </w:rPr>
        <w:t>}</w:t>
      </w:r>
    </w:p>
    <w:p w14:paraId="1F027BE3" w14:textId="6AF2492D" w:rsidR="00777367" w:rsidRDefault="00777367" w:rsidP="003F6EC9">
      <w:pPr>
        <w:ind w:firstLine="480"/>
      </w:pPr>
    </w:p>
    <w:p w14:paraId="7FD6A0F3" w14:textId="5B7DFCF7" w:rsidR="00C65643" w:rsidRDefault="008256CC" w:rsidP="003F6EC9">
      <w:pPr>
        <w:ind w:firstLine="480"/>
      </w:pPr>
      <w:r w:rsidRPr="008256CC">
        <w:t xml:space="preserve">The advantage of this analytical approach lies in its ability to deconstruct and reconstruct </w:t>
      </w:r>
      <w:r w:rsidRPr="008256CC">
        <w:lastRenderedPageBreak/>
        <w:t xml:space="preserve">the complex total power consumption </w:t>
      </w:r>
      <m:oMath>
        <m:sSub>
          <m:sSubPr>
            <m:ctrlPr>
              <w:rPr>
                <w:rFonts w:ascii="Cambria Math" w:hAnsi="Cambria Math"/>
                <w:i/>
              </w:rPr>
            </m:ctrlPr>
          </m:sSubPr>
          <m:e>
            <m:r>
              <w:rPr>
                <w:rFonts w:ascii="Cambria Math" w:hAnsi="Cambria Math"/>
              </w:rPr>
              <m:t>P</m:t>
            </m:r>
          </m:e>
          <m:sub>
            <m:r>
              <w:rPr>
                <w:rFonts w:ascii="Cambria Math" w:hAnsi="Cambria Math"/>
              </w:rPr>
              <m:t>sys</m:t>
            </m:r>
          </m:sub>
        </m:sSub>
        <m:d>
          <m:dPr>
            <m:ctrlPr>
              <w:rPr>
                <w:rFonts w:ascii="Cambria Math" w:hAnsi="Cambria Math"/>
                <w:i/>
              </w:rPr>
            </m:ctrlPr>
          </m:dPr>
          <m:e>
            <m:r>
              <w:rPr>
                <w:rFonts w:ascii="Cambria Math" w:hAnsi="Cambria Math"/>
              </w:rPr>
              <m:t>t</m:t>
            </m:r>
          </m:e>
        </m:d>
      </m:oMath>
      <w:r w:rsidRPr="008256CC">
        <w:t xml:space="preserve">. By aggregating intervals for specific labels—such as network type —we can similarly calculate the energy contribution of different modules to the overall runtime. </w:t>
      </w:r>
    </w:p>
    <w:p w14:paraId="7ED41334" w14:textId="4FBF3DB3" w:rsidR="003F6EC9" w:rsidRDefault="003F6EC9" w:rsidP="003F6EC9">
      <w:pPr>
        <w:ind w:firstLine="480"/>
      </w:pPr>
      <m:oMath>
        <m:sSubSup>
          <m:sSubSupPr>
            <m:ctrlPr>
              <w:rPr>
                <w:rFonts w:ascii="Cambria Math" w:hAnsi="Cambria Math"/>
                <w:i/>
              </w:rPr>
            </m:ctrlPr>
          </m:sSubSupPr>
          <m:e>
            <m:r>
              <w:rPr>
                <w:rFonts w:ascii="Cambria Math" w:hAnsi="Cambria Math"/>
              </w:rPr>
              <m:t>E</m:t>
            </m:r>
          </m:e>
          <m:sub>
            <m:r>
              <w:rPr>
                <w:rFonts w:ascii="Cambria Math" w:hAnsi="Cambria Math"/>
              </w:rPr>
              <m:t>net</m:t>
            </m:r>
          </m:sub>
          <m:sup>
            <m:r>
              <w:rPr>
                <w:rFonts w:ascii="Cambria Math" w:hAnsi="Cambria Math"/>
              </w:rPr>
              <m:t>Wi</m:t>
            </m:r>
            <m:r>
              <m:rPr>
                <m:nor/>
              </m:rPr>
              <w:rPr>
                <w:rFonts w:ascii="Cambria Math" w:hAnsi="Cambria Math"/>
              </w:rPr>
              <m:t>-</m:t>
            </m:r>
            <m:r>
              <w:rPr>
                <w:rFonts w:ascii="Cambria Math" w:hAnsi="Cambria Math"/>
              </w:rPr>
              <m:t>Fi</m:t>
            </m:r>
          </m:sup>
        </m:sSubSup>
        <m:r>
          <w:rPr>
            <w:rFonts w:ascii="Cambria Math" w:hAnsi="Cambria Math"/>
          </w:rPr>
          <m:t>=</m:t>
        </m:r>
        <m:nary>
          <m:naryPr>
            <m:chr m:val="∑"/>
            <m:supHide m:val="1"/>
            <m:ctrlPr>
              <w:rPr>
                <w:rFonts w:ascii="Cambria Math" w:hAnsi="Cambria Math"/>
              </w:rPr>
            </m:ctrlPr>
          </m:naryPr>
          <m:sub>
            <m:r>
              <w:rPr>
                <w:rFonts w:ascii="Cambria Math" w:hAnsi="Cambria Math"/>
              </w:rPr>
              <m:t>k:m=Wi</m:t>
            </m:r>
            <m:r>
              <m:rPr>
                <m:nor/>
              </m:rPr>
              <w:rPr>
                <w:rFonts w:ascii="Cambria Math" w:hAnsi="Cambria Math"/>
              </w:rPr>
              <m:t>-</m:t>
            </m:r>
            <m:r>
              <w:rPr>
                <w:rFonts w:ascii="Cambria Math" w:hAnsi="Cambria Math"/>
              </w:rPr>
              <m:t>Fi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E</m:t>
                </m:r>
              </m:e>
              <m:sub>
                <m:r>
                  <w:rPr>
                    <w:rFonts w:ascii="Cambria Math" w:hAnsi="Cambria Math"/>
                  </w:rPr>
                  <m:t>net,k</m:t>
                </m:r>
              </m:sub>
            </m:sSub>
            <m:ctrlPr>
              <w:rPr>
                <w:rFonts w:ascii="Cambria Math" w:hAnsi="Cambria Math"/>
                <w:i/>
              </w:rPr>
            </m:ctrlPr>
          </m:e>
        </m:nary>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net,k</m:t>
            </m:r>
          </m:sub>
        </m:sSub>
        <m:r>
          <w:rPr>
            <w:rFonts w:ascii="Cambria Math" w:hAnsi="Cambria Math"/>
          </w:rPr>
          <m:t>=</m:t>
        </m:r>
        <m:nary>
          <m:naryP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P</m:t>
                </m:r>
              </m:e>
              <m:sub>
                <m:r>
                  <w:rPr>
                    <w:rFonts w:ascii="Cambria Math" w:hAnsi="Cambria Math"/>
                  </w:rPr>
                  <m:t>net</m:t>
                </m:r>
              </m:sub>
            </m:sSub>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screen,k</m:t>
            </m:r>
          </m:sub>
        </m:sSub>
        <m:r>
          <w:rPr>
            <w:rFonts w:ascii="Cambria Math" w:hAnsi="Cambria Math"/>
          </w:rPr>
          <m:t>=</m:t>
        </m:r>
        <m:nary>
          <m:naryP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screen</m:t>
                </m:r>
              </m:sub>
            </m:sSub>
            <m:d>
              <m:dPr>
                <m:ctrlPr>
                  <w:rPr>
                    <w:rFonts w:ascii="Cambria Math" w:hAnsi="Cambria Math"/>
                    <w:i/>
                  </w:rPr>
                </m:ctrlPr>
              </m:dPr>
              <m:e>
                <m:r>
                  <w:rPr>
                    <w:rFonts w:ascii="Cambria Math" w:hAnsi="Cambria Math"/>
                  </w:rPr>
                  <m:t>t</m:t>
                </m:r>
              </m:e>
            </m:d>
            <m:r>
              <w:rPr>
                <w:rFonts w:ascii="Cambria Math" w:hAnsi="Cambria Math"/>
              </w:rPr>
              <m:t>dt</m:t>
            </m:r>
          </m:e>
        </m:nary>
      </m:oMath>
      <w:r>
        <w:rPr>
          <w:rFonts w:hint="eastAsia"/>
        </w:rPr>
        <w:t>{</w:t>
      </w:r>
      <w:r>
        <w:rPr>
          <w:rFonts w:hint="eastAsia"/>
        </w:rPr>
        <w:t>图</w:t>
      </w:r>
      <w:r>
        <w:rPr>
          <w:rFonts w:hint="eastAsia"/>
        </w:rPr>
        <w:t>}</w:t>
      </w:r>
    </w:p>
    <w:p w14:paraId="285251EC" w14:textId="77777777" w:rsidR="003F6EC9" w:rsidRDefault="003F6EC9" w:rsidP="003F6EC9">
      <w:pPr>
        <w:ind w:firstLine="480"/>
      </w:pPr>
      <w:r w:rsidRPr="003F6EC9">
        <w:t xml:space="preserve">This Hybrid Analysis approach endows our mechanism model with both the physical "skeleton" at its foundation and the "soul" to comprehend complex user behavior. </w:t>
      </w:r>
    </w:p>
    <w:p w14:paraId="10D30CE7" w14:textId="6E03F170" w:rsidR="003F6EC9" w:rsidRDefault="003F6EC9" w:rsidP="003F6EC9">
      <w:pPr>
        <w:ind w:firstLine="480"/>
        <w:rPr>
          <w:rFonts w:hint="eastAsia"/>
        </w:rPr>
      </w:pPr>
      <w:r w:rsidRPr="003F6EC9">
        <w:t xml:space="preserve">From the above, we derive the overall equation for power consumption SOC driven by user/system behavior: </w:t>
      </w:r>
    </w:p>
    <w:p w14:paraId="7E3E868C" w14:textId="3D36F15F" w:rsidR="00835360" w:rsidRPr="004E1620" w:rsidRDefault="00000000" w:rsidP="003F6EC9">
      <w:pPr>
        <w:ind w:firstLine="480"/>
        <w:rPr>
          <w:i/>
        </w:rPr>
      </w:pPr>
      <m:oMathPara>
        <m:oMath>
          <m:f>
            <m:fPr>
              <m:ctrlPr>
                <w:rPr>
                  <w:rFonts w:ascii="Cambria Math" w:hAnsi="Cambria Math"/>
                </w:rPr>
              </m:ctrlPr>
            </m:fPr>
            <m:num>
              <m:r>
                <w:rPr>
                  <w:rFonts w:ascii="Cambria Math" w:hAnsi="Cambria Math"/>
                </w:rPr>
                <m:t>dSOC</m:t>
              </m:r>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sys</m:t>
                  </m:r>
                </m:sub>
              </m:sSub>
              <m:d>
                <m:dPr>
                  <m:ctrlPr>
                    <w:rPr>
                      <w:rFonts w:ascii="Cambria Math" w:hAnsi="Cambria Math"/>
                      <w:i/>
                    </w:rPr>
                  </m:ctrlPr>
                </m:dPr>
                <m:e>
                  <m:r>
                    <w:rPr>
                      <w:rFonts w:ascii="Cambria Math" w:hAnsi="Cambria Math"/>
                    </w:rPr>
                    <m:t>t</m:t>
                  </m:r>
                </m:e>
              </m:d>
              <m:ctrlPr>
                <w:rPr>
                  <w:rFonts w:ascii="Cambria Math" w:hAnsi="Cambria Math"/>
                  <w:i/>
                </w:rPr>
              </m:ctrlPr>
            </m:num>
            <m:den>
              <m:r>
                <m:rPr>
                  <m:sty m:val="p"/>
                </m:rPr>
                <w:rPr>
                  <w:rFonts w:ascii="Cambria Math" w:hAnsi="Cambria Math"/>
                </w:rPr>
                <m:t>η</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bat</m:t>
                  </m:r>
                </m:sub>
              </m:sSub>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eff</m:t>
                  </m:r>
                </m:sub>
              </m:sSub>
              <m:d>
                <m:dPr>
                  <m:ctrlPr>
                    <w:rPr>
                      <w:rFonts w:ascii="Cambria Math" w:hAnsi="Cambria Math"/>
                      <w:i/>
                    </w:rPr>
                  </m:ctrlPr>
                </m:dPr>
                <m:e>
                  <m:r>
                    <w:rPr>
                      <w:rFonts w:ascii="Cambria Math" w:hAnsi="Cambria Math"/>
                    </w:rPr>
                    <m:t>t</m:t>
                  </m:r>
                </m:e>
              </m:d>
              <m:ctrlPr>
                <w:rPr>
                  <w:rFonts w:ascii="Cambria Math" w:hAnsi="Cambria Math"/>
                  <w:i/>
                </w:rPr>
              </m:ctrlPr>
            </m:den>
          </m:f>
        </m:oMath>
      </m:oMathPara>
    </w:p>
    <w:p w14:paraId="14A0EDD6" w14:textId="3CD91B2C" w:rsidR="00835360" w:rsidRDefault="002F6A99" w:rsidP="003F6EC9">
      <w:pPr>
        <w:ind w:firstLine="480"/>
      </w:pPr>
      <w:r w:rsidRPr="002F6A99">
        <w:t xml:space="preserve">Where </w:t>
      </w:r>
      <m:oMath>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bat</m:t>
            </m:r>
          </m:sub>
        </m:sSub>
        <m:d>
          <m:dPr>
            <m:ctrlPr>
              <w:rPr>
                <w:rFonts w:ascii="Cambria Math" w:hAnsi="Cambria Math"/>
                <w:i/>
              </w:rPr>
            </m:ctrlPr>
          </m:dPr>
          <m:e>
            <m:r>
              <w:rPr>
                <w:rFonts w:ascii="Cambria Math" w:hAnsi="Cambria Math"/>
              </w:rPr>
              <m:t>t</m:t>
            </m:r>
          </m:e>
        </m:d>
      </m:oMath>
      <w:r w:rsidRPr="002F6A99">
        <w:t xml:space="preserve"> is the current battery terminal voltage. The integral solution for SOC is: </w:t>
      </w:r>
    </w:p>
    <w:p w14:paraId="1A5E21EB" w14:textId="5713AC12" w:rsidR="00835360" w:rsidRDefault="00835360" w:rsidP="003F6EC9">
      <w:pPr>
        <w:ind w:firstLine="480"/>
      </w:pPr>
      <m:oMathPara>
        <m:oMath>
          <m:r>
            <w:rPr>
              <w:rFonts w:ascii="Cambria Math" w:hAnsi="Cambria Math"/>
            </w:rPr>
            <m:t>SOC</m:t>
          </m:r>
          <m:d>
            <m:dPr>
              <m:ctrlPr>
                <w:rPr>
                  <w:rFonts w:ascii="Cambria Math" w:hAnsi="Cambria Math"/>
                  <w:i/>
                </w:rPr>
              </m:ctrlPr>
            </m:dPr>
            <m:e>
              <m:r>
                <w:rPr>
                  <w:rFonts w:ascii="Cambria Math" w:hAnsi="Cambria Math"/>
                </w:rPr>
                <m:t>t</m:t>
              </m:r>
            </m:e>
          </m:d>
          <m:r>
            <w:rPr>
              <w:rFonts w:ascii="Cambria Math" w:hAnsi="Cambria Math"/>
            </w:rPr>
            <m:t>=SOC</m:t>
          </m:r>
          <m:d>
            <m:dPr>
              <m:ctrlPr>
                <w:rPr>
                  <w:rFonts w:ascii="Cambria Math" w:hAnsi="Cambria Math"/>
                  <w:i/>
                </w:rPr>
              </m:ctrlPr>
            </m:dPr>
            <m:e>
              <m:r>
                <w:rPr>
                  <w:rFonts w:ascii="Cambria Math" w:hAnsi="Cambria Math"/>
                </w:rPr>
                <m:t>0</m:t>
              </m:r>
            </m:e>
          </m:d>
          <m:r>
            <w:rPr>
              <w:rFonts w:ascii="Cambria Math" w:hAnsi="Cambria Math"/>
            </w:rPr>
            <m:t>-</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sys</m:t>
                      </m:r>
                    </m:sub>
                  </m:sSub>
                  <m:d>
                    <m:dPr>
                      <m:ctrlPr>
                        <w:rPr>
                          <w:rFonts w:ascii="Cambria Math" w:hAnsi="Cambria Math"/>
                          <w:i/>
                        </w:rPr>
                      </m:ctrlPr>
                    </m:dPr>
                    <m:e>
                      <w:bookmarkStart w:id="24" w:name="OLE_LINK1"/>
                      <m:r>
                        <m:rPr>
                          <m:sty m:val="p"/>
                        </m:rPr>
                        <w:rPr>
                          <w:rFonts w:ascii="Cambria Math" w:hAnsi="Cambria Math"/>
                        </w:rPr>
                        <m:t>τ</m:t>
                      </m:r>
                      <w:bookmarkEnd w:id="24"/>
                    </m:e>
                  </m:d>
                  <m:ctrlPr>
                    <w:rPr>
                      <w:rFonts w:ascii="Cambria Math" w:hAnsi="Cambria Math"/>
                      <w:i/>
                    </w:rPr>
                  </m:ctrlPr>
                </m:num>
                <m:den>
                  <m:r>
                    <m:rPr>
                      <m:sty m:val="p"/>
                    </m:rPr>
                    <w:rPr>
                      <w:rFonts w:ascii="Cambria Math" w:hAnsi="Cambria Math"/>
                    </w:rPr>
                    <m:t>η</m:t>
                  </m:r>
                  <m:d>
                    <m:dPr>
                      <m:ctrlPr>
                        <w:rPr>
                          <w:rFonts w:ascii="Cambria Math" w:hAnsi="Cambria Math"/>
                          <w:i/>
                        </w:rPr>
                      </m:ctrlPr>
                    </m:dPr>
                    <m:e>
                      <m:r>
                        <m:rPr>
                          <m:sty m:val="p"/>
                        </m:rPr>
                        <w:rPr>
                          <w:rFonts w:ascii="Cambria Math" w:hAnsi="Cambria Math"/>
                        </w:rPr>
                        <m:t>τ</m:t>
                      </m:r>
                    </m:e>
                  </m:d>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bat</m:t>
                      </m:r>
                    </m:sub>
                  </m:sSub>
                  <m:d>
                    <m:dPr>
                      <m:ctrlPr>
                        <w:rPr>
                          <w:rFonts w:ascii="Cambria Math" w:hAnsi="Cambria Math"/>
                          <w:i/>
                        </w:rPr>
                      </m:ctrlPr>
                    </m:dPr>
                    <m:e>
                      <m:r>
                        <m:rPr>
                          <m:sty m:val="p"/>
                        </m:rPr>
                        <w:rPr>
                          <w:rFonts w:ascii="Cambria Math" w:hAnsi="Cambria Math"/>
                        </w:rPr>
                        <m:t>τ</m:t>
                      </m:r>
                    </m:e>
                  </m:d>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eff</m:t>
                      </m:r>
                    </m:sub>
                  </m:sSub>
                  <m:d>
                    <m:dPr>
                      <m:ctrlPr>
                        <w:rPr>
                          <w:rFonts w:ascii="Cambria Math" w:hAnsi="Cambria Math"/>
                          <w:i/>
                        </w:rPr>
                      </m:ctrlPr>
                    </m:dPr>
                    <m:e>
                      <m:r>
                        <m:rPr>
                          <m:sty m:val="p"/>
                        </m:rPr>
                        <w:rPr>
                          <w:rFonts w:ascii="Cambria Math" w:hAnsi="Cambria Math"/>
                        </w:rPr>
                        <m:t>τ</m:t>
                      </m:r>
                    </m:e>
                  </m:d>
                  <m:ctrlPr>
                    <w:rPr>
                      <w:rFonts w:ascii="Cambria Math" w:hAnsi="Cambria Math"/>
                      <w:i/>
                    </w:rPr>
                  </m:ctrlPr>
                </m:den>
              </m:f>
              <m:ctrlPr>
                <w:rPr>
                  <w:rFonts w:ascii="Cambria Math" w:hAnsi="Cambria Math"/>
                  <w:i/>
                </w:rPr>
              </m:ctrlPr>
            </m:e>
          </m:nary>
          <m:r>
            <w:rPr>
              <w:rFonts w:ascii="Cambria Math" w:hAnsi="Cambria Math"/>
            </w:rPr>
            <m:t>d</m:t>
          </m:r>
          <m:r>
            <m:rPr>
              <m:sty m:val="p"/>
            </m:rPr>
            <w:rPr>
              <w:rFonts w:ascii="Cambria Math" w:hAnsi="Cambria Math"/>
            </w:rPr>
            <m:t>τ</m:t>
          </m:r>
        </m:oMath>
      </m:oMathPara>
    </w:p>
    <w:p w14:paraId="2D190F55" w14:textId="5315F3BA" w:rsidR="002F6A99" w:rsidRPr="002F6A99" w:rsidRDefault="003F6EC9" w:rsidP="003F6EC9">
      <w:pPr>
        <w:ind w:firstLine="480"/>
      </w:pPr>
      <w:r w:rsidRPr="003F6EC9">
        <w:t xml:space="preserve">This enables us to obtain the solution method for estimating remaining battery life: </w:t>
      </w:r>
      <w:r w:rsidR="002F6A99" w:rsidRPr="002F6A99">
        <w:t xml:space="preserve"> </w:t>
      </w:r>
    </w:p>
    <w:p w14:paraId="50F86EAE" w14:textId="1B4BB7F9" w:rsidR="002F6A99" w:rsidRPr="002F6A99" w:rsidRDefault="00000000" w:rsidP="003F6EC9">
      <w:pPr>
        <w:ind w:firstLine="480"/>
      </w:pPr>
      <m:oMathPara>
        <m:oMath>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remain</m:t>
                  </m:r>
                </m:sub>
              </m:sSub>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sys</m:t>
                      </m:r>
                    </m:sub>
                  </m:sSub>
                  <m:d>
                    <m:dPr>
                      <m:ctrlPr>
                        <w:rPr>
                          <w:rFonts w:ascii="Cambria Math" w:hAnsi="Cambria Math"/>
                          <w:i/>
                        </w:rPr>
                      </m:ctrlPr>
                    </m:dPr>
                    <m:e>
                      <m:r>
                        <w:rPr>
                          <w:rFonts w:ascii="Cambria Math" w:hAnsi="Cambria Math"/>
                        </w:rPr>
                        <m:t>t</m:t>
                      </m:r>
                    </m:e>
                  </m:d>
                  <m:ctrlPr>
                    <w:rPr>
                      <w:rFonts w:ascii="Cambria Math" w:hAnsi="Cambria Math"/>
                      <w:i/>
                    </w:rPr>
                  </m:ctrlPr>
                </m:num>
                <m:den>
                  <m:r>
                    <m:rPr>
                      <m:sty m:val="p"/>
                    </m:rPr>
                    <w:rPr>
                      <w:rFonts w:ascii="Cambria Math" w:hAnsi="Cambria Math"/>
                    </w:rPr>
                    <m:t>η</m:t>
                  </m:r>
                  <m:d>
                    <m:dPr>
                      <m:ctrlPr>
                        <w:rPr>
                          <w:rFonts w:ascii="Cambria Math" w:hAnsi="Cambria Math"/>
                          <w:i/>
                        </w:rPr>
                      </m:ctrlPr>
                    </m:dPr>
                    <m:e>
                      <m:r>
                        <m:rPr>
                          <m:sty m:val="p"/>
                        </m:rPr>
                        <w:rPr>
                          <w:rFonts w:ascii="Cambria Math" w:hAnsi="Cambria Math"/>
                        </w:rPr>
                        <m:t>τ</m:t>
                      </m:r>
                    </m:e>
                  </m:d>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bat</m:t>
                      </m:r>
                    </m:sub>
                  </m:sSub>
                  <m:d>
                    <m:dPr>
                      <m:ctrlPr>
                        <w:rPr>
                          <w:rFonts w:ascii="Cambria Math" w:hAnsi="Cambria Math"/>
                          <w:i/>
                        </w:rPr>
                      </m:ctrlPr>
                    </m:dPr>
                    <m:e>
                      <m:r>
                        <m:rPr>
                          <m:sty m:val="p"/>
                        </m:rPr>
                        <w:rPr>
                          <w:rFonts w:ascii="Cambria Math" w:hAnsi="Cambria Math"/>
                        </w:rPr>
                        <m:t>τ</m:t>
                      </m:r>
                    </m:e>
                  </m:d>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eff</m:t>
                      </m:r>
                    </m:sub>
                  </m:sSub>
                  <m:d>
                    <m:dPr>
                      <m:ctrlPr>
                        <w:rPr>
                          <w:rFonts w:ascii="Cambria Math" w:hAnsi="Cambria Math"/>
                          <w:i/>
                        </w:rPr>
                      </m:ctrlPr>
                    </m:dPr>
                    <m:e>
                      <m:r>
                        <m:rPr>
                          <m:sty m:val="p"/>
                        </m:rPr>
                        <w:rPr>
                          <w:rFonts w:ascii="Cambria Math" w:hAnsi="Cambria Math"/>
                        </w:rPr>
                        <m:t>τ</m:t>
                      </m:r>
                    </m:e>
                  </m:d>
                  <m:ctrlPr>
                    <w:rPr>
                      <w:rFonts w:ascii="Cambria Math" w:hAnsi="Cambria Math"/>
                      <w:i/>
                    </w:rPr>
                  </m:ctrlPr>
                </m:den>
              </m:f>
              <m:ctrlPr>
                <w:rPr>
                  <w:rFonts w:ascii="Cambria Math" w:hAnsi="Cambria Math"/>
                  <w:i/>
                </w:rPr>
              </m:ctrlPr>
            </m:e>
          </m:nary>
          <m:r>
            <w:rPr>
              <w:rFonts w:ascii="Cambria Math" w:hAnsi="Cambria Math"/>
            </w:rPr>
            <m:t>dt=SOC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6B84D581" w14:textId="52F9BFF9" w:rsidR="00A9054E" w:rsidRDefault="003F6EC9" w:rsidP="003F6EC9">
      <w:pPr>
        <w:pStyle w:val="2"/>
        <w:spacing w:after="163"/>
      </w:pPr>
      <w:r w:rsidRPr="003F6EC9">
        <w:t>M</w:t>
      </w:r>
      <w:r>
        <w:rPr>
          <w:rFonts w:hint="eastAsia"/>
        </w:rPr>
        <w:t>odle</w:t>
      </w:r>
      <w:proofErr w:type="gramStart"/>
      <w:r w:rsidRPr="003F6EC9">
        <w:t xml:space="preserve">2 </w:t>
      </w:r>
      <w:r>
        <w:rPr>
          <w:rFonts w:hint="eastAsia"/>
        </w:rPr>
        <w:t>:</w:t>
      </w:r>
      <w:r w:rsidRPr="003F6EC9">
        <w:t>Battery</w:t>
      </w:r>
      <w:proofErr w:type="gramEnd"/>
      <w:r w:rsidRPr="003F6EC9">
        <w:t xml:space="preserve"> Depletion Time Prediction Model </w:t>
      </w:r>
    </w:p>
    <w:p w14:paraId="0FCEC3B4" w14:textId="77777777" w:rsidR="00727912" w:rsidRDefault="00727912" w:rsidP="00727912">
      <w:pPr>
        <w:ind w:firstLine="480"/>
      </w:pPr>
      <w:r>
        <w:t xml:space="preserve">Based on the above model, we will establish a time-based discharge prediction model for mobile phone usage. </w:t>
      </w:r>
    </w:p>
    <w:p w14:paraId="34074E2C" w14:textId="77777777" w:rsidR="00727912" w:rsidRDefault="00727912" w:rsidP="00727912">
      <w:pPr>
        <w:pStyle w:val="3"/>
      </w:pPr>
      <w:r w:rsidRPr="00727912">
        <w:t xml:space="preserve">Discharge cut-off voltage setting </w:t>
      </w:r>
    </w:p>
    <w:p w14:paraId="30E2C710" w14:textId="4AEC2920" w:rsidR="00727912" w:rsidRPr="00727912" w:rsidRDefault="00727912" w:rsidP="00727912">
      <w:pPr>
        <w:ind w:firstLine="480"/>
      </w:pPr>
      <w:r>
        <w:t xml:space="preserve">First, considering that in reality, the cut-off voltage of lithium-ion batteries significantly impacts factors such as "available capacity" and "lifespan/safety margin," this paper assumes a conservative strategy aligned with smartphone systems (avoiding deep discharge to prevent lifespan degradation and shutdown uncertainty): </w:t>
      </w:r>
      <m:oMath>
        <m:r>
          <w:rPr>
            <w:rFonts w:ascii="Cambria Math" w:hAnsi="Cambria Math"/>
          </w:rPr>
          <m:t>Vcut=3.3</m:t>
        </m:r>
      </m:oMath>
      <w:r>
        <w:t xml:space="preserve">  </w:t>
      </w:r>
    </w:p>
    <w:p w14:paraId="359BF84A" w14:textId="2FF07CAE" w:rsidR="00F33C27" w:rsidRPr="003F6EC9" w:rsidRDefault="00727912" w:rsidP="00727912">
      <w:pPr>
        <w:ind w:firstLine="480"/>
      </w:pPr>
      <w:r>
        <w:t xml:space="preserve">Simultaneously, sensitivity analysis will perturb </w:t>
      </w:r>
      <m:oMath>
        <m:r>
          <w:rPr>
            <w:rFonts w:ascii="Cambria Math" w:hAnsi="Cambria Math"/>
          </w:rPr>
          <m:t>Vcut</m:t>
        </m:r>
      </m:oMath>
      <w:r>
        <w:t xml:space="preserve"> as a key parameter (e.g., 3.2–3.4 V) to evaluate its impact on TTE and undervoltage probability, thereby explicitly revealing the trade-off between "cut-off voltage selection—endurance—lifespan." </w:t>
      </w:r>
    </w:p>
    <w:p w14:paraId="517E3E1D" w14:textId="77777777" w:rsidR="00727912" w:rsidRDefault="00727912" w:rsidP="00727912">
      <w:pPr>
        <w:ind w:firstLine="480"/>
      </w:pPr>
      <w:r>
        <w:t>In real-world smartphone usage, prolonged operation can lead to overheating and rapid battery drain, while low outdoor temperatures may also cause accelerated power loss. While a battery's energy storage capacity is fixed, its "available energy" is dynamically constrained by environmental factors and its own thermal state.</w:t>
      </w:r>
    </w:p>
    <w:p w14:paraId="17353EE5" w14:textId="77777777" w:rsidR="00F861A6" w:rsidRDefault="00727912" w:rsidP="00727912">
      <w:pPr>
        <w:ind w:firstLine="480"/>
      </w:pPr>
      <w:r>
        <w:t xml:space="preserve">For instance, in high-temperature scenarios (such as running demanding games), intense heat generated by the SoC chip is conducted through the device body to the battery, causing its temperature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t xml:space="preserve"> to rise. While this short-term heating slightly reduces the internal resistance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t xml:space="preserve">, the overall internal resistance still increases, generating more heat. Consequently, the power </w:t>
      </w:r>
      <m:oMath>
        <m:sSub>
          <m:sSubPr>
            <m:ctrlPr>
              <w:rPr>
                <w:rFonts w:ascii="Cambria Math" w:hAnsi="Cambria Math"/>
                <w:i/>
              </w:rPr>
            </m:ctrlPr>
          </m:sSubPr>
          <m:e>
            <m:r>
              <w:rPr>
                <w:rFonts w:ascii="Cambria Math" w:hAnsi="Cambria Math"/>
              </w:rPr>
              <m:t>P</m:t>
            </m:r>
          </m:e>
          <m:sub>
            <m:r>
              <w:rPr>
                <w:rFonts w:ascii="Cambria Math" w:hAnsi="Cambria Math"/>
              </w:rPr>
              <m:t>sys</m:t>
            </m:r>
          </m:sub>
        </m:sSub>
      </m:oMath>
      <w:r>
        <w:t xml:space="preserve">required to maintain the same functionality is forced to rise. Conversely, in low-temperature environments (e.g., cold outdoor conditions),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t xml:space="preserve"> increases exponentially. To maintain the same output power under energy conservation, the battery must deliver a significantly higher </w:t>
      </w:r>
      <w:r>
        <w:lastRenderedPageBreak/>
        <w:t xml:space="preserve">current </w:t>
      </w:r>
      <m:oMath>
        <m:r>
          <w:rPr>
            <w:rFonts w:ascii="Cambria Math" w:hAnsi="Cambria Math"/>
          </w:rPr>
          <m:t>I</m:t>
        </m:r>
      </m:oMath>
      <w:r>
        <w:t xml:space="preserve">. This substantial current not only accelerates SOC depletion but also causes the terminal voltage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term</m:t>
            </m:r>
          </m:sub>
        </m:sSub>
      </m:oMath>
      <w:r>
        <w:t xml:space="preserve"> to prematurely reach the critical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cut</m:t>
            </m:r>
          </m:sub>
        </m:sSub>
      </m:oMath>
      <w:r>
        <w:t xml:space="preserve"> threshold due to the sharp increase in the voltage drop </w:t>
      </w:r>
      <m:oMath>
        <m:r>
          <m:rPr>
            <m:sty m:val="p"/>
          </m:rPr>
          <w:rPr>
            <w:rFonts w:ascii="Cambria Math" w:hAnsi="Cambria Math"/>
          </w:rPr>
          <m:t>I⋅</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0</m:t>
            </m:r>
          </m:sub>
        </m:sSub>
      </m:oMath>
      <w:r>
        <w:t>. This results in the so-called "sudden power drop" phenomenon.</w:t>
      </w:r>
    </w:p>
    <w:p w14:paraId="125EE294" w14:textId="61A1CCA8" w:rsidR="00F33C27" w:rsidRDefault="00727912" w:rsidP="00727912">
      <w:pPr>
        <w:ind w:firstLine="480"/>
      </w:pPr>
      <w:r>
        <w:t xml:space="preserve"> To unify these complex physical variables within an energy balance framework, we establish the following battery-side current solution model: </w:t>
      </w:r>
    </w:p>
    <w:p w14:paraId="5068C7B9" w14:textId="77777777" w:rsidR="00F861A6" w:rsidRDefault="00F861A6" w:rsidP="002F6A99">
      <w:pPr>
        <w:ind w:firstLine="480"/>
      </w:pPr>
      <w:r w:rsidRPr="00F861A6">
        <w:t xml:space="preserve"> </w:t>
      </w:r>
      <w:r>
        <w:rPr>
          <w:rFonts w:hint="eastAsia"/>
        </w:rPr>
        <w:t>W</w:t>
      </w:r>
      <w:r w:rsidRPr="00F861A6">
        <w:t xml:space="preserve">e define the battery's effective open-circuit voltage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oc</m:t>
            </m:r>
          </m:sub>
        </m:sSub>
      </m:oMath>
      <w:r w:rsidRPr="00F861A6">
        <w:t xml:space="preserve">. This is not simply the open-circuit voltage </w:t>
      </w:r>
      <m:oMath>
        <m:r>
          <m:rPr>
            <m:sty m:val="p"/>
          </m:rPr>
          <w:rPr>
            <w:rFonts w:ascii="Cambria Math" w:hAnsi="Cambria Math"/>
          </w:rPr>
          <m:t>OCV</m:t>
        </m:r>
      </m:oMath>
      <w:r w:rsidRPr="00F861A6">
        <w:t xml:space="preserve">, but rather the result after subtracting the voltage drops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oMath>
      <w:r w:rsidRPr="00F861A6">
        <w:t xml:space="preserve"> and</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oMath>
      <w:r w:rsidRPr="00F861A6">
        <w:t xml:space="preserve"> caused by polarization effects. This reflects the battery's "fatigue effect"—after operating at high current for a period, the usable voltage temporarily decreases. Terminal voltage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term</m:t>
            </m:r>
          </m:sub>
        </m:sSub>
      </m:oMath>
      <w:r w:rsidRPr="00F861A6">
        <w:t>: This is the voltage actually sensed by the phone's circuitry. When this value drops to your set cutoff voltage</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cut</m:t>
            </m:r>
          </m:sub>
        </m:sSub>
      </m:oMath>
      <w:r w:rsidRPr="00F861A6">
        <w:t xml:space="preserve">  (3.3V), the system will force a shutdown.</w:t>
      </w:r>
    </w:p>
    <w:p w14:paraId="665742BE" w14:textId="02173C16" w:rsidR="00F33C27" w:rsidRDefault="00F861A6" w:rsidP="002F6A99">
      <w:pPr>
        <w:ind w:firstLine="480"/>
      </w:pPr>
      <w:r w:rsidRPr="00F861A6">
        <w:t xml:space="preserve"> Phone components (screen, CPU, 5G module, etc.) require power to operate. </w:t>
      </w:r>
    </w:p>
    <w:p w14:paraId="15CEF950" w14:textId="7948BD5A" w:rsidR="00F33C27" w:rsidRPr="0037374B" w:rsidRDefault="00F861A6" w:rsidP="002F6A99">
      <w:pPr>
        <w:ind w:firstLine="480"/>
        <w:rPr>
          <w:rFonts w:ascii="Cambria Math" w:hAnsi="Cambria Math"/>
        </w:rP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oc</m:t>
              </m:r>
            </m:sub>
          </m:sSub>
          <m:r>
            <m:rPr>
              <m:sty m:val="p"/>
            </m:rPr>
            <w:rPr>
              <w:rFonts w:ascii="Cambria Math" w:hAnsi="Cambria Math"/>
            </w:rPr>
            <m:t>=</m:t>
          </m:r>
          <m:r>
            <w:rPr>
              <w:rFonts w:ascii="Cambria Math" w:hAnsi="Cambria Math"/>
            </w:rPr>
            <m:t>OCV</m:t>
          </m:r>
          <m:d>
            <m:dPr>
              <m:ctrlPr>
                <w:rPr>
                  <w:rFonts w:ascii="Cambria Math" w:hAnsi="Cambria Math"/>
                </w:rPr>
              </m:ctrlPr>
            </m:dPr>
            <m:e>
              <m:r>
                <m:rPr>
                  <m:sty m:val="p"/>
                </m:rPr>
                <w:rPr>
                  <w:rFonts w:ascii="Cambria Math" w:hAnsi="Cambria Math"/>
                </w:rPr>
                <m:t>SOC,T</m:t>
              </m:r>
            </m:e>
          </m:d>
          <m:r>
            <m:rPr>
              <m:sty m:val="p"/>
            </m:rPr>
            <w:rPr>
              <w:rFonts w:ascii="Cambria Math" w:hAnsi="Cambria Math"/>
            </w:rPr>
            <m:t>-</m:t>
          </m:r>
          <m:r>
            <w:rPr>
              <w:rFonts w:ascii="Cambria Math" w:hAnsi="Cambria Math"/>
            </w:rPr>
            <m:t>U</m:t>
          </m:r>
          <m:r>
            <m:rPr>
              <m:sty m:val="p"/>
            </m:rPr>
            <w:rPr>
              <w:rFonts w:ascii="Cambria Math" w:hAnsi="Cambria Math"/>
            </w:rPr>
            <m:t>1-</m:t>
          </m:r>
          <m:r>
            <w:rPr>
              <w:rFonts w:ascii="Cambria Math" w:hAnsi="Cambria Math"/>
            </w:rPr>
            <m:t>U</m:t>
          </m:r>
          <m:r>
            <m:rPr>
              <m:sty m:val="p"/>
            </m:rPr>
            <w:rPr>
              <w:rFonts w:ascii="Cambria Math" w:hAnsi="Cambria Math"/>
            </w:rPr>
            <m:t>2</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term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oc</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oMath>
      </m:oMathPara>
    </w:p>
    <w:p w14:paraId="00C45E88" w14:textId="7C50EC26" w:rsidR="00F861A6" w:rsidRPr="0037374B" w:rsidRDefault="00F861A6" w:rsidP="002F6A99">
      <w:pPr>
        <w:ind w:firstLine="480"/>
        <w:rPr>
          <w:rFonts w:ascii="Cambria Math" w:hAnsi="Cambria Math"/>
          <w:szCs w:val="24"/>
          <w:lang w:val="pl-PL"/>
        </w:rPr>
      </w:pPr>
      <m:oMathPara>
        <m:oMath>
          <m:sSub>
            <m:sSubPr>
              <m:ctrlPr>
                <w:rPr>
                  <w:rFonts w:ascii="Cambria Math" w:eastAsia="等线" w:hAnsi="Cambria Math"/>
                  <w:szCs w:val="24"/>
                  <w:lang w:val="pl-PL"/>
                </w:rPr>
              </m:ctrlPr>
            </m:sSubPr>
            <m:e>
              <m:r>
                <m:rPr>
                  <m:sty m:val="p"/>
                </m:rPr>
                <w:rPr>
                  <w:rFonts w:ascii="Cambria Math" w:eastAsia="等线" w:hAnsi="Cambria Math"/>
                  <w:szCs w:val="24"/>
                  <w:lang w:val="pl-PL"/>
                </w:rPr>
                <m:t>P</m:t>
              </m:r>
            </m:e>
            <m:sub>
              <m:r>
                <m:rPr>
                  <m:sty m:val="p"/>
                </m:rPr>
                <w:rPr>
                  <w:rFonts w:ascii="Cambria Math" w:eastAsia="等线" w:hAnsi="Cambria Math"/>
                  <w:szCs w:val="24"/>
                  <w:lang w:val="pl-PL"/>
                </w:rPr>
                <m:t>sys</m:t>
              </m:r>
            </m:sub>
          </m:sSub>
          <m:r>
            <m:rPr>
              <m:sty m:val="p"/>
            </m:rPr>
            <w:rPr>
              <w:rFonts w:ascii="Cambria Math" w:eastAsia="等线" w:hAnsi="Cambria Math"/>
              <w:szCs w:val="24"/>
              <w:lang w:val="pl-PL"/>
            </w:rPr>
            <m:t>=</m:t>
          </m:r>
          <m:sSub>
            <m:sSubPr>
              <m:ctrlPr>
                <w:rPr>
                  <w:rFonts w:ascii="Cambria Math" w:eastAsia="等线" w:hAnsi="Cambria Math"/>
                  <w:szCs w:val="24"/>
                  <w:lang w:val="pl-PL"/>
                </w:rPr>
              </m:ctrlPr>
            </m:sSubPr>
            <m:e>
              <m:r>
                <m:rPr>
                  <m:sty m:val="p"/>
                </m:rPr>
                <w:rPr>
                  <w:rFonts w:ascii="Cambria Math" w:eastAsia="等线" w:hAnsi="Cambria Math"/>
                  <w:szCs w:val="24"/>
                  <w:lang w:val="pl-PL"/>
                </w:rPr>
                <m:t>V</m:t>
              </m:r>
            </m:e>
            <m:sub>
              <m:r>
                <m:rPr>
                  <m:sty m:val="p"/>
                </m:rPr>
                <w:rPr>
                  <w:rFonts w:ascii="Cambria Math" w:eastAsia="等线" w:hAnsi="Cambria Math"/>
                  <w:szCs w:val="24"/>
                  <w:lang w:val="pl-PL"/>
                </w:rPr>
                <m:t>term</m:t>
              </m:r>
            </m:sub>
          </m:sSub>
          <m:r>
            <m:rPr>
              <m:sty m:val="p"/>
            </m:rPr>
            <w:rPr>
              <w:rFonts w:ascii="Cambria Math" w:eastAsia="等线" w:hAnsi="Cambria Math"/>
              <w:szCs w:val="24"/>
              <w:lang w:val="pl-PL"/>
            </w:rPr>
            <m:t>·</m:t>
          </m:r>
          <m:r>
            <w:rPr>
              <w:rFonts w:ascii="Cambria Math" w:eastAsia="等线" w:hAnsi="Cambria Math"/>
              <w:szCs w:val="24"/>
              <w:lang w:val="pl-PL"/>
            </w:rPr>
            <m:t>I</m:t>
          </m:r>
          <m:r>
            <m:rPr>
              <m:sty m:val="p"/>
            </m:rPr>
            <w:rPr>
              <w:rFonts w:ascii="Cambria Math" w:eastAsia="等线" w:hAnsi="Cambria Math"/>
              <w:szCs w:val="24"/>
              <w:lang w:val="pl-PL"/>
            </w:rPr>
            <m:t>=</m:t>
          </m:r>
          <m:sSub>
            <m:sSubPr>
              <m:ctrlPr>
                <w:rPr>
                  <w:rFonts w:ascii="Cambria Math" w:eastAsia="等线" w:hAnsi="Cambria Math"/>
                  <w:szCs w:val="24"/>
                  <w:lang w:val="pl-PL"/>
                </w:rPr>
              </m:ctrlPr>
            </m:sSubPr>
            <m:e>
              <m:r>
                <m:rPr>
                  <m:sty m:val="p"/>
                </m:rPr>
                <w:rPr>
                  <w:rFonts w:ascii="Cambria Math" w:eastAsia="等线" w:hAnsi="Cambria Math"/>
                  <w:szCs w:val="24"/>
                  <w:lang w:val="pl-PL"/>
                </w:rPr>
                <m:t>V</m:t>
              </m:r>
            </m:e>
            <m:sub>
              <m:r>
                <m:rPr>
                  <m:sty m:val="p"/>
                </m:rPr>
                <w:rPr>
                  <w:rFonts w:ascii="Cambria Math" w:eastAsia="等线" w:hAnsi="Cambria Math"/>
                  <w:szCs w:val="24"/>
                  <w:lang w:val="pl-PL"/>
                </w:rPr>
                <m:t>oc</m:t>
              </m:r>
            </m:sub>
          </m:sSub>
          <m:r>
            <w:rPr>
              <w:rFonts w:ascii="Cambria Math" w:eastAsia="等线" w:hAnsi="Cambria Math"/>
              <w:szCs w:val="24"/>
              <w:lang w:val="pl-PL"/>
            </w:rPr>
            <m:t>I</m:t>
          </m:r>
          <m:r>
            <m:rPr>
              <m:sty m:val="p"/>
            </m:rPr>
            <w:rPr>
              <w:rFonts w:ascii="Cambria Math" w:eastAsia="等线" w:hAnsi="Cambria Math"/>
              <w:szCs w:val="24"/>
              <w:lang w:val="pl-PL"/>
            </w:rPr>
            <m:t>-</m:t>
          </m:r>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eastAsia="等线" w:hAnsi="Cambria Math"/>
                  <w:szCs w:val="24"/>
                  <w:lang w:val="pl-PL"/>
                </w:rPr>
              </m:ctrlPr>
            </m:sSupPr>
            <m:e>
              <m:r>
                <m:rPr>
                  <m:sty m:val="p"/>
                </m:rPr>
                <w:rPr>
                  <w:rFonts w:ascii="Cambria Math" w:eastAsia="等线" w:hAnsi="Cambria Math"/>
                  <w:szCs w:val="24"/>
                  <w:lang w:val="pl-PL"/>
                </w:rPr>
                <m:t xml:space="preserve"> I</m:t>
              </m:r>
            </m:e>
            <m:sup>
              <m:r>
                <m:rPr>
                  <m:sty m:val="p"/>
                </m:rPr>
                <w:rPr>
                  <w:rFonts w:ascii="Cambria Math" w:eastAsia="等线" w:hAnsi="Cambria Math"/>
                  <w:szCs w:val="24"/>
                  <w:lang w:val="pl-PL"/>
                </w:rPr>
                <m:t>2</m:t>
              </m:r>
            </m:sup>
          </m:sSup>
        </m:oMath>
      </m:oMathPara>
    </w:p>
    <w:p w14:paraId="00DD593E" w14:textId="77777777" w:rsidR="003379E3" w:rsidRPr="00F861A6" w:rsidRDefault="003379E3" w:rsidP="002F6A99">
      <w:pPr>
        <w:ind w:firstLine="480"/>
        <w:rPr>
          <w:rFonts w:ascii="Cambria Math" w:hAnsi="Cambria Math" w:hint="eastAsia"/>
          <w:szCs w:val="24"/>
        </w:rPr>
      </w:pPr>
    </w:p>
    <w:p w14:paraId="74C747E8" w14:textId="77777777" w:rsidR="003379E3" w:rsidRPr="003778A2" w:rsidRDefault="00F861A6" w:rsidP="003778A2">
      <w:pPr>
        <w:pStyle w:val="aa"/>
        <w:numPr>
          <w:ilvl w:val="0"/>
          <w:numId w:val="38"/>
        </w:numPr>
        <w:ind w:firstLineChars="0"/>
        <w:rPr>
          <w:rFonts w:ascii="Cambria Math" w:hAnsi="Cambria Math"/>
        </w:rPr>
      </w:pPr>
      <w:r w:rsidRPr="003778A2">
        <w:rPr>
          <w:rFonts w:ascii="Cambria Math" w:hAnsi="Cambria Math"/>
        </w:rPr>
        <w:t xml:space="preserve">The </w:t>
      </w:r>
      <m:oMath>
        <m:r>
          <w:rPr>
            <w:rFonts w:ascii="Cambria Math" w:hAnsi="Cambria Math"/>
          </w:rPr>
          <m:t xml:space="preserve">R₀I² </m:t>
        </m:r>
      </m:oMath>
      <w:r w:rsidRPr="003778A2">
        <w:rPr>
          <w:rFonts w:ascii="Cambria Math" w:hAnsi="Cambria Math"/>
        </w:rPr>
        <w:t>term represents internal resistance thermal losses.</w:t>
      </w:r>
    </w:p>
    <w:p w14:paraId="18604F58" w14:textId="77777777" w:rsidR="003778A2" w:rsidRPr="003778A2" w:rsidRDefault="003379E3" w:rsidP="003778A2">
      <w:pPr>
        <w:pStyle w:val="aa"/>
        <w:numPr>
          <w:ilvl w:val="0"/>
          <w:numId w:val="38"/>
        </w:numPr>
        <w:ind w:firstLineChars="0"/>
        <w:rPr>
          <w:rFonts w:ascii="Cambria Math" w:hAnsi="Cambria Math"/>
        </w:rPr>
      </w:pPr>
      <m:oMath>
        <m:sSub>
          <m:sSubPr>
            <m:ctrlPr>
              <w:rPr>
                <w:rFonts w:ascii="Cambria Math" w:hAnsi="Cambria Math" w:cs="宋体"/>
                <w:kern w:val="0"/>
                <w:szCs w:val="24"/>
              </w:rPr>
            </m:ctrlPr>
          </m:sSubPr>
          <m:e>
            <m:r>
              <w:rPr>
                <w:rFonts w:ascii="Cambria Math" w:hAnsi="Cambria Math" w:cs="宋体"/>
                <w:kern w:val="0"/>
                <w:szCs w:val="24"/>
              </w:rPr>
              <m:t>R</m:t>
            </m:r>
          </m:e>
          <m:sub>
            <m:r>
              <m:rPr>
                <m:sty m:val="p"/>
              </m:rPr>
              <w:rPr>
                <w:rFonts w:ascii="Cambria Math" w:hAnsi="Cambria Math" w:cs="宋体"/>
                <w:kern w:val="0"/>
                <w:szCs w:val="24"/>
              </w:rPr>
              <m:t>0</m:t>
            </m:r>
          </m:sub>
        </m:sSub>
        <m:r>
          <m:rPr>
            <m:sty m:val="p"/>
          </m:rPr>
          <w:rPr>
            <w:rFonts w:ascii="Cambria Math" w:hAnsi="Cambria Math" w:cs="宋体"/>
            <w:kern w:val="0"/>
            <w:szCs w:val="24"/>
          </w:rPr>
          <m:t>=</m:t>
        </m:r>
        <m:sSub>
          <m:sSubPr>
            <m:ctrlPr>
              <w:rPr>
                <w:rFonts w:ascii="Cambria Math" w:hAnsi="Cambria Math" w:cs="宋体"/>
                <w:kern w:val="0"/>
                <w:szCs w:val="24"/>
              </w:rPr>
            </m:ctrlPr>
          </m:sSubPr>
          <m:e>
            <m:r>
              <w:rPr>
                <w:rFonts w:ascii="Cambria Math" w:hAnsi="Cambria Math" w:cs="宋体"/>
                <w:kern w:val="0"/>
                <w:szCs w:val="24"/>
              </w:rPr>
              <m:t>R</m:t>
            </m:r>
          </m:e>
          <m:sub>
            <m:r>
              <m:rPr>
                <m:sty m:val="p"/>
              </m:rPr>
              <w:rPr>
                <w:rFonts w:ascii="Cambria Math" w:hAnsi="Cambria Math" w:cs="宋体"/>
                <w:kern w:val="0"/>
                <w:szCs w:val="24"/>
              </w:rPr>
              <m:t>0</m:t>
            </m:r>
          </m:sub>
        </m:sSub>
        <m:d>
          <m:dPr>
            <m:ctrlPr>
              <w:rPr>
                <w:rFonts w:ascii="Cambria Math" w:hAnsi="Cambria Math" w:cs="宋体"/>
                <w:kern w:val="0"/>
                <w:szCs w:val="24"/>
              </w:rPr>
            </m:ctrlPr>
          </m:dPr>
          <m:e>
            <m:r>
              <w:rPr>
                <w:rFonts w:ascii="Cambria Math" w:hAnsi="Cambria Math" w:cs="宋体"/>
                <w:kern w:val="0"/>
                <w:szCs w:val="24"/>
              </w:rPr>
              <m:t>SOC</m:t>
            </m:r>
            <m:d>
              <m:dPr>
                <m:ctrlPr>
                  <w:rPr>
                    <w:rFonts w:ascii="Cambria Math" w:hAnsi="Cambria Math" w:cs="宋体"/>
                    <w:kern w:val="0"/>
                    <w:szCs w:val="24"/>
                  </w:rPr>
                </m:ctrlPr>
              </m:dPr>
              <m:e>
                <m:r>
                  <w:rPr>
                    <w:rFonts w:ascii="Cambria Math" w:hAnsi="Cambria Math" w:cs="宋体"/>
                    <w:kern w:val="0"/>
                    <w:szCs w:val="24"/>
                  </w:rPr>
                  <m:t>t</m:t>
                </m:r>
              </m:e>
            </m:d>
            <m:r>
              <m:rPr>
                <m:sty m:val="p"/>
              </m:rPr>
              <w:rPr>
                <w:rFonts w:ascii="Cambria Math" w:hAnsi="Cambria Math" w:cs="宋体"/>
                <w:kern w:val="0"/>
                <w:szCs w:val="24"/>
              </w:rPr>
              <m:t>,</m:t>
            </m:r>
            <m:r>
              <w:rPr>
                <w:rFonts w:ascii="Cambria Math" w:hAnsi="Cambria Math" w:cs="宋体"/>
                <w:kern w:val="0"/>
                <w:szCs w:val="24"/>
              </w:rPr>
              <m:t>T</m:t>
            </m:r>
            <m:d>
              <m:dPr>
                <m:ctrlPr>
                  <w:rPr>
                    <w:rFonts w:ascii="Cambria Math" w:hAnsi="Cambria Math" w:cs="宋体"/>
                    <w:kern w:val="0"/>
                    <w:szCs w:val="24"/>
                  </w:rPr>
                </m:ctrlPr>
              </m:dPr>
              <m:e>
                <m:r>
                  <w:rPr>
                    <w:rFonts w:ascii="Cambria Math" w:hAnsi="Cambria Math" w:cs="宋体"/>
                    <w:kern w:val="0"/>
                    <w:szCs w:val="24"/>
                  </w:rPr>
                  <m:t>t</m:t>
                </m:r>
              </m:e>
            </m:d>
            <m:r>
              <m:rPr>
                <m:sty m:val="p"/>
              </m:rPr>
              <w:rPr>
                <w:rFonts w:ascii="Cambria Math" w:hAnsi="Cambria Math" w:cs="宋体"/>
                <w:kern w:val="0"/>
                <w:szCs w:val="24"/>
              </w:rPr>
              <m:t>,</m:t>
            </m:r>
            <m:r>
              <w:rPr>
                <w:rFonts w:ascii="Cambria Math" w:hAnsi="Cambria Math" w:cs="宋体"/>
                <w:kern w:val="0"/>
                <w:szCs w:val="24"/>
              </w:rPr>
              <m:t>SOH</m:t>
            </m:r>
          </m:e>
        </m:d>
      </m:oMath>
      <w:r w:rsidR="00F861A6" w:rsidRPr="003778A2">
        <w:rPr>
          <w:rFonts w:ascii="Cambria Math" w:hAnsi="Cambria Math"/>
        </w:rPr>
        <w:t xml:space="preserve"> </w:t>
      </w:r>
      <w:r w:rsidR="003778A2" w:rsidRPr="003778A2">
        <w:rPr>
          <w:rFonts w:ascii="Cambria Math" w:hAnsi="Cambria Math"/>
        </w:rPr>
        <w:t xml:space="preserve">This is a variable related to SOH. </w:t>
      </w:r>
    </w:p>
    <w:p w14:paraId="7DF531B4" w14:textId="0781C49C" w:rsidR="00F861A6" w:rsidRDefault="00F861A6" w:rsidP="002F6A99">
      <w:pPr>
        <w:ind w:firstLine="480"/>
        <w:rPr>
          <w:rFonts w:ascii="Cambria Math" w:hAnsi="Cambria Math"/>
        </w:rPr>
      </w:pPr>
      <w:r w:rsidRPr="00F861A6">
        <w:rPr>
          <w:rFonts w:ascii="Cambria Math" w:hAnsi="Cambria Math"/>
        </w:rPr>
        <w:t xml:space="preserve">This means that a portion of the electrical energy output by the battery is directly converted into heat within the battery itself, rather than being supplied to the phone. This explains why the battery itself heats up significantly under heavy loads. </w:t>
      </w:r>
    </w:p>
    <w:p w14:paraId="339C75EB" w14:textId="1D2DEFAE" w:rsidR="003379E3" w:rsidRPr="00F861A6" w:rsidRDefault="00F861A6" w:rsidP="003379E3">
      <w:pPr>
        <w:ind w:firstLine="480"/>
        <w:rPr>
          <w:rFonts w:ascii="Cambria Math" w:hAnsi="Cambria Math" w:hint="eastAsia"/>
        </w:rPr>
      </w:pPr>
      <w:r w:rsidRPr="00F861A6">
        <w:rPr>
          <w:rFonts w:ascii="Cambria Math" w:hAnsi="Cambria Math"/>
        </w:rPr>
        <w:t xml:space="preserve">To determine whether the battery has reached its limit, we set </w:t>
      </w:r>
      <m:oMath>
        <m:r>
          <m:rPr>
            <m:sty m:val="p"/>
          </m:rPr>
          <w:rPr>
            <w:rFonts w:ascii="Cambria Math" w:hAnsi="Cambria Math"/>
          </w:rPr>
          <m:t>Δ</m:t>
        </m:r>
        <m:d>
          <m:dPr>
            <m:ctrlPr>
              <w:rPr>
                <w:rFonts w:ascii="Cambria Math" w:hAnsi="Cambria Math"/>
              </w:rPr>
            </m:ctrlPr>
          </m:dPr>
          <m:e>
            <m:r>
              <w:rPr>
                <w:rFonts w:ascii="Cambria Math" w:hAnsi="Cambria Math"/>
              </w:rPr>
              <m:t>t</m:t>
            </m:r>
          </m:e>
        </m:d>
      </m:oMath>
      <w:r w:rsidRPr="00F861A6">
        <w:rPr>
          <w:rFonts w:ascii="Cambria Math" w:hAnsi="Cambria Math"/>
        </w:rPr>
        <w:t xml:space="preserve"> to assess its power consumption state. </w:t>
      </w:r>
    </w:p>
    <w:p w14:paraId="596358CC" w14:textId="51E2A82D" w:rsidR="003379E3" w:rsidRPr="0037374B" w:rsidRDefault="003379E3" w:rsidP="003379E3">
      <w:pPr>
        <w:ind w:firstLine="480"/>
        <w:jc w:val="center"/>
        <w:rPr>
          <w:rFonts w:ascii="Cambria Math" w:hAnsi="Cambria Math"/>
        </w:rPr>
      </w:pPr>
      <m:oMathPara>
        <m:oMath>
          <m:r>
            <m:rPr>
              <m:sty m:val="p"/>
            </m:rPr>
            <w:rPr>
              <w:rFonts w:ascii="Cambria Math" w:hAnsi="Cambria Math"/>
            </w:rPr>
            <m:t>Δ</m:t>
          </m:r>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oc</m:t>
              </m:r>
            </m:sub>
            <m:sup>
              <m:r>
                <m:rPr>
                  <m:sty m:val="p"/>
                </m:rPr>
                <w:rPr>
                  <w:rFonts w:ascii="Cambria Math" w:hAnsi="Cambria Math"/>
                </w:rPr>
                <m:t>2</m:t>
              </m:r>
            </m:sup>
          </m:sSubSup>
          <m:r>
            <m:rPr>
              <m:sty m:val="p"/>
            </m:rPr>
            <w:rPr>
              <w:rFonts w:ascii="Cambria Math" w:hAnsi="Cambria Math"/>
            </w:rPr>
            <m:t>-4</m:t>
          </m:r>
          <m:sSub>
            <m:sSubPr>
              <m:ctrlPr>
                <w:rPr>
                  <w:rFonts w:ascii="Cambria Math" w:hAnsi="Cambria Math"/>
                </w:rPr>
              </m:ctrlPr>
            </m:sSubPr>
            <m:e>
              <m:r>
                <w:rPr>
                  <w:rFonts w:ascii="Cambria Math" w:hAnsi="Cambria Math"/>
                </w:rPr>
                <m:t>R</m:t>
              </m:r>
            </m:e>
            <m:sub>
              <m:r>
                <m:rPr>
                  <m:sty m:val="p"/>
                </m:rPr>
                <w:rPr>
                  <w:rFonts w:ascii="Cambria Math" w:hAnsi="Cambria Math"/>
                </w:rPr>
                <m:t>0</m:t>
              </m:r>
            </m:sub>
          </m:sSub>
          <m:sSub>
            <m:sSubPr>
              <m:ctrlPr>
                <w:rPr>
                  <w:rFonts w:ascii="Cambria Math" w:hAnsi="Cambria Math"/>
                </w:rPr>
              </m:ctrlPr>
            </m:sSubPr>
            <m:e>
              <m:r>
                <w:rPr>
                  <w:rFonts w:ascii="Cambria Math" w:hAnsi="Cambria Math"/>
                </w:rPr>
                <m:t>P</m:t>
              </m:r>
            </m:e>
            <m:sub>
              <m:r>
                <w:rPr>
                  <w:rFonts w:ascii="Cambria Math" w:hAnsi="Cambria Math"/>
                </w:rPr>
                <m:t>sys</m:t>
              </m:r>
            </m:sub>
          </m:sSub>
        </m:oMath>
      </m:oMathPara>
    </w:p>
    <w:p w14:paraId="29AB2D88" w14:textId="758D8F74" w:rsidR="003379E3" w:rsidRDefault="003379E3" w:rsidP="003379E3">
      <w:pPr>
        <w:ind w:firstLine="480"/>
        <w:rPr>
          <w:rFonts w:hint="eastAsia"/>
        </w:rPr>
      </w:pPr>
      <w:r>
        <w:t>W</w:t>
      </w:r>
      <w:r>
        <w:rPr>
          <w:rFonts w:hint="eastAsia"/>
        </w:rPr>
        <w:t>hen:</w:t>
      </w:r>
    </w:p>
    <w:p w14:paraId="61EAA393" w14:textId="626D7E24" w:rsidR="003379E3" w:rsidRDefault="003379E3" w:rsidP="003778A2">
      <w:pPr>
        <w:pStyle w:val="aa"/>
        <w:numPr>
          <w:ilvl w:val="0"/>
          <w:numId w:val="39"/>
        </w:numPr>
        <w:ind w:firstLineChars="0"/>
      </w:pP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&gt;0</m:t>
        </m:r>
      </m:oMath>
      <w:r w:rsidRPr="003778A2">
        <w:rPr>
          <w:b/>
          <w:bCs/>
        </w:rPr>
        <w:t xml:space="preserve"> </w:t>
      </w:r>
      <w:proofErr w:type="gramStart"/>
      <w:r>
        <w:rPr>
          <w:rFonts w:hint="eastAsia"/>
        </w:rPr>
        <w:t>:</w:t>
      </w:r>
      <w:r w:rsidRPr="003379E3">
        <w:t>The</w:t>
      </w:r>
      <w:proofErr w:type="gramEnd"/>
      <w:r w:rsidRPr="003379E3">
        <w:t xml:space="preserve"> battery can meet the load power demand by adjusting its output current, ensuring normal system operation. </w:t>
      </w:r>
    </w:p>
    <w:p w14:paraId="05F19645" w14:textId="756988AD" w:rsidR="003379E3" w:rsidRDefault="003379E3" w:rsidP="003778A2">
      <w:pPr>
        <w:pStyle w:val="aa"/>
        <w:numPr>
          <w:ilvl w:val="0"/>
          <w:numId w:val="39"/>
        </w:numPr>
        <w:ind w:firstLineChars="0"/>
      </w:pP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m:t>0</m:t>
        </m:r>
      </m:oMath>
      <w:r w:rsidRPr="003778A2">
        <w:rPr>
          <w:b/>
          <w:bCs/>
        </w:rPr>
        <w:t xml:space="preserve"> </w:t>
      </w:r>
      <w:proofErr w:type="gramStart"/>
      <w:r>
        <w:rPr>
          <w:rFonts w:hint="eastAsia"/>
        </w:rPr>
        <w:t>:</w:t>
      </w:r>
      <w:r w:rsidRPr="003379E3">
        <w:t>The</w:t>
      </w:r>
      <w:proofErr w:type="gramEnd"/>
      <w:r w:rsidRPr="003379E3">
        <w:t xml:space="preserve"> system has reached its maximum power transfer point. At this point, any slight increase in load or voltage fluctuation will cause current to become uncontrollable.</w:t>
      </w:r>
    </w:p>
    <w:p w14:paraId="6442A013" w14:textId="77777777" w:rsidR="003778A2" w:rsidRDefault="003379E3" w:rsidP="003778A2">
      <w:pPr>
        <w:pStyle w:val="aa"/>
        <w:numPr>
          <w:ilvl w:val="0"/>
          <w:numId w:val="39"/>
        </w:numPr>
        <w:ind w:firstLineChars="0"/>
      </w:pP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&lt;</m:t>
        </m:r>
        <m:r>
          <w:rPr>
            <w:rFonts w:ascii="Cambria Math" w:hAnsi="Cambria Math"/>
          </w:rPr>
          <m:t>0</m:t>
        </m:r>
      </m:oMath>
      <w:r w:rsidRPr="003778A2">
        <w:rPr>
          <w:b/>
          <w:bCs/>
        </w:rPr>
        <w:t xml:space="preserve"> </w:t>
      </w:r>
      <w:r w:rsidRPr="003778A2">
        <w:rPr>
          <w:rFonts w:hint="eastAsia"/>
          <w:b/>
          <w:bCs/>
        </w:rPr>
        <w:t>:</w:t>
      </w:r>
      <w:r w:rsidRPr="003778A2">
        <w:rPr>
          <w:b/>
          <w:bCs/>
        </w:rPr>
        <w:t xml:space="preserve"> </w:t>
      </w:r>
      <w:r w:rsidRPr="003379E3">
        <w:t>A physical "voltage collapse" occurs. This typically happens when the battery is extremely low on charge or in extremely cold environments, where excessive internal resistance prevents the battery from maintaining the minimum system operating voltage.</w:t>
      </w:r>
    </w:p>
    <w:p w14:paraId="5AB16096" w14:textId="12E06015" w:rsidR="003379E3" w:rsidRDefault="003379E3" w:rsidP="003379E3">
      <w:pPr>
        <w:ind w:firstLine="480"/>
      </w:pPr>
      <w:r w:rsidRPr="003379E3">
        <w:t xml:space="preserve"> In the algorithm, once</w:t>
      </w:r>
      <w:r w:rsidRPr="0037374B">
        <w:t xml:space="preserve"> </w:t>
      </w: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&lt;0</m:t>
        </m:r>
      </m:oMath>
      <w:r w:rsidRPr="0037374B">
        <w:t xml:space="preserve"> </w:t>
      </w:r>
      <w:r w:rsidRPr="003379E3">
        <w:t xml:space="preserve">the model immediately triggers the TTE termination signal, indicating a forced shutdown. </w:t>
      </w:r>
    </w:p>
    <w:p w14:paraId="28F30D10" w14:textId="74333177" w:rsidR="0037374B" w:rsidRDefault="0037374B" w:rsidP="0037374B">
      <w:pPr>
        <w:pStyle w:val="3"/>
      </w:pPr>
      <w:r w:rsidRPr="0037374B">
        <w:t xml:space="preserve">Time to First Termination. (non-regression) </w:t>
      </w:r>
    </w:p>
    <w:p w14:paraId="06C7507D" w14:textId="50C6E2C1" w:rsidR="0037374B" w:rsidRDefault="0037374B" w:rsidP="0037374B">
      <w:pPr>
        <w:ind w:firstLine="480"/>
      </w:pPr>
      <w:r w:rsidRPr="0037374B">
        <w:t>This model defines endurance time not as a linear regression based on historical data, but as a first-time-to-reach (TTE) problem within the state space of a dynamic system. We deconstruct shutdown behavior as a physical-level "boundary game": When terminal voltage touches the protection threshold</w:t>
      </w:r>
      <m:oMath>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cut</m:t>
            </m:r>
          </m:sub>
        </m:sSub>
      </m:oMath>
      <w:r w:rsidRPr="0037374B">
        <w:t xml:space="preserve">, chemical energy SOC is depleted, or load demand exceeds the </w:t>
      </w:r>
      <w:r w:rsidRPr="0037374B">
        <w:lastRenderedPageBreak/>
        <w:t>battery's power output limit (</w:t>
      </w:r>
      <m:oMath>
        <m:r>
          <m:rPr>
            <m:sty m:val="p"/>
          </m:rPr>
          <w:rPr>
            <w:rFonts w:ascii="Cambria Math" w:hAnsi="Cambria Math" w:hint="eastAsia"/>
          </w:rPr>
          <m:t>Δ</m:t>
        </m:r>
        <m:d>
          <m:dPr>
            <m:ctrlPr>
              <w:rPr>
                <w:rFonts w:ascii="Cambria Math" w:hAnsi="Cambria Math"/>
              </w:rPr>
            </m:ctrlPr>
          </m:dPr>
          <m:e>
            <m:r>
              <w:rPr>
                <w:rFonts w:ascii="Cambria Math" w:hAnsi="Cambria Math"/>
              </w:rPr>
              <m:t>t</m:t>
            </m:r>
          </m:e>
        </m:d>
        <m:r>
          <m:rPr>
            <m:sty m:val="p"/>
          </m:rPr>
          <w:rPr>
            <w:rFonts w:ascii="Cambria Math" w:hAnsi="Cambria Math"/>
          </w:rPr>
          <m:t xml:space="preserve">&lt;0 </m:t>
        </m:r>
        <m:r>
          <w:rPr>
            <w:rFonts w:ascii="Cambria Math" w:hAnsi="Cambria Math"/>
          </w:rPr>
          <m:t xml:space="preserve"> </m:t>
        </m:r>
      </m:oMath>
      <w:r w:rsidRPr="0037374B">
        <w:t xml:space="preserve">), the system equilibrium breaks, triggering a termination signal. This modeling approach enables us to precisely capture nonlinear power-down behavior under extreme conditions, providing a scientifically grounded physical explanation for 'unpredictable depletion'. </w:t>
      </w:r>
    </w:p>
    <w:p w14:paraId="1F03CBD1" w14:textId="39FF6450" w:rsidR="00A6634E" w:rsidRPr="0037374B" w:rsidRDefault="00A6634E" w:rsidP="0037374B">
      <w:pPr>
        <w:ind w:firstLine="480"/>
        <w:rPr>
          <w:rFonts w:hint="eastAsia"/>
        </w:rPr>
      </w:pPr>
      <w:r w:rsidRPr="00A6634E">
        <w:t xml:space="preserve">Regarding the shutdown phenomenon, we have categorized it into three distinct triggering causes. </w:t>
      </w:r>
    </w:p>
    <w:p w14:paraId="2F1FFE04" w14:textId="77777777" w:rsidR="004F6E6A" w:rsidRDefault="00A6634E" w:rsidP="004F6E6A">
      <w:pPr>
        <w:pStyle w:val="aa"/>
        <w:numPr>
          <w:ilvl w:val="0"/>
          <w:numId w:val="40"/>
        </w:numPr>
        <w:ind w:firstLineChars="0"/>
      </w:pPr>
      <w:r w:rsidRPr="00A6634E">
        <w:rPr>
          <w:rFonts w:ascii="MV Boli" w:hAnsi="MV Boli" w:cs="MV Boli"/>
        </w:rPr>
        <w:t xml:space="preserve">Voltage threshold trigger: </w:t>
      </w:r>
      <m:oMath>
        <m:sSub>
          <m:sSubPr>
            <m:ctrlPr>
              <w:rPr>
                <w:rFonts w:ascii="Cambria Math" w:hAnsi="Cambria Math" w:cs="MV Boli"/>
                <w:i/>
                <w:iCs/>
              </w:rPr>
            </m:ctrlPr>
          </m:sSubPr>
          <m:e>
            <m:r>
              <w:rPr>
                <w:rFonts w:ascii="Cambria Math" w:hAnsi="Cambria Math" w:cs="MV Boli"/>
              </w:rPr>
              <m:t>V</m:t>
            </m:r>
          </m:e>
          <m:sub>
            <m:r>
              <w:rPr>
                <w:rFonts w:ascii="Cambria Math" w:hAnsi="Cambria Math" w:cs="MV Boli"/>
              </w:rPr>
              <m:t>term</m:t>
            </m:r>
          </m:sub>
        </m:sSub>
        <m:d>
          <m:dPr>
            <m:ctrlPr>
              <w:rPr>
                <w:rFonts w:ascii="Cambria Math" w:hAnsi="Cambria Math" w:cs="MV Boli"/>
                <w:i/>
                <w:iCs/>
              </w:rPr>
            </m:ctrlPr>
          </m:dPr>
          <m:e>
            <m:r>
              <w:rPr>
                <w:rFonts w:ascii="Cambria Math" w:hAnsi="Cambria Math" w:cs="MV Boli"/>
              </w:rPr>
              <m:t>t</m:t>
            </m:r>
          </m:e>
        </m:d>
        <m:r>
          <m:rPr>
            <m:sty m:val="p"/>
          </m:rPr>
          <w:rPr>
            <w:rFonts w:ascii="Cambria Math" w:hAnsi="Cambria Math" w:cs="MV Boli"/>
          </w:rPr>
          <m:t>≤</m:t>
        </m:r>
        <m:sSub>
          <m:sSubPr>
            <m:ctrlPr>
              <w:rPr>
                <w:rFonts w:ascii="Cambria Math" w:hAnsi="Cambria Math" w:cs="MV Boli"/>
                <w:i/>
                <w:iCs/>
              </w:rPr>
            </m:ctrlPr>
          </m:sSubPr>
          <m:e>
            <m:r>
              <w:rPr>
                <w:rFonts w:ascii="Cambria Math" w:hAnsi="Cambria Math" w:cs="MV Boli"/>
              </w:rPr>
              <m:t>V</m:t>
            </m:r>
            <m:ctrlPr>
              <w:rPr>
                <w:rFonts w:ascii="Cambria Math" w:hAnsi="Cambria Math" w:cs="MV Boli"/>
                <w:iCs/>
              </w:rPr>
            </m:ctrlPr>
          </m:e>
          <m:sub>
            <m:r>
              <w:rPr>
                <w:rFonts w:ascii="Cambria Math" w:hAnsi="Cambria Math" w:cs="MV Boli"/>
              </w:rPr>
              <m:t>cut</m:t>
            </m:r>
          </m:sub>
        </m:sSub>
      </m:oMath>
      <w:r w:rsidRPr="00A6634E">
        <w:rPr>
          <w:rFonts w:ascii="MV Boli" w:hAnsi="MV Boli" w:cs="MV Boli"/>
          <w:b/>
          <w:bCs/>
          <w:i/>
        </w:rPr>
        <w:t xml:space="preserve"> </w:t>
      </w:r>
      <w:r>
        <w:rPr>
          <w:rFonts w:hint="eastAsia"/>
        </w:rPr>
        <w:t>：</w:t>
      </w:r>
    </w:p>
    <w:p w14:paraId="5BE6465C" w14:textId="20D1E3E1" w:rsidR="00A6634E" w:rsidRDefault="00A6634E" w:rsidP="004F6E6A">
      <w:pPr>
        <w:pStyle w:val="aa"/>
        <w:ind w:left="920" w:firstLineChars="0" w:firstLine="0"/>
      </w:pPr>
      <w:r w:rsidRPr="00A6634E">
        <w:t xml:space="preserve">This is the most common cause of shutdown. To protect lithium batteries from over-discharge </w:t>
      </w:r>
    </w:p>
    <w:p w14:paraId="643A6161" w14:textId="77777777" w:rsidR="004F6E6A" w:rsidRDefault="00A6634E" w:rsidP="004F6E6A">
      <w:pPr>
        <w:pStyle w:val="aa"/>
        <w:numPr>
          <w:ilvl w:val="0"/>
          <w:numId w:val="40"/>
        </w:numPr>
        <w:ind w:firstLineChars="0"/>
      </w:pPr>
      <w:r w:rsidRPr="004F6E6A">
        <w:rPr>
          <w:rFonts w:ascii="MV Boli" w:hAnsi="MV Boli" w:cs="MV Boli"/>
        </w:rPr>
        <w:t xml:space="preserve">Energy depletion trigger: </w:t>
      </w:r>
      <m:oMath>
        <m:r>
          <w:rPr>
            <w:rFonts w:ascii="Cambria Math" w:hAnsi="Cambria Math" w:cs="MV Boli"/>
          </w:rPr>
          <m:t>SOC</m:t>
        </m:r>
        <m:d>
          <m:dPr>
            <m:ctrlPr>
              <w:rPr>
                <w:rFonts w:ascii="Cambria Math" w:hAnsi="Cambria Math" w:cs="MV Boli"/>
              </w:rPr>
            </m:ctrlPr>
          </m:dPr>
          <m:e>
            <m:r>
              <w:rPr>
                <w:rFonts w:ascii="Cambria Math" w:hAnsi="Cambria Math" w:cs="MV Boli"/>
              </w:rPr>
              <m:t>t</m:t>
            </m:r>
          </m:e>
        </m:d>
        <m:r>
          <m:rPr>
            <m:sty m:val="p"/>
          </m:rPr>
          <w:rPr>
            <w:rFonts w:ascii="Cambria Math" w:hAnsi="Cambria Math" w:cs="MV Boli" w:hint="eastAsia"/>
          </w:rPr>
          <m:t>≤</m:t>
        </m:r>
        <m:r>
          <w:rPr>
            <w:rFonts w:ascii="Cambria Math" w:hAnsi="Cambria Math" w:cs="MV Boli"/>
          </w:rPr>
          <m:t>SO</m:t>
        </m:r>
        <m:sSub>
          <m:sSubPr>
            <m:ctrlPr>
              <w:rPr>
                <w:rFonts w:ascii="Cambria Math" w:hAnsi="Cambria Math" w:cs="MV Boli"/>
              </w:rPr>
            </m:ctrlPr>
          </m:sSubPr>
          <m:e>
            <m:r>
              <w:rPr>
                <w:rFonts w:ascii="Cambria Math" w:hAnsi="Cambria Math" w:cs="MV Boli"/>
              </w:rPr>
              <m:t>C</m:t>
            </m:r>
          </m:e>
          <m:sub>
            <m:r>
              <w:rPr>
                <w:rFonts w:ascii="Cambria Math" w:hAnsi="Cambria Math" w:cs="MV Boli"/>
              </w:rPr>
              <m:t>min</m:t>
            </m:r>
          </m:sub>
        </m:sSub>
      </m:oMath>
      <w:r w:rsidRPr="00A6634E">
        <w:t xml:space="preserve"> </w:t>
      </w:r>
      <w:r>
        <w:rPr>
          <w:rFonts w:hint="eastAsia"/>
        </w:rPr>
        <w:t>：</w:t>
      </w:r>
    </w:p>
    <w:p w14:paraId="7B71CEA1" w14:textId="4DD0F456" w:rsidR="00A6634E" w:rsidRDefault="00A6634E" w:rsidP="004F6E6A">
      <w:pPr>
        <w:pStyle w:val="aa"/>
        <w:ind w:left="920" w:firstLineChars="0" w:firstLine="0"/>
      </w:pPr>
      <w:r w:rsidRPr="00A6634E">
        <w:t xml:space="preserve">This represents ideal state depletion. </w:t>
      </w:r>
    </w:p>
    <w:p w14:paraId="465141A7" w14:textId="4EFF6F58" w:rsidR="004F6E6A" w:rsidRDefault="00A6634E" w:rsidP="004F6E6A">
      <w:pPr>
        <w:pStyle w:val="aa"/>
        <w:numPr>
          <w:ilvl w:val="0"/>
          <w:numId w:val="40"/>
        </w:numPr>
        <w:ind w:firstLineChars="0"/>
      </w:pPr>
      <w:r w:rsidRPr="004F6E6A">
        <w:rPr>
          <w:rFonts w:ascii="MV Boli" w:hAnsi="MV Boli" w:cs="MV Boli"/>
        </w:rPr>
        <w:t xml:space="preserve">Power unfeasibility trigger (voltage collapse): </w:t>
      </w:r>
      <m:oMath>
        <m:r>
          <m:rPr>
            <m:sty m:val="p"/>
          </m:rPr>
          <w:rPr>
            <w:rFonts w:ascii="Cambria Math" w:hAnsi="Cambria Math" w:cs="MV Boli"/>
          </w:rPr>
          <m:t>Δ</m:t>
        </m:r>
        <m:d>
          <m:dPr>
            <m:ctrlPr>
              <w:rPr>
                <w:rFonts w:ascii="Cambria Math" w:hAnsi="Cambria Math" w:cs="MV Boli"/>
              </w:rPr>
            </m:ctrlPr>
          </m:dPr>
          <m:e>
            <m:r>
              <w:rPr>
                <w:rFonts w:ascii="Cambria Math" w:hAnsi="Cambria Math" w:cs="MV Boli"/>
              </w:rPr>
              <m:t>t</m:t>
            </m:r>
          </m:e>
        </m:d>
        <m:r>
          <m:rPr>
            <m:sty m:val="p"/>
          </m:rPr>
          <w:rPr>
            <w:rFonts w:ascii="Cambria Math" w:hAnsi="Cambria Math" w:cs="MV Boli"/>
          </w:rPr>
          <m:t>&lt;0</m:t>
        </m:r>
      </m:oMath>
      <w:r w:rsidRPr="004F6E6A">
        <w:rPr>
          <w:rFonts w:ascii="MV Boli" w:hAnsi="MV Boli" w:cs="MV Boli"/>
        </w:rPr>
        <w:t xml:space="preserve"> </w:t>
      </w:r>
      <w:r w:rsidR="004F6E6A">
        <w:rPr>
          <w:rFonts w:hint="eastAsia"/>
        </w:rPr>
        <w:t>：</w:t>
      </w:r>
    </w:p>
    <w:p w14:paraId="3831049D" w14:textId="77777777" w:rsidR="004F6E6A" w:rsidRDefault="00A6634E" w:rsidP="004F6E6A">
      <w:pPr>
        <w:pStyle w:val="aa"/>
        <w:ind w:left="920" w:firstLineChars="0" w:firstLine="0"/>
      </w:pPr>
      <w:r w:rsidRPr="00A6634E">
        <w:t xml:space="preserve">This represents ideal state depletion. </w:t>
      </w:r>
    </w:p>
    <w:p w14:paraId="04451D1C" w14:textId="1EA3C07E" w:rsidR="00A6634E" w:rsidRDefault="00A6634E" w:rsidP="004F6E6A">
      <w:pPr>
        <w:pStyle w:val="aa"/>
        <w:ind w:left="920" w:firstLineChars="0" w:firstLine="0"/>
      </w:pPr>
      <w:r w:rsidRPr="00A6634E">
        <w:t xml:space="preserve">This is the core explanation for "unexpected shutdowns." During extreme cold (where internal resistance </w:t>
      </w:r>
      <m:oMath>
        <m:sSub>
          <m:sSubPr>
            <m:ctrlPr>
              <w:rPr>
                <w:rFonts w:ascii="Cambria Math" w:hAnsi="Cambria Math" w:cs="宋体"/>
                <w:kern w:val="0"/>
                <w:szCs w:val="24"/>
              </w:rPr>
            </m:ctrlPr>
          </m:sSubPr>
          <m:e>
            <m:r>
              <w:rPr>
                <w:rFonts w:ascii="Cambria Math" w:hAnsi="Cambria Math" w:cs="宋体"/>
                <w:kern w:val="0"/>
                <w:szCs w:val="24"/>
              </w:rPr>
              <m:t>R</m:t>
            </m:r>
          </m:e>
          <m:sub>
            <m:r>
              <m:rPr>
                <m:sty m:val="p"/>
              </m:rPr>
              <w:rPr>
                <w:rFonts w:ascii="Cambria Math" w:hAnsi="Cambria Math" w:cs="宋体"/>
                <w:kern w:val="0"/>
                <w:szCs w:val="24"/>
              </w:rPr>
              <m:t>0</m:t>
            </m:r>
          </m:sub>
        </m:sSub>
      </m:oMath>
      <w:r w:rsidRPr="00A6634E">
        <w:t xml:space="preserve"> surges) or intensive gaming (where power </w:t>
      </w:r>
      <m:oMath>
        <m:sSub>
          <m:sSubPr>
            <m:ctrlPr>
              <w:rPr>
                <w:rFonts w:ascii="Cambria Math" w:eastAsia="等线" w:hAnsi="Cambria Math"/>
                <w:szCs w:val="24"/>
                <w:lang w:val="pl-PL"/>
              </w:rPr>
            </m:ctrlPr>
          </m:sSubPr>
          <m:e>
            <m:r>
              <m:rPr>
                <m:sty m:val="p"/>
              </m:rPr>
              <w:rPr>
                <w:rFonts w:ascii="Cambria Math" w:eastAsia="等线" w:hAnsi="Cambria Math"/>
                <w:szCs w:val="24"/>
                <w:lang w:val="pl-PL"/>
              </w:rPr>
              <m:t>P</m:t>
            </m:r>
          </m:e>
          <m:sub>
            <m:r>
              <m:rPr>
                <m:sty m:val="p"/>
              </m:rPr>
              <w:rPr>
                <w:rFonts w:ascii="Cambria Math" w:eastAsia="等线" w:hAnsi="Cambria Math"/>
                <w:szCs w:val="24"/>
                <w:lang w:val="pl-PL"/>
              </w:rPr>
              <m:t>sys</m:t>
            </m:r>
          </m:sub>
        </m:sSub>
      </m:oMath>
      <w:r w:rsidRPr="00A6634E">
        <w:t xml:space="preserve"> peaks), the discriminant suddenly drops below zero. At this point, the battery can no longer deliver sufficient current to sustain the load—both mathematically and physically—resulting in a "voltage collapse." This is the model's key to explaining "why the screen suddenly blacks out with 10% battery remaining." </w:t>
      </w:r>
    </w:p>
    <w:p w14:paraId="1EB7E532" w14:textId="77777777" w:rsidR="004F6E6A" w:rsidRDefault="004F6E6A" w:rsidP="004F6E6A">
      <w:pPr>
        <w:pStyle w:val="aa"/>
        <w:ind w:left="920" w:firstLineChars="0" w:firstLine="0"/>
        <w:rPr>
          <w:rFonts w:hint="eastAsia"/>
        </w:rPr>
      </w:pPr>
    </w:p>
    <w:p w14:paraId="6914E8D0" w14:textId="6C9BFFB9" w:rsidR="00F34D02" w:rsidRDefault="00A75F1D" w:rsidP="004F6E6A">
      <w:pPr>
        <w:ind w:firstLine="480"/>
      </w:pPr>
      <w:r w:rsidRPr="00A75F1D">
        <w:t xml:space="preserve"> </w:t>
      </w:r>
      <w:r w:rsidR="00F34D02" w:rsidRPr="00E32FC2">
        <w:rPr>
          <w:rFonts w:ascii="Arial" w:hAnsi="Arial" w:cs="Arial"/>
          <w:noProof/>
          <w:color w:val="000000"/>
          <w:kern w:val="0"/>
          <w:sz w:val="32"/>
          <w:szCs w:val="32"/>
        </w:rPr>
        <w:drawing>
          <wp:inline distT="0" distB="0" distL="0" distR="0" wp14:anchorId="0EDA33F1" wp14:editId="6407637D">
            <wp:extent cx="4173328" cy="3687842"/>
            <wp:effectExtent l="0" t="0" r="0" b="8255"/>
            <wp:docPr id="1298157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5313" name=""/>
                    <pic:cNvPicPr/>
                  </pic:nvPicPr>
                  <pic:blipFill rotWithShape="1">
                    <a:blip r:embed="rId17"/>
                    <a:srcRect t="11633"/>
                    <a:stretch>
                      <a:fillRect/>
                    </a:stretch>
                  </pic:blipFill>
                  <pic:spPr bwMode="auto">
                    <a:xfrm>
                      <a:off x="0" y="0"/>
                      <a:ext cx="4206241" cy="3716926"/>
                    </a:xfrm>
                    <a:prstGeom prst="rect">
                      <a:avLst/>
                    </a:prstGeom>
                    <a:ln>
                      <a:noFill/>
                    </a:ln>
                    <a:extLst>
                      <a:ext uri="{53640926-AAD7-44D8-BBD7-CCE9431645EC}">
                        <a14:shadowObscured xmlns:a14="http://schemas.microsoft.com/office/drawing/2010/main"/>
                      </a:ext>
                    </a:extLst>
                  </pic:spPr>
                </pic:pic>
              </a:graphicData>
            </a:graphic>
          </wp:inline>
        </w:drawing>
      </w:r>
    </w:p>
    <w:p w14:paraId="62346381" w14:textId="77777777" w:rsidR="00F34D02" w:rsidRDefault="00F34D02" w:rsidP="00F34D02">
      <w:pPr>
        <w:pStyle w:val="a0"/>
        <w:spacing w:after="163"/>
      </w:pPr>
      <w:r w:rsidRPr="00C92BE7">
        <w:lastRenderedPageBreak/>
        <w:t xml:space="preserve">Continuous-time model for battery state of charge </w:t>
      </w:r>
    </w:p>
    <w:p w14:paraId="66DFDF8E" w14:textId="6C609BE4" w:rsidR="00A75F1D" w:rsidRPr="00F34D02" w:rsidRDefault="00A75F1D" w:rsidP="00F0672C">
      <w:pPr>
        <w:ind w:firstLine="482"/>
        <w:rPr>
          <w:rFonts w:cs="Times New Roman"/>
          <w:b/>
          <w:bCs/>
        </w:rPr>
      </w:pPr>
    </w:p>
    <w:p w14:paraId="6692717F" w14:textId="77777777" w:rsidR="00240D72" w:rsidRPr="00F0672C" w:rsidRDefault="00240D72" w:rsidP="00971D83">
      <w:pPr>
        <w:ind w:firstLine="480"/>
        <w:rPr>
          <w:rFonts w:cs="Times New Roman"/>
        </w:rPr>
      </w:pPr>
    </w:p>
    <w:p w14:paraId="778C33E0" w14:textId="30068BF6" w:rsidR="00950E8E" w:rsidRPr="00BE0D6A" w:rsidRDefault="00950E8E" w:rsidP="00733BEA">
      <w:pPr>
        <w:ind w:firstLine="480"/>
      </w:pPr>
    </w:p>
    <w:p w14:paraId="14782124" w14:textId="77777777" w:rsidR="00950E8E" w:rsidRDefault="00950E8E" w:rsidP="00733BEA">
      <w:pPr>
        <w:ind w:firstLine="480"/>
        <w:rPr>
          <w:color w:val="ED7D31" w:themeColor="accent2"/>
        </w:rPr>
      </w:pPr>
    </w:p>
    <w:p w14:paraId="6ED140E8" w14:textId="77777777" w:rsidR="00950E8E" w:rsidRDefault="00950E8E" w:rsidP="00733BEA">
      <w:pPr>
        <w:ind w:firstLine="480"/>
        <w:rPr>
          <w:color w:val="ED7D31" w:themeColor="accent2"/>
        </w:rPr>
      </w:pPr>
    </w:p>
    <w:p w14:paraId="028B59BB" w14:textId="77777777" w:rsidR="00950E8E" w:rsidRDefault="00950E8E" w:rsidP="00733BEA">
      <w:pPr>
        <w:ind w:firstLine="480"/>
        <w:rPr>
          <w:color w:val="ED7D31" w:themeColor="accent2"/>
        </w:rPr>
      </w:pPr>
    </w:p>
    <w:p w14:paraId="046A6B09" w14:textId="77777777" w:rsidR="00BE4A2D" w:rsidRDefault="00BE4A2D" w:rsidP="00843CBC">
      <w:pPr>
        <w:ind w:firstLineChars="0" w:firstLine="0"/>
        <w:rPr>
          <w:color w:val="FF0000"/>
        </w:rPr>
      </w:pPr>
    </w:p>
    <w:p w14:paraId="23889872" w14:textId="6430159A" w:rsidR="008A7A52" w:rsidRPr="00AA327C" w:rsidRDefault="00AA327C" w:rsidP="00AA327C">
      <w:pPr>
        <w:pStyle w:val="2"/>
        <w:spacing w:after="163"/>
        <w:rPr>
          <w:highlight w:val="yellow"/>
        </w:rPr>
      </w:pPr>
      <w:bookmarkStart w:id="25" w:name="_Toc58505779"/>
      <w:bookmarkStart w:id="26" w:name="_Toc220750027"/>
      <w:r>
        <w:rPr>
          <w:highlight w:val="yellow"/>
        </w:rPr>
        <w:t xml:space="preserve">The </w:t>
      </w:r>
      <w:r w:rsidRPr="00733BEA">
        <w:rPr>
          <w:highlight w:val="yellow"/>
        </w:rPr>
        <w:t>Solution</w:t>
      </w:r>
      <w:r w:rsidRPr="00AA327C">
        <w:rPr>
          <w:highlight w:val="yellow"/>
        </w:rPr>
        <w:t xml:space="preserve"> </w:t>
      </w:r>
      <w:r>
        <w:rPr>
          <w:highlight w:val="yellow"/>
        </w:rPr>
        <w:t xml:space="preserve">of </w:t>
      </w:r>
      <w:r w:rsidRPr="00733BEA">
        <w:rPr>
          <w:highlight w:val="yellow"/>
        </w:rPr>
        <w:t xml:space="preserve">Model </w:t>
      </w:r>
      <w:r>
        <w:rPr>
          <w:highlight w:val="yellow"/>
        </w:rPr>
        <w:t>1</w:t>
      </w:r>
      <w:bookmarkEnd w:id="25"/>
      <w:bookmarkEnd w:id="26"/>
    </w:p>
    <w:p w14:paraId="73AA7BE0" w14:textId="628464DA" w:rsidR="008A7A52" w:rsidRPr="00421E5A" w:rsidRDefault="00AA327C" w:rsidP="00C62257">
      <w:pPr>
        <w:ind w:firstLine="480"/>
        <w:rPr>
          <w:color w:val="808080" w:themeColor="background1" w:themeShade="80"/>
        </w:rPr>
      </w:pPr>
      <w:r w:rsidRPr="00421E5A">
        <w:rPr>
          <w:rFonts w:hint="eastAsia"/>
          <w:color w:val="808080" w:themeColor="background1" w:themeShade="80"/>
        </w:rPr>
        <w:t>这里可以写第一个模型的求解，</w:t>
      </w:r>
      <w:r w:rsidR="008A7A52" w:rsidRPr="00421E5A">
        <w:rPr>
          <w:rFonts w:hint="eastAsia"/>
          <w:color w:val="808080" w:themeColor="background1" w:themeShade="80"/>
        </w:rPr>
        <w:t>把实际问题归结为一定的数学模型后，就要利用数学模型求解所提出的实际问题了。一般需要借助计算机软件进行求解，例如常用的软件有</w:t>
      </w:r>
      <w:proofErr w:type="spellStart"/>
      <w:r w:rsidR="008A7A52" w:rsidRPr="00421E5A">
        <w:rPr>
          <w:rFonts w:hint="eastAsia"/>
          <w:color w:val="808080" w:themeColor="background1" w:themeShade="80"/>
        </w:rPr>
        <w:t>Matlab</w:t>
      </w:r>
      <w:proofErr w:type="spellEnd"/>
      <w:r w:rsidR="008A7A52" w:rsidRPr="00421E5A">
        <w:rPr>
          <w:rFonts w:hint="eastAsia"/>
          <w:color w:val="808080" w:themeColor="background1" w:themeShade="80"/>
        </w:rPr>
        <w:t xml:space="preserve">, </w:t>
      </w:r>
      <w:proofErr w:type="spellStart"/>
      <w:r w:rsidR="008A7A52" w:rsidRPr="00421E5A">
        <w:rPr>
          <w:rFonts w:hint="eastAsia"/>
          <w:color w:val="808080" w:themeColor="background1" w:themeShade="80"/>
        </w:rPr>
        <w:t>Spss</w:t>
      </w:r>
      <w:proofErr w:type="spellEnd"/>
      <w:r w:rsidR="008A7A52" w:rsidRPr="00421E5A">
        <w:rPr>
          <w:rFonts w:hint="eastAsia"/>
          <w:color w:val="808080" w:themeColor="background1" w:themeShade="80"/>
        </w:rPr>
        <w:t>, Lingo, Excel, Stata, Python</w:t>
      </w:r>
      <w:r w:rsidR="008A7A52" w:rsidRPr="00421E5A">
        <w:rPr>
          <w:rFonts w:hint="eastAsia"/>
          <w:color w:val="808080" w:themeColor="background1" w:themeShade="80"/>
        </w:rPr>
        <w:t>等。求解完成后，得到的求解结果应该规范准确并且醒目，若求解结果过长，最好编入附录里。（注意：如果使用智能优化算法或者数值计算方法求解的话，需要简要阐明算法的计算步骤）</w:t>
      </w:r>
    </w:p>
    <w:p w14:paraId="14EA9BDC" w14:textId="7DBA5DCC" w:rsidR="008A7A52" w:rsidRPr="00421E5A" w:rsidRDefault="002B5597" w:rsidP="00C62257">
      <w:pPr>
        <w:ind w:firstLine="480"/>
        <w:rPr>
          <w:color w:val="808080" w:themeColor="background1" w:themeShade="80"/>
        </w:rPr>
      </w:pPr>
      <w:r w:rsidRPr="00421E5A">
        <w:rPr>
          <w:rFonts w:hint="eastAsia"/>
          <w:color w:val="808080" w:themeColor="background1" w:themeShade="80"/>
        </w:rPr>
        <w:t>同样的，很少有论文直接用“模型求解”作为这部分的标题，大家可以根据得到的结论来合理设计这里的标题。</w:t>
      </w:r>
    </w:p>
    <w:p w14:paraId="71AD5098" w14:textId="226E7A6F" w:rsidR="002B5597" w:rsidRPr="00421E5A" w:rsidRDefault="002B5597" w:rsidP="00C62257">
      <w:pPr>
        <w:ind w:firstLine="480"/>
        <w:rPr>
          <w:color w:val="808080" w:themeColor="background1" w:themeShade="80"/>
        </w:rPr>
      </w:pPr>
      <w:r w:rsidRPr="00421E5A">
        <w:rPr>
          <w:rFonts w:hint="eastAsia"/>
          <w:color w:val="808080" w:themeColor="background1" w:themeShade="80"/>
        </w:rPr>
        <w:t>另外，很多美赛论文对于模型的建立和求解</w:t>
      </w:r>
      <w:r w:rsidR="0080735A" w:rsidRPr="00421E5A">
        <w:rPr>
          <w:rFonts w:hint="eastAsia"/>
          <w:color w:val="808080" w:themeColor="background1" w:themeShade="80"/>
        </w:rPr>
        <w:t>没有区分开</w:t>
      </w:r>
      <w:r w:rsidRPr="00421E5A">
        <w:rPr>
          <w:rFonts w:hint="eastAsia"/>
          <w:color w:val="808080" w:themeColor="background1" w:themeShade="80"/>
        </w:rPr>
        <w:t>，这里沿用的是类似于国赛的形式，这样可以让论文框架清晰点。</w:t>
      </w:r>
    </w:p>
    <w:p w14:paraId="3426AA68" w14:textId="77777777" w:rsidR="00C3760F" w:rsidRPr="0080735A" w:rsidRDefault="00C3760F" w:rsidP="00C62257">
      <w:pPr>
        <w:ind w:firstLine="480"/>
      </w:pPr>
    </w:p>
    <w:p w14:paraId="5307310E" w14:textId="41D5BD7F" w:rsidR="008A7A52" w:rsidRDefault="008A7A52" w:rsidP="002B5597">
      <w:pPr>
        <w:ind w:firstLine="480"/>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26F60599" w14:textId="77777777" w:rsidTr="00AC4747">
        <w:trPr>
          <w:trHeight w:val="338"/>
        </w:trPr>
        <w:tc>
          <w:tcPr>
            <w:tcW w:w="8580" w:type="dxa"/>
            <w:vAlign w:val="center"/>
          </w:tcPr>
          <w:p w14:paraId="2774D14A"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478DD375"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05D5AD5E" w14:textId="2539061E" w:rsidR="008A7A52" w:rsidRDefault="008A7A52" w:rsidP="00C62257">
      <w:pPr>
        <w:ind w:firstLine="480"/>
      </w:pPr>
    </w:p>
    <w:p w14:paraId="17AC60E7" w14:textId="77777777" w:rsidR="002B5597" w:rsidRPr="008A7A52" w:rsidRDefault="002B5597" w:rsidP="00C62257">
      <w:pPr>
        <w:ind w:firstLine="480"/>
      </w:pPr>
    </w:p>
    <w:p w14:paraId="31136571" w14:textId="60BB8556" w:rsidR="00C62257" w:rsidRDefault="00C62257" w:rsidP="002B5597">
      <w:pPr>
        <w:ind w:firstLine="480"/>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4AB18B8A" w14:textId="77777777" w:rsidTr="00AC4747">
        <w:trPr>
          <w:trHeight w:val="338"/>
        </w:trPr>
        <w:tc>
          <w:tcPr>
            <w:tcW w:w="8580" w:type="dxa"/>
            <w:vAlign w:val="center"/>
          </w:tcPr>
          <w:p w14:paraId="0918A039"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10C75917"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32A6583D" w14:textId="5FC1AC2B" w:rsidR="008A7A52" w:rsidRDefault="008A7A52" w:rsidP="00C62257">
      <w:pPr>
        <w:ind w:firstLine="480"/>
      </w:pPr>
    </w:p>
    <w:p w14:paraId="23F6E5CF" w14:textId="51DAF729" w:rsidR="00E97B25" w:rsidRDefault="00E97B25" w:rsidP="00C62257">
      <w:pPr>
        <w:ind w:firstLine="480"/>
      </w:pPr>
    </w:p>
    <w:p w14:paraId="4C78F1B2" w14:textId="5E323839" w:rsidR="004B7086" w:rsidRPr="00E924B3" w:rsidRDefault="004B7086" w:rsidP="004B7086">
      <w:pPr>
        <w:pStyle w:val="1"/>
        <w:rPr>
          <w:highlight w:val="yellow"/>
        </w:rPr>
      </w:pPr>
      <w:bookmarkStart w:id="27" w:name="_Toc58505780"/>
      <w:bookmarkStart w:id="28" w:name="_Toc220750028"/>
      <w:r w:rsidRPr="00E924B3">
        <w:rPr>
          <w:highlight w:val="yellow"/>
        </w:rPr>
        <w:t>T</w:t>
      </w:r>
      <w:r w:rsidRPr="00E924B3">
        <w:rPr>
          <w:rFonts w:hint="eastAsia"/>
          <w:highlight w:val="yellow"/>
        </w:rPr>
        <w:t>he</w:t>
      </w:r>
      <w:r w:rsidRPr="00E924B3">
        <w:rPr>
          <w:highlight w:val="yellow"/>
        </w:rPr>
        <w:t xml:space="preserve"> name of model </w:t>
      </w:r>
      <w:r>
        <w:rPr>
          <w:highlight w:val="yellow"/>
        </w:rPr>
        <w:t>2</w:t>
      </w:r>
      <w:bookmarkEnd w:id="27"/>
      <w:bookmarkEnd w:id="28"/>
    </w:p>
    <w:p w14:paraId="7BBB67D2" w14:textId="184DBCAA" w:rsidR="004B7086" w:rsidRPr="005A7989" w:rsidRDefault="004B7086" w:rsidP="00E97B25">
      <w:pPr>
        <w:ind w:firstLine="480"/>
        <w:rPr>
          <w:color w:val="808080" w:themeColor="background1" w:themeShade="80"/>
        </w:rPr>
      </w:pPr>
      <w:r w:rsidRPr="005A7989">
        <w:rPr>
          <w:rFonts w:hint="eastAsia"/>
          <w:color w:val="808080" w:themeColor="background1" w:themeShade="80"/>
        </w:rPr>
        <w:t>和上一个部分类似的写法。</w:t>
      </w:r>
    </w:p>
    <w:p w14:paraId="4232A7DD" w14:textId="553CDB99" w:rsidR="004B7086" w:rsidRDefault="004B7086" w:rsidP="00E97B25">
      <w:pPr>
        <w:ind w:firstLine="480"/>
        <w:rPr>
          <w:color w:val="FF0000"/>
        </w:rPr>
      </w:pPr>
    </w:p>
    <w:p w14:paraId="7EDBD783" w14:textId="6A2542D7" w:rsidR="004B7086" w:rsidRPr="00E924B3" w:rsidRDefault="004B7086" w:rsidP="004B7086">
      <w:pPr>
        <w:pStyle w:val="1"/>
        <w:rPr>
          <w:highlight w:val="yellow"/>
        </w:rPr>
      </w:pPr>
      <w:bookmarkStart w:id="29" w:name="_Toc58505781"/>
      <w:bookmarkStart w:id="30" w:name="_Toc220750029"/>
      <w:r w:rsidRPr="00E924B3">
        <w:rPr>
          <w:highlight w:val="yellow"/>
        </w:rPr>
        <w:t>T</w:t>
      </w:r>
      <w:r w:rsidRPr="00E924B3">
        <w:rPr>
          <w:rFonts w:hint="eastAsia"/>
          <w:highlight w:val="yellow"/>
        </w:rPr>
        <w:t>he</w:t>
      </w:r>
      <w:r w:rsidRPr="00E924B3">
        <w:rPr>
          <w:highlight w:val="yellow"/>
        </w:rPr>
        <w:t xml:space="preserve"> name of model </w:t>
      </w:r>
      <w:r>
        <w:rPr>
          <w:highlight w:val="yellow"/>
        </w:rPr>
        <w:t>3</w:t>
      </w:r>
      <w:bookmarkEnd w:id="29"/>
      <w:bookmarkEnd w:id="30"/>
    </w:p>
    <w:p w14:paraId="7E39C186" w14:textId="629BA287" w:rsidR="004B7086" w:rsidRPr="005A7989" w:rsidRDefault="004B7086" w:rsidP="00AA01D7">
      <w:pPr>
        <w:ind w:firstLine="480"/>
        <w:rPr>
          <w:color w:val="808080" w:themeColor="background1" w:themeShade="80"/>
        </w:rPr>
      </w:pPr>
      <w:r w:rsidRPr="005A7989">
        <w:rPr>
          <w:rFonts w:hint="eastAsia"/>
          <w:color w:val="808080" w:themeColor="background1" w:themeShade="80"/>
        </w:rPr>
        <w:t>和上一个部分类似的写法。</w:t>
      </w:r>
    </w:p>
    <w:p w14:paraId="3DAD233E" w14:textId="5C26D0C3" w:rsidR="004B7086" w:rsidRDefault="004B7086" w:rsidP="00E97B25">
      <w:pPr>
        <w:ind w:firstLine="480"/>
        <w:rPr>
          <w:color w:val="FF0000"/>
        </w:rPr>
      </w:pPr>
    </w:p>
    <w:p w14:paraId="5823A214" w14:textId="7EFC3E94" w:rsidR="00AA01D7" w:rsidRPr="005A7989" w:rsidRDefault="00AA01D7" w:rsidP="00E97B25">
      <w:pPr>
        <w:ind w:firstLine="480"/>
        <w:rPr>
          <w:color w:val="808080" w:themeColor="background1" w:themeShade="80"/>
        </w:rPr>
      </w:pPr>
      <w:r w:rsidRPr="005A7989">
        <w:rPr>
          <w:rFonts w:hint="eastAsia"/>
          <w:color w:val="808080" w:themeColor="background1" w:themeShade="80"/>
        </w:rPr>
        <w:t>注意：大多数美赛优秀论文都是对每个问题或者每个模型作为一个一级标题，就像我们上面的这种布局；也有一部分论文建立一个大的一级标题，取名为“</w:t>
      </w:r>
      <w:r w:rsidRPr="005A7989">
        <w:rPr>
          <w:color w:val="808080" w:themeColor="background1" w:themeShade="80"/>
        </w:rPr>
        <w:t>Models and Solutions</w:t>
      </w:r>
      <w:r w:rsidRPr="005A7989">
        <w:rPr>
          <w:rFonts w:hint="eastAsia"/>
          <w:color w:val="808080" w:themeColor="background1" w:themeShade="80"/>
        </w:rPr>
        <w:t>”，然后在这个</w:t>
      </w:r>
      <w:r w:rsidR="007E261A" w:rsidRPr="005A7989">
        <w:rPr>
          <w:rFonts w:hint="eastAsia"/>
          <w:color w:val="808080" w:themeColor="background1" w:themeShade="80"/>
        </w:rPr>
        <w:t>大的</w:t>
      </w:r>
      <w:r w:rsidRPr="005A7989">
        <w:rPr>
          <w:rFonts w:hint="eastAsia"/>
          <w:color w:val="808080" w:themeColor="background1" w:themeShade="80"/>
        </w:rPr>
        <w:t>标题下</w:t>
      </w:r>
      <w:r w:rsidR="007E261A" w:rsidRPr="005A7989">
        <w:rPr>
          <w:rFonts w:hint="eastAsia"/>
          <w:color w:val="808080" w:themeColor="background1" w:themeShade="80"/>
        </w:rPr>
        <w:t>设计</w:t>
      </w:r>
      <w:r w:rsidRPr="005A7989">
        <w:rPr>
          <w:rFonts w:hint="eastAsia"/>
          <w:color w:val="808080" w:themeColor="background1" w:themeShade="80"/>
        </w:rPr>
        <w:t>每个问题或者模型对应的二级标题，这一种排版布局在国赛中用的更多。</w:t>
      </w:r>
    </w:p>
    <w:p w14:paraId="119EA229" w14:textId="45872E3F" w:rsidR="00AA01D7" w:rsidRDefault="00AA01D7" w:rsidP="00E97B25">
      <w:pPr>
        <w:ind w:firstLine="480"/>
        <w:rPr>
          <w:color w:val="FF0000"/>
        </w:rPr>
      </w:pPr>
    </w:p>
    <w:p w14:paraId="6E05F808" w14:textId="5FE1DF6D" w:rsidR="00905487" w:rsidRDefault="00905487" w:rsidP="00E97B25">
      <w:pPr>
        <w:ind w:firstLine="480"/>
        <w:rPr>
          <w:color w:val="FF0000"/>
        </w:rPr>
      </w:pPr>
    </w:p>
    <w:p w14:paraId="77453AAD" w14:textId="41DF1BC6" w:rsidR="00905487" w:rsidRDefault="00905487" w:rsidP="00905487">
      <w:pPr>
        <w:pStyle w:val="1"/>
      </w:pPr>
      <w:bookmarkStart w:id="31" w:name="_Toc58505782"/>
      <w:bookmarkStart w:id="32" w:name="_Toc220750030"/>
      <w:bookmarkStart w:id="33" w:name="_Hlk58269852"/>
      <w:r w:rsidRPr="00905487">
        <w:t xml:space="preserve">Sensitivity </w:t>
      </w:r>
      <w:r w:rsidR="00E336B3">
        <w:t>A</w:t>
      </w:r>
      <w:r w:rsidRPr="00905487">
        <w:t>nalysis</w:t>
      </w:r>
      <w:bookmarkEnd w:id="31"/>
      <w:bookmarkEnd w:id="32"/>
    </w:p>
    <w:bookmarkEnd w:id="33"/>
    <w:p w14:paraId="287D4F0E" w14:textId="77777777"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模型的分析</w:t>
      </w:r>
      <w:r w:rsidRPr="005A7989">
        <w:rPr>
          <w:rFonts w:hint="eastAsia"/>
          <w:color w:val="808080" w:themeColor="background1" w:themeShade="80"/>
        </w:rPr>
        <w:t xml:space="preserve"> </w:t>
      </w:r>
      <w:r w:rsidRPr="005A7989">
        <w:rPr>
          <w:rFonts w:hint="eastAsia"/>
          <w:color w:val="808080" w:themeColor="background1" w:themeShade="80"/>
        </w:rPr>
        <w:t>：在建模比赛中模型分析主要有两种，一个是灵敏度</w:t>
      </w:r>
      <w:r w:rsidRPr="005A7989">
        <w:rPr>
          <w:rFonts w:hint="eastAsia"/>
          <w:color w:val="808080" w:themeColor="background1" w:themeShade="80"/>
        </w:rPr>
        <w:t>(</w:t>
      </w:r>
      <w:r w:rsidRPr="005A7989">
        <w:rPr>
          <w:rFonts w:hint="eastAsia"/>
          <w:color w:val="808080" w:themeColor="background1" w:themeShade="80"/>
        </w:rPr>
        <w:t>性</w:t>
      </w:r>
      <w:r w:rsidRPr="005A7989">
        <w:rPr>
          <w:rFonts w:hint="eastAsia"/>
          <w:color w:val="808080" w:themeColor="background1" w:themeShade="80"/>
        </w:rPr>
        <w:t>)</w:t>
      </w:r>
      <w:r w:rsidRPr="005A7989">
        <w:rPr>
          <w:rFonts w:hint="eastAsia"/>
          <w:color w:val="808080" w:themeColor="background1" w:themeShade="80"/>
        </w:rPr>
        <w:t>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模型的检验：模型检验可以分为两种，一种是使用模型之前应该进行的检验，例如层次分析法中一致性检验，灰色预测中的</w:t>
      </w:r>
      <w:proofErr w:type="gramStart"/>
      <w:r w:rsidRPr="005A7989">
        <w:rPr>
          <w:rFonts w:hint="eastAsia"/>
          <w:color w:val="808080" w:themeColor="background1" w:themeShade="80"/>
        </w:rPr>
        <w:t>准指数</w:t>
      </w:r>
      <w:proofErr w:type="gramEnd"/>
      <w:r w:rsidRPr="005A7989">
        <w:rPr>
          <w:rFonts w:hint="eastAsia"/>
          <w:color w:val="808080" w:themeColor="background1" w:themeShade="80"/>
        </w:rPr>
        <w:t>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4EC742A4" w14:textId="2102C512" w:rsidR="003A2C5A" w:rsidRPr="005A7989" w:rsidRDefault="00E336B3" w:rsidP="00E336B3">
      <w:pPr>
        <w:ind w:firstLine="480"/>
        <w:rPr>
          <w:color w:val="808080" w:themeColor="background1" w:themeShade="80"/>
        </w:rPr>
      </w:pPr>
      <w:r w:rsidRPr="005A7989">
        <w:rPr>
          <w:rFonts w:hint="eastAsia"/>
          <w:color w:val="808080" w:themeColor="background1" w:themeShade="80"/>
        </w:rPr>
        <w:t>在美赛的写作中，写的最多的就是灵敏度分析（</w:t>
      </w:r>
      <w:r w:rsidRPr="005A7989">
        <w:rPr>
          <w:color w:val="808080" w:themeColor="background1" w:themeShade="80"/>
        </w:rPr>
        <w:t>Sensitivity Analysis</w:t>
      </w:r>
      <w:r w:rsidRPr="005A7989">
        <w:rPr>
          <w:rFonts w:hint="eastAsia"/>
          <w:color w:val="808080" w:themeColor="background1" w:themeShade="80"/>
        </w:rPr>
        <w:t>），因此这里我们的标题就直接取得是灵敏度分析；如果你既要写灵敏度分析，又要写误差分析（</w:t>
      </w:r>
      <w:r w:rsidRPr="005A7989">
        <w:rPr>
          <w:color w:val="808080" w:themeColor="background1" w:themeShade="80"/>
        </w:rPr>
        <w:t>Error Analysis</w:t>
      </w:r>
      <w:r w:rsidRPr="005A7989">
        <w:rPr>
          <w:rFonts w:hint="eastAsia"/>
          <w:color w:val="808080" w:themeColor="background1" w:themeShade="80"/>
        </w:rPr>
        <w:t>），那么你可以把标题改成：</w:t>
      </w:r>
      <w:r w:rsidRPr="005A7989">
        <w:rPr>
          <w:color w:val="808080" w:themeColor="background1" w:themeShade="80"/>
        </w:rPr>
        <w:t xml:space="preserve"> Sensitivity Analysis and Error Analysis</w:t>
      </w:r>
    </w:p>
    <w:p w14:paraId="0BFC4195" w14:textId="4FC863CA" w:rsidR="00CB1FA0" w:rsidRDefault="00EF5269" w:rsidP="00C62257">
      <w:pPr>
        <w:pStyle w:val="1"/>
      </w:pPr>
      <w:bookmarkStart w:id="34" w:name="_Toc58505783"/>
      <w:bookmarkStart w:id="35" w:name="_Toc220750031"/>
      <w:r w:rsidRPr="00EF5269">
        <w:t>Model Evaluation</w:t>
      </w:r>
      <w:r>
        <w:t xml:space="preserve"> </w:t>
      </w:r>
      <w:r>
        <w:rPr>
          <w:rFonts w:hint="eastAsia"/>
        </w:rPr>
        <w:t>and</w:t>
      </w:r>
      <w:r>
        <w:t xml:space="preserve"> </w:t>
      </w:r>
      <w:r w:rsidRPr="00EF5269">
        <w:t>Further Discussion</w:t>
      </w:r>
      <w:bookmarkEnd w:id="34"/>
      <w:bookmarkEnd w:id="35"/>
    </w:p>
    <w:p w14:paraId="55BB521D" w14:textId="1F8E4F0F" w:rsidR="003A2C5A" w:rsidRPr="005A7989" w:rsidRDefault="003A2C5A" w:rsidP="003A2C5A">
      <w:pPr>
        <w:ind w:firstLine="480"/>
        <w:rPr>
          <w:color w:val="808080" w:themeColor="background1" w:themeShade="80"/>
        </w:rPr>
      </w:pPr>
      <w:r w:rsidRPr="005A7989">
        <w:rPr>
          <w:rFonts w:hint="eastAsia"/>
          <w:color w:val="808080" w:themeColor="background1" w:themeShade="80"/>
        </w:rPr>
        <w:t>注：本部分的标题需要根据你的内容进行调整，例如：如果你没有写</w:t>
      </w:r>
      <w:r w:rsidR="00EF5269" w:rsidRPr="005A7989">
        <w:rPr>
          <w:rFonts w:hint="eastAsia"/>
          <w:color w:val="808080" w:themeColor="background1" w:themeShade="80"/>
        </w:rPr>
        <w:t>进一步讨论</w:t>
      </w:r>
      <w:r w:rsidRPr="005A7989">
        <w:rPr>
          <w:rFonts w:hint="eastAsia"/>
          <w:color w:val="808080" w:themeColor="background1" w:themeShade="80"/>
        </w:rPr>
        <w:t>的话，就直接把标题写成模型的评价</w:t>
      </w:r>
      <w:r w:rsidR="00EF5269" w:rsidRPr="005A7989">
        <w:rPr>
          <w:rFonts w:hint="eastAsia"/>
          <w:color w:val="808080" w:themeColor="background1" w:themeShade="80"/>
        </w:rPr>
        <w:t>。</w:t>
      </w:r>
      <w:r w:rsidR="003B205C" w:rsidRPr="005A7989">
        <w:rPr>
          <w:rFonts w:hint="eastAsia"/>
          <w:color w:val="808080" w:themeColor="background1" w:themeShade="80"/>
        </w:rPr>
        <w:t>（优缺点</w:t>
      </w:r>
      <w:r w:rsidR="00267BBE" w:rsidRPr="005A7989">
        <w:rPr>
          <w:rFonts w:hint="eastAsia"/>
          <w:color w:val="808080" w:themeColor="background1" w:themeShade="80"/>
        </w:rPr>
        <w:t>一定要写</w:t>
      </w:r>
      <w:r w:rsidR="003B205C" w:rsidRPr="005A7989">
        <w:rPr>
          <w:rFonts w:hint="eastAsia"/>
          <w:color w:val="808080" w:themeColor="background1" w:themeShade="8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6" w:name="_Toc58505784"/>
      <w:bookmarkStart w:id="37" w:name="_Toc220750032"/>
      <w:r w:rsidRPr="003B205C">
        <w:t>Strengths</w:t>
      </w:r>
      <w:bookmarkEnd w:id="36"/>
      <w:bookmarkEnd w:id="37"/>
    </w:p>
    <w:p w14:paraId="26B5EDA6" w14:textId="24B747FC" w:rsidR="003A2C5A" w:rsidRPr="005A7989" w:rsidRDefault="003B205C" w:rsidP="003A2C5A">
      <w:pPr>
        <w:ind w:firstLine="480"/>
        <w:rPr>
          <w:color w:val="808080" w:themeColor="background1" w:themeShade="80"/>
        </w:rPr>
      </w:pPr>
      <w:r w:rsidRPr="005A7989">
        <w:rPr>
          <w:rFonts w:hint="eastAsia"/>
          <w:color w:val="808080" w:themeColor="background1" w:themeShade="80"/>
        </w:rPr>
        <w:t>这里写论文或者模型的优点</w:t>
      </w:r>
    </w:p>
    <w:p w14:paraId="45721B8A" w14:textId="12A922E0" w:rsidR="00C31742" w:rsidRPr="003A2C5A" w:rsidRDefault="003B205C" w:rsidP="00476829">
      <w:pPr>
        <w:pStyle w:val="2"/>
        <w:spacing w:after="163"/>
      </w:pPr>
      <w:bookmarkStart w:id="38" w:name="_Toc58505785"/>
      <w:bookmarkStart w:id="39" w:name="_Toc220750033"/>
      <w:r w:rsidRPr="003B205C">
        <w:t>Weakness</w:t>
      </w:r>
      <w:bookmarkEnd w:id="38"/>
      <w:r w:rsidR="00BE0207">
        <w:rPr>
          <w:rFonts w:hint="eastAsia"/>
        </w:rPr>
        <w:t>es</w:t>
      </w:r>
      <w:bookmarkEnd w:id="39"/>
    </w:p>
    <w:p w14:paraId="2B6B4186" w14:textId="68850E5E" w:rsidR="003A2C5A" w:rsidRPr="005A7989" w:rsidRDefault="003B205C" w:rsidP="00E73E33">
      <w:pPr>
        <w:ind w:firstLine="480"/>
        <w:rPr>
          <w:color w:val="808080" w:themeColor="background1" w:themeShade="80"/>
        </w:rPr>
      </w:pPr>
      <w:r w:rsidRPr="005A7989">
        <w:rPr>
          <w:rFonts w:hint="eastAsia"/>
          <w:color w:val="808080" w:themeColor="background1" w:themeShade="80"/>
        </w:rPr>
        <w:t>这里写缺点：</w:t>
      </w:r>
      <w:r w:rsidR="00E73E33" w:rsidRPr="005A7989">
        <w:rPr>
          <w:rFonts w:hint="eastAsia"/>
          <w:color w:val="808080" w:themeColor="background1" w:themeShade="80"/>
        </w:rPr>
        <w:t>缺点写的个数</w:t>
      </w:r>
      <w:r w:rsidR="00073D05" w:rsidRPr="005A7989">
        <w:rPr>
          <w:rFonts w:hint="eastAsia"/>
          <w:color w:val="808080" w:themeColor="background1" w:themeShade="80"/>
        </w:rPr>
        <w:t>一般</w:t>
      </w:r>
      <w:r w:rsidR="00E73E33" w:rsidRPr="005A7989">
        <w:rPr>
          <w:rFonts w:hint="eastAsia"/>
          <w:color w:val="808080" w:themeColor="background1" w:themeShade="8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40" w:name="_Toc58505786"/>
      <w:bookmarkStart w:id="41" w:name="_Toc220750034"/>
      <w:r w:rsidRPr="00EF5269">
        <w:t>Further Discussion</w:t>
      </w:r>
      <w:bookmarkEnd w:id="40"/>
      <w:bookmarkEnd w:id="41"/>
    </w:p>
    <w:p w14:paraId="3034FDC0" w14:textId="6C452C9E" w:rsidR="00F10B49" w:rsidRPr="005A7989" w:rsidRDefault="00F10B49" w:rsidP="00F10B49">
      <w:pPr>
        <w:ind w:firstLine="480"/>
        <w:rPr>
          <w:color w:val="808080" w:themeColor="background1" w:themeShade="80"/>
        </w:rPr>
      </w:pPr>
      <w:r w:rsidRPr="005A7989">
        <w:rPr>
          <w:rFonts w:hint="eastAsia"/>
          <w:color w:val="808080" w:themeColor="background1" w:themeShade="80"/>
        </w:rPr>
        <w:t>进行进一步的讨论，这里可以写模型的改进和拓展：</w:t>
      </w:r>
    </w:p>
    <w:p w14:paraId="7BBBDA5A" w14:textId="1B37FE34" w:rsidR="003A2C5A" w:rsidRPr="005A7989" w:rsidRDefault="00F10B49" w:rsidP="00F10B49">
      <w:pPr>
        <w:ind w:firstLine="480"/>
        <w:rPr>
          <w:color w:val="808080" w:themeColor="background1" w:themeShade="80"/>
        </w:rPr>
      </w:pPr>
      <w:r w:rsidRPr="005A7989">
        <w:rPr>
          <w:rFonts w:hint="eastAsia"/>
          <w:color w:val="808080" w:themeColor="background1" w:themeShade="80"/>
        </w:rPr>
        <w:t>模型的改进：</w:t>
      </w:r>
      <w:r w:rsidR="003A2C5A" w:rsidRPr="005A7989">
        <w:rPr>
          <w:rFonts w:hint="eastAsia"/>
          <w:color w:val="808080" w:themeColor="background1" w:themeShade="80"/>
        </w:rPr>
        <w:t>主要是针对模型中缺点有哪些可以改进的地方；</w:t>
      </w:r>
    </w:p>
    <w:p w14:paraId="45DA7C53" w14:textId="05D1B1A8" w:rsidR="003A2C5A" w:rsidRPr="005A7989" w:rsidRDefault="00F10B49" w:rsidP="003A2C5A">
      <w:pPr>
        <w:ind w:firstLine="480"/>
        <w:rPr>
          <w:color w:val="808080" w:themeColor="background1" w:themeShade="80"/>
        </w:rPr>
      </w:pPr>
      <w:r w:rsidRPr="005A7989">
        <w:rPr>
          <w:rFonts w:hint="eastAsia"/>
          <w:color w:val="808080" w:themeColor="background1" w:themeShade="80"/>
        </w:rPr>
        <w:t>模型的拓展：</w:t>
      </w:r>
      <w:r w:rsidR="003A2C5A" w:rsidRPr="005A7989">
        <w:rPr>
          <w:rFonts w:hint="eastAsia"/>
          <w:color w:val="808080" w:themeColor="background1" w:themeShade="80"/>
        </w:rPr>
        <w:t>将原题的要求进行扩展，进一步讨论模型的实用性和可行性。</w:t>
      </w:r>
    </w:p>
    <w:p w14:paraId="00EEA464" w14:textId="77777777" w:rsidR="003A2C5A" w:rsidRPr="003A2C5A" w:rsidRDefault="003A2C5A" w:rsidP="00443B9A">
      <w:pPr>
        <w:ind w:firstLine="480"/>
      </w:pPr>
    </w:p>
    <w:p w14:paraId="50EAC105" w14:textId="2462428F" w:rsidR="00C31742" w:rsidRDefault="006B17A0" w:rsidP="00527988">
      <w:pPr>
        <w:pStyle w:val="1"/>
      </w:pPr>
      <w:bookmarkStart w:id="42" w:name="_Toc58505787"/>
      <w:bookmarkStart w:id="43" w:name="_Toc220750035"/>
      <w:r w:rsidRPr="006B17A0">
        <w:t>Conclusion</w:t>
      </w:r>
      <w:bookmarkEnd w:id="42"/>
      <w:bookmarkEnd w:id="43"/>
    </w:p>
    <w:p w14:paraId="7D0C6F09" w14:textId="77777777" w:rsidR="000E0194" w:rsidRPr="005A7989" w:rsidRDefault="00267BBE" w:rsidP="006B17A0">
      <w:pPr>
        <w:ind w:firstLine="480"/>
        <w:rPr>
          <w:color w:val="808080" w:themeColor="background1" w:themeShade="80"/>
        </w:rPr>
      </w:pPr>
      <w:r w:rsidRPr="005A7989">
        <w:rPr>
          <w:rFonts w:hint="eastAsia"/>
          <w:color w:val="808080" w:themeColor="background1" w:themeShade="80"/>
        </w:rPr>
        <w:t>结论部分，这个部分在国赛论文很少见到，但在</w:t>
      </w:r>
      <w:r w:rsidR="000E0194" w:rsidRPr="005A7989">
        <w:rPr>
          <w:rFonts w:hint="eastAsia"/>
          <w:color w:val="808080" w:themeColor="background1" w:themeShade="80"/>
        </w:rPr>
        <w:t>美赛中出现的频率很高。</w:t>
      </w:r>
    </w:p>
    <w:p w14:paraId="1546CD20" w14:textId="0817F420" w:rsidR="00D132AA" w:rsidRPr="005A7989" w:rsidRDefault="000E0194" w:rsidP="005A7989">
      <w:pPr>
        <w:ind w:firstLine="480"/>
        <w:rPr>
          <w:color w:val="808080" w:themeColor="background1" w:themeShade="80"/>
        </w:rPr>
      </w:pPr>
      <w:r w:rsidRPr="005A7989">
        <w:rPr>
          <w:rFonts w:hint="eastAsia"/>
          <w:color w:val="808080" w:themeColor="background1" w:themeShade="80"/>
        </w:rPr>
        <w:t>这个部分可以是论文中心思想的重申、研究结果或主要观点的归纳，也可以是某些启示性的解释或考虑</w:t>
      </w:r>
      <w:r w:rsidR="006B17A0" w:rsidRPr="005A7989">
        <w:rPr>
          <w:rFonts w:hint="eastAsia"/>
          <w:color w:val="808080" w:themeColor="background1" w:themeShade="80"/>
        </w:rPr>
        <w:t>。</w:t>
      </w: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39E9A407" w14:textId="5C3578C4" w:rsidR="00D132AA" w:rsidRDefault="00D132AA" w:rsidP="00D132AA">
      <w:pPr>
        <w:pStyle w:val="1"/>
        <w:numPr>
          <w:ilvl w:val="0"/>
          <w:numId w:val="0"/>
        </w:numPr>
      </w:pPr>
      <w:bookmarkStart w:id="44" w:name="_Toc58505788"/>
      <w:bookmarkStart w:id="45" w:name="_Toc220750036"/>
      <w:r w:rsidRPr="00D132AA">
        <w:lastRenderedPageBreak/>
        <w:t>References</w:t>
      </w:r>
      <w:bookmarkEnd w:id="44"/>
      <w:bookmarkEnd w:id="45"/>
    </w:p>
    <w:p w14:paraId="404D8FDC" w14:textId="77777777" w:rsidR="005A7989" w:rsidRPr="005A7989"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参考文献至少五六篇，引用中文文献记得翻译成英文。</w:t>
      </w:r>
    </w:p>
    <w:p w14:paraId="7A94D012" w14:textId="77777777" w:rsidR="005A7989" w:rsidRPr="005A7989" w:rsidRDefault="005A7989" w:rsidP="00B13EF5">
      <w:pPr>
        <w:pStyle w:val="a1"/>
        <w:ind w:left="420"/>
      </w:pPr>
      <w:proofErr w:type="spellStart"/>
      <w:r w:rsidRPr="005A7989">
        <w:rPr>
          <w:rFonts w:hint="eastAsia"/>
        </w:rPr>
        <w:t>在正文对应部分也设置序号</w:t>
      </w:r>
      <w:proofErr w:type="spellEnd"/>
    </w:p>
    <w:p w14:paraId="271F6BFE" w14:textId="41AABA9E" w:rsidR="00D132AA"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引用格式一定要正确，建议从检索网站直接导出，下图</w:t>
      </w:r>
      <w:proofErr w:type="gramStart"/>
      <w:r w:rsidRPr="005A7989">
        <w:rPr>
          <w:rFonts w:hint="eastAsia"/>
          <w:color w:val="808080" w:themeColor="background1" w:themeShade="80"/>
        </w:rPr>
        <w:t>以知网为例</w:t>
      </w:r>
      <w:proofErr w:type="gramEnd"/>
    </w:p>
    <w:p w14:paraId="4DC60D2C" w14:textId="16D1B6D9" w:rsidR="005A7989" w:rsidRDefault="005A7989" w:rsidP="005A7989">
      <w:pPr>
        <w:ind w:firstLineChars="0" w:firstLine="0"/>
        <w:jc w:val="center"/>
      </w:pPr>
      <w:r>
        <w:rPr>
          <w:noProof/>
        </w:rPr>
        <w:drawing>
          <wp:inline distT="0" distB="0" distL="0" distR="0" wp14:anchorId="3BF42508" wp14:editId="67CD7F51">
            <wp:extent cx="3879397" cy="1001864"/>
            <wp:effectExtent l="0" t="0" r="6985" b="8255"/>
            <wp:docPr id="8" name="图片 7">
              <a:extLst xmlns:a="http://schemas.openxmlformats.org/drawingml/2006/main">
                <a:ext uri="{FF2B5EF4-FFF2-40B4-BE49-F238E27FC236}">
                  <a16:creationId xmlns:a16="http://schemas.microsoft.com/office/drawing/2014/main" id="{3BECAAA2-C3DC-69E2-39B6-3EA5E1248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3BECAAA2-C3DC-69E2-39B6-3EA5E12485EE}"/>
                        </a:ext>
                      </a:extLst>
                    </pic:cNvPr>
                    <pic:cNvPicPr>
                      <a:picLocks noChangeAspect="1"/>
                    </pic:cNvPicPr>
                  </pic:nvPicPr>
                  <pic:blipFill>
                    <a:blip r:embed="rId18"/>
                    <a:stretch>
                      <a:fillRect/>
                    </a:stretch>
                  </pic:blipFill>
                  <pic:spPr>
                    <a:xfrm>
                      <a:off x="0" y="0"/>
                      <a:ext cx="3890965" cy="1004851"/>
                    </a:xfrm>
                    <a:prstGeom prst="rect">
                      <a:avLst/>
                    </a:prstGeom>
                  </pic:spPr>
                </pic:pic>
              </a:graphicData>
            </a:graphic>
          </wp:inline>
        </w:drawing>
      </w:r>
    </w:p>
    <w:p w14:paraId="06606632" w14:textId="0B23ADEA" w:rsidR="005A7989" w:rsidRDefault="005A7989" w:rsidP="005A7989">
      <w:pPr>
        <w:ind w:firstLineChars="0" w:firstLine="0"/>
        <w:jc w:val="center"/>
      </w:pPr>
      <w:r>
        <w:rPr>
          <w:noProof/>
        </w:rPr>
        <w:drawing>
          <wp:inline distT="0" distB="0" distL="0" distR="0" wp14:anchorId="312E286E" wp14:editId="52D1CBD1">
            <wp:extent cx="3902282" cy="1536548"/>
            <wp:effectExtent l="0" t="0" r="3175" b="6985"/>
            <wp:docPr id="10" name="图片 9">
              <a:extLst xmlns:a="http://schemas.openxmlformats.org/drawingml/2006/main">
                <a:ext uri="{FF2B5EF4-FFF2-40B4-BE49-F238E27FC236}">
                  <a16:creationId xmlns:a16="http://schemas.microsoft.com/office/drawing/2014/main" id="{B26BFC36-ACF7-1C48-8A83-A9CB4C8F9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B26BFC36-ACF7-1C48-8A83-A9CB4C8F9B79}"/>
                        </a:ext>
                      </a:extLst>
                    </pic:cNvPr>
                    <pic:cNvPicPr>
                      <a:picLocks noChangeAspect="1"/>
                    </pic:cNvPicPr>
                  </pic:nvPicPr>
                  <pic:blipFill>
                    <a:blip r:embed="rId19"/>
                    <a:stretch>
                      <a:fillRect/>
                    </a:stretch>
                  </pic:blipFill>
                  <pic:spPr>
                    <a:xfrm>
                      <a:off x="0" y="0"/>
                      <a:ext cx="3902282" cy="1536548"/>
                    </a:xfrm>
                    <a:prstGeom prst="rect">
                      <a:avLst/>
                    </a:prstGeom>
                  </pic:spPr>
                </pic:pic>
              </a:graphicData>
            </a:graphic>
          </wp:inline>
        </w:drawing>
      </w:r>
    </w:p>
    <w:p w14:paraId="72D3B2C3" w14:textId="57A44883" w:rsidR="005A7989" w:rsidRPr="005A7989" w:rsidRDefault="005A7989" w:rsidP="005A7989">
      <w:pPr>
        <w:ind w:firstLineChars="0" w:firstLine="0"/>
        <w:jc w:val="center"/>
      </w:pPr>
      <w:r>
        <w:rPr>
          <w:noProof/>
        </w:rPr>
        <w:drawing>
          <wp:inline distT="0" distB="0" distL="0" distR="0" wp14:anchorId="547EA54D" wp14:editId="19986167">
            <wp:extent cx="3779912" cy="1536549"/>
            <wp:effectExtent l="0" t="0" r="0" b="6985"/>
            <wp:docPr id="12" name="图片 11">
              <a:extLst xmlns:a="http://schemas.openxmlformats.org/drawingml/2006/main">
                <a:ext uri="{FF2B5EF4-FFF2-40B4-BE49-F238E27FC236}">
                  <a16:creationId xmlns:a16="http://schemas.microsoft.com/office/drawing/2014/main" id="{DB9D0CDB-EF44-24A1-97AB-65C315716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B9D0CDB-EF44-24A1-97AB-65C3157167BC}"/>
                        </a:ext>
                      </a:extLst>
                    </pic:cNvPr>
                    <pic:cNvPicPr>
                      <a:picLocks noChangeAspect="1"/>
                    </pic:cNvPicPr>
                  </pic:nvPicPr>
                  <pic:blipFill>
                    <a:blip r:embed="rId20"/>
                    <a:stretch>
                      <a:fillRect/>
                    </a:stretch>
                  </pic:blipFill>
                  <pic:spPr>
                    <a:xfrm>
                      <a:off x="0" y="0"/>
                      <a:ext cx="3779912" cy="1536549"/>
                    </a:xfrm>
                    <a:prstGeom prst="rect">
                      <a:avLst/>
                    </a:prstGeom>
                  </pic:spPr>
                </pic:pic>
              </a:graphicData>
            </a:graphic>
          </wp:inline>
        </w:drawing>
      </w:r>
    </w:p>
    <w:p w14:paraId="4A69D4C4" w14:textId="0CFBB7CC" w:rsidR="00C5253F" w:rsidRDefault="00C5253F">
      <w:pPr>
        <w:widowControl/>
        <w:ind w:firstLineChars="0" w:firstLine="0"/>
        <w:jc w:val="left"/>
      </w:pPr>
      <w:r>
        <w:br w:type="page"/>
      </w:r>
    </w:p>
    <w:p w14:paraId="6F8CBC42" w14:textId="43CDA1CA" w:rsidR="004E4ED9" w:rsidRDefault="00C5253F" w:rsidP="00C5253F">
      <w:pPr>
        <w:pStyle w:val="a"/>
        <w:spacing w:before="163"/>
        <w:rPr>
          <w:rFonts w:eastAsia="宋体"/>
        </w:rPr>
      </w:pPr>
      <w:r>
        <w:rPr>
          <w:rFonts w:eastAsia="宋体" w:hint="eastAsia"/>
        </w:rPr>
        <w:lastRenderedPageBreak/>
        <w:t>1</w:t>
      </w:r>
      <w:r>
        <w:rPr>
          <w:rFonts w:eastAsia="宋体"/>
        </w:rPr>
        <w:t>23</w:t>
      </w:r>
    </w:p>
    <w:tbl>
      <w:tblPr>
        <w:tblStyle w:val="af1"/>
        <w:tblW w:w="0" w:type="auto"/>
        <w:tblLook w:val="04A0" w:firstRow="1" w:lastRow="0" w:firstColumn="1" w:lastColumn="0" w:noHBand="0" w:noVBand="1"/>
      </w:tblPr>
      <w:tblGrid>
        <w:gridCol w:w="2254"/>
        <w:gridCol w:w="2254"/>
        <w:gridCol w:w="2254"/>
        <w:gridCol w:w="2254"/>
      </w:tblGrid>
      <w:tr w:rsidR="00C5253F" w14:paraId="408D618E" w14:textId="77777777" w:rsidTr="00C5253F">
        <w:trPr>
          <w:cnfStyle w:val="100000000000" w:firstRow="1" w:lastRow="0" w:firstColumn="0" w:lastColumn="0" w:oddVBand="0" w:evenVBand="0" w:oddHBand="0" w:evenHBand="0" w:firstRowFirstColumn="0" w:firstRowLastColumn="0" w:lastRowFirstColumn="0" w:lastRowLastColumn="0"/>
        </w:trPr>
        <w:tc>
          <w:tcPr>
            <w:tcW w:w="2254" w:type="dxa"/>
          </w:tcPr>
          <w:p w14:paraId="10F17EEE" w14:textId="77777777" w:rsidR="00C5253F" w:rsidRDefault="00C5253F" w:rsidP="00C5253F">
            <w:pPr>
              <w:pStyle w:val="a"/>
              <w:numPr>
                <w:ilvl w:val="0"/>
                <w:numId w:val="0"/>
              </w:numPr>
              <w:spacing w:before="163"/>
              <w:jc w:val="both"/>
              <w:rPr>
                <w:rFonts w:eastAsia="宋体"/>
              </w:rPr>
            </w:pPr>
          </w:p>
        </w:tc>
        <w:tc>
          <w:tcPr>
            <w:tcW w:w="2254" w:type="dxa"/>
          </w:tcPr>
          <w:p w14:paraId="1B9F309A" w14:textId="77777777" w:rsidR="00C5253F" w:rsidRDefault="00C5253F" w:rsidP="00C5253F">
            <w:pPr>
              <w:pStyle w:val="a"/>
              <w:numPr>
                <w:ilvl w:val="0"/>
                <w:numId w:val="0"/>
              </w:numPr>
              <w:spacing w:before="163"/>
              <w:jc w:val="both"/>
              <w:rPr>
                <w:rFonts w:eastAsia="宋体"/>
              </w:rPr>
            </w:pPr>
          </w:p>
        </w:tc>
        <w:tc>
          <w:tcPr>
            <w:tcW w:w="2254" w:type="dxa"/>
          </w:tcPr>
          <w:p w14:paraId="45184A01" w14:textId="77777777" w:rsidR="00C5253F" w:rsidRDefault="00C5253F" w:rsidP="00C5253F">
            <w:pPr>
              <w:pStyle w:val="a"/>
              <w:numPr>
                <w:ilvl w:val="0"/>
                <w:numId w:val="0"/>
              </w:numPr>
              <w:spacing w:before="163"/>
              <w:jc w:val="both"/>
              <w:rPr>
                <w:rFonts w:eastAsia="宋体"/>
              </w:rPr>
            </w:pPr>
          </w:p>
        </w:tc>
        <w:tc>
          <w:tcPr>
            <w:tcW w:w="2254" w:type="dxa"/>
          </w:tcPr>
          <w:p w14:paraId="4FDBDBD5" w14:textId="77777777" w:rsidR="00C5253F" w:rsidRDefault="00C5253F" w:rsidP="00C5253F">
            <w:pPr>
              <w:pStyle w:val="a"/>
              <w:numPr>
                <w:ilvl w:val="0"/>
                <w:numId w:val="0"/>
              </w:numPr>
              <w:spacing w:before="163"/>
              <w:jc w:val="both"/>
              <w:rPr>
                <w:rFonts w:eastAsia="宋体"/>
              </w:rPr>
            </w:pPr>
          </w:p>
        </w:tc>
      </w:tr>
      <w:tr w:rsidR="00C5253F" w14:paraId="373C51F0" w14:textId="77777777" w:rsidTr="00C5253F">
        <w:tc>
          <w:tcPr>
            <w:tcW w:w="2254" w:type="dxa"/>
          </w:tcPr>
          <w:p w14:paraId="0AE46300" w14:textId="77777777" w:rsidR="00C5253F" w:rsidRDefault="00C5253F" w:rsidP="00C5253F">
            <w:pPr>
              <w:pStyle w:val="a"/>
              <w:numPr>
                <w:ilvl w:val="0"/>
                <w:numId w:val="0"/>
              </w:numPr>
              <w:spacing w:before="163"/>
              <w:jc w:val="both"/>
              <w:rPr>
                <w:rFonts w:eastAsia="宋体"/>
              </w:rPr>
            </w:pPr>
          </w:p>
        </w:tc>
        <w:tc>
          <w:tcPr>
            <w:tcW w:w="2254" w:type="dxa"/>
          </w:tcPr>
          <w:p w14:paraId="76B6A561" w14:textId="77777777" w:rsidR="00C5253F" w:rsidRDefault="00C5253F" w:rsidP="00C5253F">
            <w:pPr>
              <w:pStyle w:val="a"/>
              <w:numPr>
                <w:ilvl w:val="0"/>
                <w:numId w:val="0"/>
              </w:numPr>
              <w:spacing w:before="163"/>
              <w:jc w:val="both"/>
              <w:rPr>
                <w:rFonts w:eastAsia="宋体"/>
              </w:rPr>
            </w:pPr>
          </w:p>
        </w:tc>
        <w:tc>
          <w:tcPr>
            <w:tcW w:w="2254" w:type="dxa"/>
          </w:tcPr>
          <w:p w14:paraId="57F364C9" w14:textId="77777777" w:rsidR="00C5253F" w:rsidRDefault="00C5253F" w:rsidP="00C5253F">
            <w:pPr>
              <w:pStyle w:val="a"/>
              <w:numPr>
                <w:ilvl w:val="0"/>
                <w:numId w:val="0"/>
              </w:numPr>
              <w:spacing w:before="163"/>
              <w:jc w:val="both"/>
              <w:rPr>
                <w:rFonts w:eastAsia="宋体"/>
              </w:rPr>
            </w:pPr>
          </w:p>
        </w:tc>
        <w:tc>
          <w:tcPr>
            <w:tcW w:w="2254" w:type="dxa"/>
          </w:tcPr>
          <w:p w14:paraId="2F6E5840" w14:textId="77777777" w:rsidR="00C5253F" w:rsidRDefault="00C5253F" w:rsidP="00C5253F">
            <w:pPr>
              <w:pStyle w:val="a"/>
              <w:numPr>
                <w:ilvl w:val="0"/>
                <w:numId w:val="0"/>
              </w:numPr>
              <w:spacing w:before="163"/>
              <w:jc w:val="both"/>
              <w:rPr>
                <w:rFonts w:eastAsia="宋体"/>
              </w:rPr>
            </w:pPr>
          </w:p>
        </w:tc>
      </w:tr>
      <w:tr w:rsidR="00C5253F" w14:paraId="3EA96135" w14:textId="77777777" w:rsidTr="00C5253F">
        <w:tc>
          <w:tcPr>
            <w:tcW w:w="2254" w:type="dxa"/>
          </w:tcPr>
          <w:p w14:paraId="202030FE" w14:textId="77777777" w:rsidR="00C5253F" w:rsidRDefault="00C5253F" w:rsidP="00C5253F">
            <w:pPr>
              <w:pStyle w:val="a"/>
              <w:numPr>
                <w:ilvl w:val="0"/>
                <w:numId w:val="0"/>
              </w:numPr>
              <w:spacing w:before="163"/>
              <w:jc w:val="both"/>
              <w:rPr>
                <w:rFonts w:eastAsia="宋体"/>
              </w:rPr>
            </w:pPr>
          </w:p>
        </w:tc>
        <w:tc>
          <w:tcPr>
            <w:tcW w:w="2254" w:type="dxa"/>
          </w:tcPr>
          <w:p w14:paraId="0E043AB9" w14:textId="77777777" w:rsidR="00C5253F" w:rsidRDefault="00C5253F" w:rsidP="00C5253F">
            <w:pPr>
              <w:pStyle w:val="a"/>
              <w:numPr>
                <w:ilvl w:val="0"/>
                <w:numId w:val="0"/>
              </w:numPr>
              <w:spacing w:before="163"/>
              <w:jc w:val="both"/>
              <w:rPr>
                <w:rFonts w:eastAsia="宋体"/>
              </w:rPr>
            </w:pPr>
          </w:p>
        </w:tc>
        <w:tc>
          <w:tcPr>
            <w:tcW w:w="2254" w:type="dxa"/>
          </w:tcPr>
          <w:p w14:paraId="534D7265" w14:textId="77777777" w:rsidR="00C5253F" w:rsidRDefault="00C5253F" w:rsidP="00C5253F">
            <w:pPr>
              <w:pStyle w:val="a"/>
              <w:numPr>
                <w:ilvl w:val="0"/>
                <w:numId w:val="0"/>
              </w:numPr>
              <w:spacing w:before="163"/>
              <w:jc w:val="both"/>
              <w:rPr>
                <w:rFonts w:eastAsia="宋体"/>
              </w:rPr>
            </w:pPr>
          </w:p>
        </w:tc>
        <w:tc>
          <w:tcPr>
            <w:tcW w:w="2254" w:type="dxa"/>
          </w:tcPr>
          <w:p w14:paraId="5D2A6674" w14:textId="77777777" w:rsidR="00C5253F" w:rsidRDefault="00C5253F" w:rsidP="00C5253F">
            <w:pPr>
              <w:pStyle w:val="a"/>
              <w:numPr>
                <w:ilvl w:val="0"/>
                <w:numId w:val="0"/>
              </w:numPr>
              <w:spacing w:before="163"/>
              <w:jc w:val="both"/>
              <w:rPr>
                <w:rFonts w:eastAsia="宋体"/>
              </w:rPr>
            </w:pPr>
          </w:p>
        </w:tc>
      </w:tr>
      <w:tr w:rsidR="00C5253F" w14:paraId="654B43AB" w14:textId="77777777" w:rsidTr="00C5253F">
        <w:tc>
          <w:tcPr>
            <w:tcW w:w="2254" w:type="dxa"/>
          </w:tcPr>
          <w:p w14:paraId="03030BC5" w14:textId="77777777" w:rsidR="00C5253F" w:rsidRDefault="00C5253F" w:rsidP="00C5253F">
            <w:pPr>
              <w:pStyle w:val="a"/>
              <w:numPr>
                <w:ilvl w:val="0"/>
                <w:numId w:val="0"/>
              </w:numPr>
              <w:spacing w:before="163"/>
              <w:jc w:val="both"/>
              <w:rPr>
                <w:rFonts w:eastAsia="宋体"/>
              </w:rPr>
            </w:pPr>
          </w:p>
        </w:tc>
        <w:tc>
          <w:tcPr>
            <w:tcW w:w="2254" w:type="dxa"/>
          </w:tcPr>
          <w:p w14:paraId="26E72C0E" w14:textId="77777777" w:rsidR="00C5253F" w:rsidRDefault="00C5253F" w:rsidP="00C5253F">
            <w:pPr>
              <w:pStyle w:val="a"/>
              <w:numPr>
                <w:ilvl w:val="0"/>
                <w:numId w:val="0"/>
              </w:numPr>
              <w:spacing w:before="163"/>
              <w:jc w:val="both"/>
              <w:rPr>
                <w:rFonts w:eastAsia="宋体"/>
              </w:rPr>
            </w:pPr>
          </w:p>
        </w:tc>
        <w:tc>
          <w:tcPr>
            <w:tcW w:w="2254" w:type="dxa"/>
          </w:tcPr>
          <w:p w14:paraId="0D91E45E" w14:textId="77777777" w:rsidR="00C5253F" w:rsidRDefault="00C5253F" w:rsidP="00C5253F">
            <w:pPr>
              <w:pStyle w:val="a"/>
              <w:numPr>
                <w:ilvl w:val="0"/>
                <w:numId w:val="0"/>
              </w:numPr>
              <w:spacing w:before="163"/>
              <w:jc w:val="both"/>
              <w:rPr>
                <w:rFonts w:eastAsia="宋体"/>
              </w:rPr>
            </w:pPr>
          </w:p>
        </w:tc>
        <w:tc>
          <w:tcPr>
            <w:tcW w:w="2254" w:type="dxa"/>
          </w:tcPr>
          <w:p w14:paraId="30F29502" w14:textId="77777777" w:rsidR="00C5253F" w:rsidRDefault="00C5253F" w:rsidP="00C5253F">
            <w:pPr>
              <w:pStyle w:val="a"/>
              <w:numPr>
                <w:ilvl w:val="0"/>
                <w:numId w:val="0"/>
              </w:numPr>
              <w:spacing w:before="163"/>
              <w:jc w:val="both"/>
              <w:rPr>
                <w:rFonts w:eastAsia="宋体"/>
              </w:rPr>
            </w:pPr>
          </w:p>
        </w:tc>
      </w:tr>
      <w:tr w:rsidR="00C5253F" w14:paraId="2D641B1C" w14:textId="77777777" w:rsidTr="00C5253F">
        <w:tc>
          <w:tcPr>
            <w:tcW w:w="2254" w:type="dxa"/>
          </w:tcPr>
          <w:p w14:paraId="136FDE13" w14:textId="77777777" w:rsidR="00C5253F" w:rsidRDefault="00C5253F" w:rsidP="00C5253F">
            <w:pPr>
              <w:pStyle w:val="a"/>
              <w:numPr>
                <w:ilvl w:val="0"/>
                <w:numId w:val="0"/>
              </w:numPr>
              <w:spacing w:before="163"/>
              <w:jc w:val="both"/>
              <w:rPr>
                <w:rFonts w:eastAsia="宋体"/>
              </w:rPr>
            </w:pPr>
          </w:p>
        </w:tc>
        <w:tc>
          <w:tcPr>
            <w:tcW w:w="2254" w:type="dxa"/>
          </w:tcPr>
          <w:p w14:paraId="45A74868" w14:textId="77777777" w:rsidR="00C5253F" w:rsidRDefault="00C5253F" w:rsidP="00C5253F">
            <w:pPr>
              <w:pStyle w:val="a"/>
              <w:numPr>
                <w:ilvl w:val="0"/>
                <w:numId w:val="0"/>
              </w:numPr>
              <w:spacing w:before="163"/>
              <w:jc w:val="both"/>
              <w:rPr>
                <w:rFonts w:eastAsia="宋体"/>
              </w:rPr>
            </w:pPr>
          </w:p>
        </w:tc>
        <w:tc>
          <w:tcPr>
            <w:tcW w:w="2254" w:type="dxa"/>
          </w:tcPr>
          <w:p w14:paraId="3D919EE4" w14:textId="77777777" w:rsidR="00C5253F" w:rsidRDefault="00C5253F" w:rsidP="00C5253F">
            <w:pPr>
              <w:pStyle w:val="a"/>
              <w:numPr>
                <w:ilvl w:val="0"/>
                <w:numId w:val="0"/>
              </w:numPr>
              <w:spacing w:before="163"/>
              <w:jc w:val="both"/>
              <w:rPr>
                <w:rFonts w:eastAsia="宋体"/>
              </w:rPr>
            </w:pPr>
          </w:p>
        </w:tc>
        <w:tc>
          <w:tcPr>
            <w:tcW w:w="2254" w:type="dxa"/>
          </w:tcPr>
          <w:p w14:paraId="168953E4" w14:textId="77777777" w:rsidR="00C5253F" w:rsidRDefault="00C5253F" w:rsidP="00C5253F">
            <w:pPr>
              <w:pStyle w:val="a"/>
              <w:numPr>
                <w:ilvl w:val="0"/>
                <w:numId w:val="0"/>
              </w:numPr>
              <w:spacing w:before="163"/>
              <w:jc w:val="both"/>
              <w:rPr>
                <w:rFonts w:eastAsia="宋体"/>
              </w:rPr>
            </w:pPr>
          </w:p>
        </w:tc>
      </w:tr>
    </w:tbl>
    <w:p w14:paraId="42C49D92" w14:textId="77777777" w:rsidR="00C5253F" w:rsidRPr="00844348" w:rsidRDefault="00C5253F" w:rsidP="00C5253F">
      <w:pPr>
        <w:pStyle w:val="a"/>
        <w:numPr>
          <w:ilvl w:val="0"/>
          <w:numId w:val="0"/>
        </w:numPr>
        <w:spacing w:before="163"/>
        <w:jc w:val="both"/>
        <w:rPr>
          <w:rFonts w:eastAsia="宋体"/>
        </w:rPr>
      </w:pPr>
    </w:p>
    <w:sectPr w:rsidR="00C5253F" w:rsidRPr="00844348" w:rsidSect="002071DD">
      <w:headerReference w:type="first" r:id="rId21"/>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82A13" w14:textId="77777777" w:rsidR="008040A9" w:rsidRDefault="008040A9" w:rsidP="00575FCC">
      <w:pPr>
        <w:ind w:firstLine="480"/>
      </w:pPr>
      <w:r>
        <w:separator/>
      </w:r>
    </w:p>
  </w:endnote>
  <w:endnote w:type="continuationSeparator" w:id="0">
    <w:p w14:paraId="5DEFCB59" w14:textId="77777777" w:rsidR="008040A9" w:rsidRDefault="008040A9"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Bold r:id="rId1" w:fontKey="{E146A1F6-96BD-47DB-BFB8-96D40433FBEC}"/>
  </w:font>
  <w:font w:name="Webdings">
    <w:panose1 w:val="05030102010509060703"/>
    <w:charset w:val="02"/>
    <w:family w:val="roman"/>
    <w:pitch w:val="variable"/>
    <w:sig w:usb0="00000000" w:usb1="10000000" w:usb2="00000000" w:usb3="00000000" w:csb0="80000000" w:csb1="00000000"/>
    <w:embedRegular r:id="rId2" w:fontKey="{D401EADD-3409-4A4B-8B32-EBBE440976F7}"/>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3" w:subsetted="1" w:fontKey="{9D1E629D-3891-4AFF-BB16-FC991F4E0F4C}"/>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C0AC130D-498B-4599-A8CB-00239A3F3228}"/>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5" w:subsetted="1" w:fontKey="{D0627E02-0843-4532-BAAE-AEB45F283F77}"/>
  </w:font>
  <w:font w:name="MS Gothic">
    <w:altName w:val="ＭＳ ゴシック"/>
    <w:panose1 w:val="020B0609070205080204"/>
    <w:charset w:val="80"/>
    <w:family w:val="modern"/>
    <w:pitch w:val="fixed"/>
    <w:sig w:usb0="E00002FF" w:usb1="6AC7FDFB" w:usb2="08000012" w:usb3="00000000" w:csb0="0002009F" w:csb1="00000000"/>
    <w:embedRegular r:id="rId6" w:subsetted="1" w:fontKey="{58F710EE-7130-4845-A251-BFE74D9919F6}"/>
  </w:font>
  <w:font w:name="Monotype Corsiva">
    <w:panose1 w:val="03010101010201010101"/>
    <w:charset w:val="00"/>
    <w:family w:val="script"/>
    <w:pitch w:val="variable"/>
    <w:sig w:usb0="00000287" w:usb1="00000000" w:usb2="00000000" w:usb3="00000000" w:csb0="0000009F" w:csb1="00000000"/>
    <w:embedBold r:id="rId7" w:fontKey="{BEB4A57C-BA8C-4CE9-AFE8-68DF4EBE782C}"/>
  </w:font>
  <w:font w:name="Cambria Math">
    <w:panose1 w:val="02040503050406030204"/>
    <w:charset w:val="00"/>
    <w:family w:val="roman"/>
    <w:pitch w:val="variable"/>
    <w:sig w:usb0="E00006FF" w:usb1="420024FF" w:usb2="02000000" w:usb3="00000000" w:csb0="0000019F" w:csb1="00000000"/>
    <w:embedRegular r:id="rId8" w:fontKey="{95B25259-5CC9-4ADB-BEE2-2EC8FE646039}"/>
    <w:embedItalic r:id="rId9" w:fontKey="{D552B58A-6164-4943-9598-B449C738E54D}"/>
  </w:font>
  <w:font w:name="MV Boli">
    <w:panose1 w:val="02000500030200090000"/>
    <w:charset w:val="00"/>
    <w:family w:val="auto"/>
    <w:pitch w:val="variable"/>
    <w:sig w:usb0="00000003" w:usb1="00000000" w:usb2="00000100" w:usb3="00000000" w:csb0="00000001" w:csb1="00000000"/>
    <w:embedRegular r:id="rId10" w:fontKey="{3159FB66-D19B-4B1E-AABD-FEEBF9C2F0D3}"/>
    <w:embedBold r:id="rId11" w:fontKey="{A3D08C6C-59C5-4739-8071-FC7CAAE7352F}"/>
    <w:embedItalic r:id="rId12" w:fontKey="{FE8DEB06-D8C6-4759-BD6A-934A82865470}"/>
    <w:embedBoldItalic r:id="rId13" w:fontKey="{6B7B4E09-FF8D-4433-B3A4-D97A20C4C3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E143" w14:textId="77777777" w:rsidR="0087288B" w:rsidRDefault="0087288B">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07ED" w14:textId="77777777" w:rsidR="0087288B" w:rsidRDefault="0087288B">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53A" w14:textId="77777777" w:rsidR="0087288B" w:rsidRDefault="0087288B">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68656" w14:textId="77777777" w:rsidR="008040A9" w:rsidRDefault="008040A9" w:rsidP="00575FCC">
      <w:pPr>
        <w:ind w:firstLine="480"/>
      </w:pPr>
      <w:r>
        <w:separator/>
      </w:r>
    </w:p>
  </w:footnote>
  <w:footnote w:type="continuationSeparator" w:id="0">
    <w:p w14:paraId="1CE2CE15" w14:textId="77777777" w:rsidR="008040A9" w:rsidRDefault="008040A9"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7891" w14:textId="77777777" w:rsidR="0087288B" w:rsidRDefault="0087288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0F92" w14:textId="4F11DD58"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w:t>
    </w:r>
    <w:r w:rsidR="002534B3" w:rsidRPr="00F017D8">
      <w:rPr>
        <w:rFonts w:ascii="Consolas" w:hAnsi="Consolas" w:cs="Arial"/>
        <w:spacing w:val="-10"/>
        <w:sz w:val="22"/>
        <w:szCs w:val="22"/>
      </w:rPr>
      <w:t xml:space="preserve"># </w:t>
    </w:r>
    <w:r w:rsidR="002534B3">
      <w:rPr>
        <w:rFonts w:ascii="Consolas" w:hAnsi="Consolas" w:cs="Arial" w:hint="eastAsia"/>
        <w:spacing w:val="-10"/>
        <w:sz w:val="22"/>
        <w:szCs w:val="22"/>
      </w:rPr>
      <w:t>2600064</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3D2E1D">
      <w:rPr>
        <w:rFonts w:ascii="Consolas" w:hAnsi="Consolas" w:cs="Arial"/>
        <w:noProof/>
        <w:spacing w:val="-10"/>
        <w:sz w:val="22"/>
        <w:szCs w:val="22"/>
      </w:rPr>
      <w:instrText>11</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3D2E1D">
          <w:rPr>
            <w:rFonts w:ascii="Consolas" w:hAnsi="Consolas" w:cs="Arial"/>
            <w:noProof/>
            <w:spacing w:val="-10"/>
            <w:sz w:val="22"/>
            <w:szCs w:val="22"/>
          </w:rPr>
          <w:instrText>11</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3D2E1D">
          <w:rPr>
            <w:rFonts w:ascii="Consolas" w:hAnsi="Consolas" w:cs="Arial"/>
            <w:noProof/>
            <w:spacing w:val="-10"/>
            <w:sz w:val="22"/>
            <w:szCs w:val="22"/>
          </w:rPr>
          <w:t>11</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76AA" w14:textId="33D233D1"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D97765">
      <w:rPr>
        <w:rFonts w:ascii="Consolas" w:hAnsi="Consolas" w:cs="Arial" w:hint="eastAsia"/>
        <w:spacing w:val="-10"/>
        <w:sz w:val="22"/>
        <w:szCs w:val="22"/>
      </w:rPr>
      <w:t>2600064</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F6E6A">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F6E6A">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4F6E6A">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070412B"/>
    <w:multiLevelType w:val="hybridMultilevel"/>
    <w:tmpl w:val="C0A6278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B7B6463"/>
    <w:multiLevelType w:val="multilevel"/>
    <w:tmpl w:val="D146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EA274E0"/>
    <w:multiLevelType w:val="hybridMultilevel"/>
    <w:tmpl w:val="06F09DB2"/>
    <w:lvl w:ilvl="0" w:tplc="04090009">
      <w:start w:val="1"/>
      <w:numFmt w:val="bullet"/>
      <w:lvlText w:val=""/>
      <w:lvlJc w:val="left"/>
      <w:pPr>
        <w:ind w:left="920" w:hanging="440"/>
      </w:pPr>
      <w:rPr>
        <w:rFonts w:ascii="Wingdings" w:hAnsi="Wingdings" w:hint="default"/>
      </w:rPr>
    </w:lvl>
    <w:lvl w:ilvl="1" w:tplc="0409000D">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F8B4CE7"/>
    <w:multiLevelType w:val="hybridMultilevel"/>
    <w:tmpl w:val="97EE10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239260D4"/>
    <w:multiLevelType w:val="multilevel"/>
    <w:tmpl w:val="FAF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02593"/>
    <w:multiLevelType w:val="hybridMultilevel"/>
    <w:tmpl w:val="91AAAFD6"/>
    <w:lvl w:ilvl="0" w:tplc="17D80334">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2" w15:restartNumberingAfterBreak="0">
    <w:nsid w:val="2C1728BA"/>
    <w:multiLevelType w:val="multilevel"/>
    <w:tmpl w:val="5B9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4"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8C10AE1"/>
    <w:multiLevelType w:val="hybridMultilevel"/>
    <w:tmpl w:val="70E68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42F333BB"/>
    <w:multiLevelType w:val="hybridMultilevel"/>
    <w:tmpl w:val="65722C6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B98502D"/>
    <w:multiLevelType w:val="hybridMultilevel"/>
    <w:tmpl w:val="1674C128"/>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9" w15:restartNumberingAfterBreak="0">
    <w:nsid w:val="502A3385"/>
    <w:multiLevelType w:val="multilevel"/>
    <w:tmpl w:val="7A42D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65"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72258"/>
    <w:multiLevelType w:val="hybridMultilevel"/>
    <w:tmpl w:val="5FE69642"/>
    <w:lvl w:ilvl="0" w:tplc="04090009">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55AE325C"/>
    <w:multiLevelType w:val="multilevel"/>
    <w:tmpl w:val="836C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61515"/>
    <w:multiLevelType w:val="multilevel"/>
    <w:tmpl w:val="199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E4F97"/>
    <w:multiLevelType w:val="multilevel"/>
    <w:tmpl w:val="4EA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F43BD"/>
    <w:multiLevelType w:val="multilevel"/>
    <w:tmpl w:val="CC90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23310"/>
    <w:multiLevelType w:val="multilevel"/>
    <w:tmpl w:val="5F10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7"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8CE728D"/>
    <w:multiLevelType w:val="hybridMultilevel"/>
    <w:tmpl w:val="1AF0E52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 w15:restartNumberingAfterBreak="0">
    <w:nsid w:val="6E5B72CE"/>
    <w:multiLevelType w:val="hybridMultilevel"/>
    <w:tmpl w:val="7FB4C3EA"/>
    <w:lvl w:ilvl="0" w:tplc="17D80334">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34" w15:restartNumberingAfterBreak="0">
    <w:nsid w:val="73123CD9"/>
    <w:multiLevelType w:val="multilevel"/>
    <w:tmpl w:val="004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73CD4293"/>
    <w:multiLevelType w:val="multilevel"/>
    <w:tmpl w:val="973AF9F0"/>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74F3663C"/>
    <w:multiLevelType w:val="multilevel"/>
    <w:tmpl w:val="C220E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348275">
    <w:abstractNumId w:val="4"/>
  </w:num>
  <w:num w:numId="2" w16cid:durableId="1504516589">
    <w:abstractNumId w:val="6"/>
  </w:num>
  <w:num w:numId="3" w16cid:durableId="1524636797">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949748">
    <w:abstractNumId w:val="35"/>
  </w:num>
  <w:num w:numId="5" w16cid:durableId="1539201730">
    <w:abstractNumId w:val="30"/>
  </w:num>
  <w:num w:numId="6" w16cid:durableId="1710837325">
    <w:abstractNumId w:val="28"/>
  </w:num>
  <w:num w:numId="7" w16cid:durableId="1526091060">
    <w:abstractNumId w:val="2"/>
  </w:num>
  <w:num w:numId="8" w16cid:durableId="1700200500">
    <w:abstractNumId w:val="0"/>
  </w:num>
  <w:num w:numId="9" w16cid:durableId="1555963791">
    <w:abstractNumId w:val="17"/>
  </w:num>
  <w:num w:numId="10" w16cid:durableId="1708723644">
    <w:abstractNumId w:val="27"/>
  </w:num>
  <w:num w:numId="11" w16cid:durableId="1234117998">
    <w:abstractNumId w:val="26"/>
  </w:num>
  <w:num w:numId="12" w16cid:durableId="1188369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12529">
    <w:abstractNumId w:val="36"/>
  </w:num>
  <w:num w:numId="14" w16cid:durableId="1307737040">
    <w:abstractNumId w:val="13"/>
  </w:num>
  <w:num w:numId="15" w16cid:durableId="1717117580">
    <w:abstractNumId w:val="14"/>
  </w:num>
  <w:num w:numId="16" w16cid:durableId="1694188001">
    <w:abstractNumId w:val="32"/>
  </w:num>
  <w:num w:numId="17" w16cid:durableId="2129618725">
    <w:abstractNumId w:val="9"/>
  </w:num>
  <w:num w:numId="18" w16cid:durableId="867912880">
    <w:abstractNumId w:val="29"/>
  </w:num>
  <w:num w:numId="19" w16cid:durableId="1283536889">
    <w:abstractNumId w:val="1"/>
  </w:num>
  <w:num w:numId="20" w16cid:durableId="1556434405">
    <w:abstractNumId w:val="24"/>
  </w:num>
  <w:num w:numId="21" w16cid:durableId="1409427757">
    <w:abstractNumId w:val="5"/>
  </w:num>
  <w:num w:numId="22" w16cid:durableId="1046416958">
    <w:abstractNumId w:val="19"/>
  </w:num>
  <w:num w:numId="23" w16cid:durableId="1302157256">
    <w:abstractNumId w:val="20"/>
  </w:num>
  <w:num w:numId="24" w16cid:durableId="212471448">
    <w:abstractNumId w:val="7"/>
  </w:num>
  <w:num w:numId="25" w16cid:durableId="1672679131">
    <w:abstractNumId w:val="11"/>
  </w:num>
  <w:num w:numId="26" w16cid:durableId="60832207">
    <w:abstractNumId w:val="33"/>
  </w:num>
  <w:num w:numId="27" w16cid:durableId="16106944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8187423">
    <w:abstractNumId w:val="25"/>
  </w:num>
  <w:num w:numId="29" w16cid:durableId="492334136">
    <w:abstractNumId w:val="22"/>
  </w:num>
  <w:num w:numId="30" w16cid:durableId="950238285">
    <w:abstractNumId w:val="23"/>
  </w:num>
  <w:num w:numId="31" w16cid:durableId="1598369553">
    <w:abstractNumId w:val="10"/>
  </w:num>
  <w:num w:numId="32" w16cid:durableId="415170958">
    <w:abstractNumId w:val="18"/>
  </w:num>
  <w:num w:numId="33" w16cid:durableId="218826413">
    <w:abstractNumId w:val="34"/>
  </w:num>
  <w:num w:numId="34" w16cid:durableId="1089035237">
    <w:abstractNumId w:val="21"/>
  </w:num>
  <w:num w:numId="35" w16cid:durableId="64573046">
    <w:abstractNumId w:val="37"/>
  </w:num>
  <w:num w:numId="36" w16cid:durableId="1022785398">
    <w:abstractNumId w:val="16"/>
  </w:num>
  <w:num w:numId="37" w16cid:durableId="436100228">
    <w:abstractNumId w:val="12"/>
  </w:num>
  <w:num w:numId="38" w16cid:durableId="847019233">
    <w:abstractNumId w:val="8"/>
  </w:num>
  <w:num w:numId="39" w16cid:durableId="271790409">
    <w:abstractNumId w:val="31"/>
  </w:num>
  <w:num w:numId="40" w16cid:durableId="19081462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16340"/>
    <w:rsid w:val="00021826"/>
    <w:rsid w:val="0002366B"/>
    <w:rsid w:val="00024536"/>
    <w:rsid w:val="00032277"/>
    <w:rsid w:val="000331A6"/>
    <w:rsid w:val="000347F9"/>
    <w:rsid w:val="00052F27"/>
    <w:rsid w:val="000539F4"/>
    <w:rsid w:val="000541D3"/>
    <w:rsid w:val="00056C11"/>
    <w:rsid w:val="00060450"/>
    <w:rsid w:val="00060C36"/>
    <w:rsid w:val="00064A61"/>
    <w:rsid w:val="00073D05"/>
    <w:rsid w:val="000746EB"/>
    <w:rsid w:val="00077408"/>
    <w:rsid w:val="0008029E"/>
    <w:rsid w:val="000815BE"/>
    <w:rsid w:val="000818DD"/>
    <w:rsid w:val="00087A05"/>
    <w:rsid w:val="00090D69"/>
    <w:rsid w:val="0009369F"/>
    <w:rsid w:val="000941D2"/>
    <w:rsid w:val="000A0BC5"/>
    <w:rsid w:val="000A1C75"/>
    <w:rsid w:val="000A60AA"/>
    <w:rsid w:val="000B11C1"/>
    <w:rsid w:val="000B78CB"/>
    <w:rsid w:val="000C3A1C"/>
    <w:rsid w:val="000C419F"/>
    <w:rsid w:val="000C4A2D"/>
    <w:rsid w:val="000D2E4E"/>
    <w:rsid w:val="000D5551"/>
    <w:rsid w:val="000E0194"/>
    <w:rsid w:val="000E03AA"/>
    <w:rsid w:val="000E0B0B"/>
    <w:rsid w:val="000E584B"/>
    <w:rsid w:val="000F3BD7"/>
    <w:rsid w:val="000F58F3"/>
    <w:rsid w:val="001005B0"/>
    <w:rsid w:val="00122285"/>
    <w:rsid w:val="00125FA6"/>
    <w:rsid w:val="00134651"/>
    <w:rsid w:val="001374D3"/>
    <w:rsid w:val="00144B2A"/>
    <w:rsid w:val="00147B56"/>
    <w:rsid w:val="00161DA2"/>
    <w:rsid w:val="00164343"/>
    <w:rsid w:val="00171A48"/>
    <w:rsid w:val="00172B82"/>
    <w:rsid w:val="001873C2"/>
    <w:rsid w:val="001939A1"/>
    <w:rsid w:val="00194F48"/>
    <w:rsid w:val="001954DD"/>
    <w:rsid w:val="0019771A"/>
    <w:rsid w:val="001A2F74"/>
    <w:rsid w:val="001A35B1"/>
    <w:rsid w:val="001C239C"/>
    <w:rsid w:val="001C6112"/>
    <w:rsid w:val="001C7D65"/>
    <w:rsid w:val="001D6117"/>
    <w:rsid w:val="001D710F"/>
    <w:rsid w:val="001E1F3D"/>
    <w:rsid w:val="001E2F96"/>
    <w:rsid w:val="001F0BFD"/>
    <w:rsid w:val="001F3C75"/>
    <w:rsid w:val="001F4496"/>
    <w:rsid w:val="00204B04"/>
    <w:rsid w:val="002071DD"/>
    <w:rsid w:val="00213500"/>
    <w:rsid w:val="00217314"/>
    <w:rsid w:val="00222A3C"/>
    <w:rsid w:val="0022322A"/>
    <w:rsid w:val="00225389"/>
    <w:rsid w:val="0022698C"/>
    <w:rsid w:val="00226B92"/>
    <w:rsid w:val="002319B3"/>
    <w:rsid w:val="00236AE3"/>
    <w:rsid w:val="00236C1A"/>
    <w:rsid w:val="00240D72"/>
    <w:rsid w:val="00246C3E"/>
    <w:rsid w:val="00250F22"/>
    <w:rsid w:val="002534B3"/>
    <w:rsid w:val="00254993"/>
    <w:rsid w:val="00255111"/>
    <w:rsid w:val="00267BBE"/>
    <w:rsid w:val="00280EF9"/>
    <w:rsid w:val="002828E5"/>
    <w:rsid w:val="00283597"/>
    <w:rsid w:val="00297447"/>
    <w:rsid w:val="002A3D44"/>
    <w:rsid w:val="002A664F"/>
    <w:rsid w:val="002A6896"/>
    <w:rsid w:val="002B5597"/>
    <w:rsid w:val="002B6B91"/>
    <w:rsid w:val="002C23D9"/>
    <w:rsid w:val="002C7F4D"/>
    <w:rsid w:val="002D209F"/>
    <w:rsid w:val="002D467B"/>
    <w:rsid w:val="002D4B47"/>
    <w:rsid w:val="002D5ED2"/>
    <w:rsid w:val="002E2E98"/>
    <w:rsid w:val="002E5CA3"/>
    <w:rsid w:val="002E75F2"/>
    <w:rsid w:val="002F4489"/>
    <w:rsid w:val="002F6A99"/>
    <w:rsid w:val="00300EB9"/>
    <w:rsid w:val="00307689"/>
    <w:rsid w:val="003119B7"/>
    <w:rsid w:val="00315A88"/>
    <w:rsid w:val="00320643"/>
    <w:rsid w:val="00320BF2"/>
    <w:rsid w:val="003215B6"/>
    <w:rsid w:val="003379E3"/>
    <w:rsid w:val="003410E0"/>
    <w:rsid w:val="00341F3B"/>
    <w:rsid w:val="00342E5E"/>
    <w:rsid w:val="00343AFD"/>
    <w:rsid w:val="00343DF4"/>
    <w:rsid w:val="00351507"/>
    <w:rsid w:val="00353AE8"/>
    <w:rsid w:val="00354CD0"/>
    <w:rsid w:val="00362474"/>
    <w:rsid w:val="00371210"/>
    <w:rsid w:val="00371D7E"/>
    <w:rsid w:val="0037374B"/>
    <w:rsid w:val="00375AE0"/>
    <w:rsid w:val="003778A2"/>
    <w:rsid w:val="00377EC8"/>
    <w:rsid w:val="00384EE0"/>
    <w:rsid w:val="00385DD8"/>
    <w:rsid w:val="003912A3"/>
    <w:rsid w:val="0039499D"/>
    <w:rsid w:val="003A2C5A"/>
    <w:rsid w:val="003A4D87"/>
    <w:rsid w:val="003B205C"/>
    <w:rsid w:val="003B7C68"/>
    <w:rsid w:val="003C5C0D"/>
    <w:rsid w:val="003D2E1D"/>
    <w:rsid w:val="003D4B25"/>
    <w:rsid w:val="003D6286"/>
    <w:rsid w:val="003E348E"/>
    <w:rsid w:val="003E3672"/>
    <w:rsid w:val="003E5411"/>
    <w:rsid w:val="003E7DB0"/>
    <w:rsid w:val="003F3811"/>
    <w:rsid w:val="003F4837"/>
    <w:rsid w:val="003F6EC9"/>
    <w:rsid w:val="00407A45"/>
    <w:rsid w:val="00410806"/>
    <w:rsid w:val="004124A0"/>
    <w:rsid w:val="00421E5A"/>
    <w:rsid w:val="0042468F"/>
    <w:rsid w:val="004318F9"/>
    <w:rsid w:val="00433DE8"/>
    <w:rsid w:val="00434632"/>
    <w:rsid w:val="004437CA"/>
    <w:rsid w:val="00443B9A"/>
    <w:rsid w:val="00454A12"/>
    <w:rsid w:val="00457E8E"/>
    <w:rsid w:val="004727C9"/>
    <w:rsid w:val="00475009"/>
    <w:rsid w:val="004754AE"/>
    <w:rsid w:val="00476829"/>
    <w:rsid w:val="0047774F"/>
    <w:rsid w:val="004873A8"/>
    <w:rsid w:val="00493882"/>
    <w:rsid w:val="004A026C"/>
    <w:rsid w:val="004A1340"/>
    <w:rsid w:val="004A2B88"/>
    <w:rsid w:val="004A5FEA"/>
    <w:rsid w:val="004B2EE5"/>
    <w:rsid w:val="004B6E5A"/>
    <w:rsid w:val="004B7086"/>
    <w:rsid w:val="004C032D"/>
    <w:rsid w:val="004C26BA"/>
    <w:rsid w:val="004C46F0"/>
    <w:rsid w:val="004E0603"/>
    <w:rsid w:val="004E1620"/>
    <w:rsid w:val="004E3ED6"/>
    <w:rsid w:val="004E4ED9"/>
    <w:rsid w:val="004E5838"/>
    <w:rsid w:val="004E6053"/>
    <w:rsid w:val="004F1E75"/>
    <w:rsid w:val="004F279D"/>
    <w:rsid w:val="004F4A07"/>
    <w:rsid w:val="004F6E6A"/>
    <w:rsid w:val="004F78D5"/>
    <w:rsid w:val="00500DD9"/>
    <w:rsid w:val="00504110"/>
    <w:rsid w:val="0050726D"/>
    <w:rsid w:val="0051597F"/>
    <w:rsid w:val="005175CE"/>
    <w:rsid w:val="00520A41"/>
    <w:rsid w:val="00521201"/>
    <w:rsid w:val="005226AF"/>
    <w:rsid w:val="00526D5B"/>
    <w:rsid w:val="00527988"/>
    <w:rsid w:val="00546839"/>
    <w:rsid w:val="005520C5"/>
    <w:rsid w:val="00561BA9"/>
    <w:rsid w:val="00566515"/>
    <w:rsid w:val="005673E5"/>
    <w:rsid w:val="00574283"/>
    <w:rsid w:val="00574AC2"/>
    <w:rsid w:val="0057530B"/>
    <w:rsid w:val="00575FCC"/>
    <w:rsid w:val="0059021B"/>
    <w:rsid w:val="00591B0D"/>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2567"/>
    <w:rsid w:val="005E45E8"/>
    <w:rsid w:val="005E7455"/>
    <w:rsid w:val="005E79E1"/>
    <w:rsid w:val="005F55DE"/>
    <w:rsid w:val="005F5D59"/>
    <w:rsid w:val="00601733"/>
    <w:rsid w:val="0060660A"/>
    <w:rsid w:val="00617311"/>
    <w:rsid w:val="00627F83"/>
    <w:rsid w:val="00637D23"/>
    <w:rsid w:val="00652BE5"/>
    <w:rsid w:val="0065334D"/>
    <w:rsid w:val="00665939"/>
    <w:rsid w:val="00667CCF"/>
    <w:rsid w:val="006744CD"/>
    <w:rsid w:val="00682D37"/>
    <w:rsid w:val="006A3034"/>
    <w:rsid w:val="006A78E0"/>
    <w:rsid w:val="006B17A0"/>
    <w:rsid w:val="006B7A1B"/>
    <w:rsid w:val="006C057D"/>
    <w:rsid w:val="006C1645"/>
    <w:rsid w:val="006C1F97"/>
    <w:rsid w:val="006C5041"/>
    <w:rsid w:val="006D4342"/>
    <w:rsid w:val="006E78E6"/>
    <w:rsid w:val="006F3BF2"/>
    <w:rsid w:val="006F5BD6"/>
    <w:rsid w:val="006F7E67"/>
    <w:rsid w:val="0070392C"/>
    <w:rsid w:val="00706B85"/>
    <w:rsid w:val="00710749"/>
    <w:rsid w:val="007149D1"/>
    <w:rsid w:val="00727912"/>
    <w:rsid w:val="00731A6C"/>
    <w:rsid w:val="007339DC"/>
    <w:rsid w:val="00733BEA"/>
    <w:rsid w:val="00733D66"/>
    <w:rsid w:val="007451B0"/>
    <w:rsid w:val="00746792"/>
    <w:rsid w:val="007514C2"/>
    <w:rsid w:val="0075578F"/>
    <w:rsid w:val="00764C37"/>
    <w:rsid w:val="007662A4"/>
    <w:rsid w:val="00774D1E"/>
    <w:rsid w:val="007772F6"/>
    <w:rsid w:val="00777367"/>
    <w:rsid w:val="00784204"/>
    <w:rsid w:val="0078512E"/>
    <w:rsid w:val="00785F59"/>
    <w:rsid w:val="00791F38"/>
    <w:rsid w:val="00792592"/>
    <w:rsid w:val="007A08CB"/>
    <w:rsid w:val="007A4988"/>
    <w:rsid w:val="007A5F7F"/>
    <w:rsid w:val="007B2C6C"/>
    <w:rsid w:val="007B774C"/>
    <w:rsid w:val="007B7888"/>
    <w:rsid w:val="007D0411"/>
    <w:rsid w:val="007D0DE0"/>
    <w:rsid w:val="007D1150"/>
    <w:rsid w:val="007D2AC5"/>
    <w:rsid w:val="007D57BE"/>
    <w:rsid w:val="007D6D16"/>
    <w:rsid w:val="007E08F6"/>
    <w:rsid w:val="007E0EC5"/>
    <w:rsid w:val="007E261A"/>
    <w:rsid w:val="007E40F5"/>
    <w:rsid w:val="007E45E0"/>
    <w:rsid w:val="007F510B"/>
    <w:rsid w:val="00803316"/>
    <w:rsid w:val="008040A9"/>
    <w:rsid w:val="0080735A"/>
    <w:rsid w:val="00821A25"/>
    <w:rsid w:val="00822022"/>
    <w:rsid w:val="00822932"/>
    <w:rsid w:val="008256CC"/>
    <w:rsid w:val="00835360"/>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17C4"/>
    <w:rsid w:val="00894C25"/>
    <w:rsid w:val="008A1A24"/>
    <w:rsid w:val="008A2FF0"/>
    <w:rsid w:val="008A4677"/>
    <w:rsid w:val="008A5CFC"/>
    <w:rsid w:val="008A7A52"/>
    <w:rsid w:val="008B01C5"/>
    <w:rsid w:val="008B4D1A"/>
    <w:rsid w:val="008B6CEE"/>
    <w:rsid w:val="008D2B1C"/>
    <w:rsid w:val="008D2F97"/>
    <w:rsid w:val="008D488F"/>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50E8E"/>
    <w:rsid w:val="0096636C"/>
    <w:rsid w:val="0097010E"/>
    <w:rsid w:val="0097185E"/>
    <w:rsid w:val="00971D83"/>
    <w:rsid w:val="00973182"/>
    <w:rsid w:val="00985F7C"/>
    <w:rsid w:val="00986C3B"/>
    <w:rsid w:val="00997848"/>
    <w:rsid w:val="009B443A"/>
    <w:rsid w:val="009B4F7D"/>
    <w:rsid w:val="009B6062"/>
    <w:rsid w:val="009B643B"/>
    <w:rsid w:val="009B6845"/>
    <w:rsid w:val="009C0305"/>
    <w:rsid w:val="009D19BB"/>
    <w:rsid w:val="009D5813"/>
    <w:rsid w:val="009E351D"/>
    <w:rsid w:val="009E70B3"/>
    <w:rsid w:val="009F01C3"/>
    <w:rsid w:val="009F11B3"/>
    <w:rsid w:val="009F1CFF"/>
    <w:rsid w:val="009F2154"/>
    <w:rsid w:val="009F3A33"/>
    <w:rsid w:val="009F643B"/>
    <w:rsid w:val="00A01CB8"/>
    <w:rsid w:val="00A10DAA"/>
    <w:rsid w:val="00A11EC7"/>
    <w:rsid w:val="00A16C66"/>
    <w:rsid w:val="00A249FA"/>
    <w:rsid w:val="00A26844"/>
    <w:rsid w:val="00A2687A"/>
    <w:rsid w:val="00A347BA"/>
    <w:rsid w:val="00A41D3C"/>
    <w:rsid w:val="00A422BF"/>
    <w:rsid w:val="00A439F9"/>
    <w:rsid w:val="00A51C88"/>
    <w:rsid w:val="00A57609"/>
    <w:rsid w:val="00A6634E"/>
    <w:rsid w:val="00A67A01"/>
    <w:rsid w:val="00A72800"/>
    <w:rsid w:val="00A75F1D"/>
    <w:rsid w:val="00A9054E"/>
    <w:rsid w:val="00A93ECA"/>
    <w:rsid w:val="00A948E2"/>
    <w:rsid w:val="00AA01D7"/>
    <w:rsid w:val="00AA327C"/>
    <w:rsid w:val="00AA36CD"/>
    <w:rsid w:val="00AB2521"/>
    <w:rsid w:val="00AB6D81"/>
    <w:rsid w:val="00AB7588"/>
    <w:rsid w:val="00AC0C64"/>
    <w:rsid w:val="00AC654C"/>
    <w:rsid w:val="00AC6819"/>
    <w:rsid w:val="00AD0FB4"/>
    <w:rsid w:val="00AD114C"/>
    <w:rsid w:val="00AD6C26"/>
    <w:rsid w:val="00AD735E"/>
    <w:rsid w:val="00AE0D12"/>
    <w:rsid w:val="00AE33B8"/>
    <w:rsid w:val="00B00613"/>
    <w:rsid w:val="00B054FA"/>
    <w:rsid w:val="00B13EF5"/>
    <w:rsid w:val="00B1557C"/>
    <w:rsid w:val="00B20045"/>
    <w:rsid w:val="00B242DE"/>
    <w:rsid w:val="00B30E93"/>
    <w:rsid w:val="00B322D6"/>
    <w:rsid w:val="00B35F5F"/>
    <w:rsid w:val="00B44C8B"/>
    <w:rsid w:val="00B47658"/>
    <w:rsid w:val="00B5782C"/>
    <w:rsid w:val="00B62F46"/>
    <w:rsid w:val="00B64702"/>
    <w:rsid w:val="00B70E3D"/>
    <w:rsid w:val="00B730C3"/>
    <w:rsid w:val="00B734B3"/>
    <w:rsid w:val="00B9313C"/>
    <w:rsid w:val="00B9341E"/>
    <w:rsid w:val="00B941D6"/>
    <w:rsid w:val="00B972B1"/>
    <w:rsid w:val="00BA6005"/>
    <w:rsid w:val="00BB171B"/>
    <w:rsid w:val="00BB222D"/>
    <w:rsid w:val="00BC0E09"/>
    <w:rsid w:val="00BD4D76"/>
    <w:rsid w:val="00BD59DD"/>
    <w:rsid w:val="00BE0207"/>
    <w:rsid w:val="00BE0D6A"/>
    <w:rsid w:val="00BE32DF"/>
    <w:rsid w:val="00BE4A2D"/>
    <w:rsid w:val="00BE6AE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5338D"/>
    <w:rsid w:val="00C611FF"/>
    <w:rsid w:val="00C62257"/>
    <w:rsid w:val="00C642CD"/>
    <w:rsid w:val="00C65415"/>
    <w:rsid w:val="00C65643"/>
    <w:rsid w:val="00C7192F"/>
    <w:rsid w:val="00C80518"/>
    <w:rsid w:val="00C83BAF"/>
    <w:rsid w:val="00C87886"/>
    <w:rsid w:val="00C8788B"/>
    <w:rsid w:val="00C90E60"/>
    <w:rsid w:val="00C92BE7"/>
    <w:rsid w:val="00C94810"/>
    <w:rsid w:val="00C96033"/>
    <w:rsid w:val="00C97DB7"/>
    <w:rsid w:val="00CA2C8B"/>
    <w:rsid w:val="00CA462B"/>
    <w:rsid w:val="00CA6DEC"/>
    <w:rsid w:val="00CB1FA0"/>
    <w:rsid w:val="00CB29DE"/>
    <w:rsid w:val="00CB377F"/>
    <w:rsid w:val="00CB5A33"/>
    <w:rsid w:val="00CB5E86"/>
    <w:rsid w:val="00CC0822"/>
    <w:rsid w:val="00CC0AD5"/>
    <w:rsid w:val="00CC4B30"/>
    <w:rsid w:val="00CC7E28"/>
    <w:rsid w:val="00CD17F6"/>
    <w:rsid w:val="00CD79B1"/>
    <w:rsid w:val="00CF3D82"/>
    <w:rsid w:val="00CF5967"/>
    <w:rsid w:val="00CF73CB"/>
    <w:rsid w:val="00D0304F"/>
    <w:rsid w:val="00D07C71"/>
    <w:rsid w:val="00D07CA3"/>
    <w:rsid w:val="00D12186"/>
    <w:rsid w:val="00D132AA"/>
    <w:rsid w:val="00D13350"/>
    <w:rsid w:val="00D13ABF"/>
    <w:rsid w:val="00D14D4E"/>
    <w:rsid w:val="00D21921"/>
    <w:rsid w:val="00D22F36"/>
    <w:rsid w:val="00D25ACD"/>
    <w:rsid w:val="00D30A48"/>
    <w:rsid w:val="00D30C2F"/>
    <w:rsid w:val="00D30EAE"/>
    <w:rsid w:val="00D33CB0"/>
    <w:rsid w:val="00D40BCA"/>
    <w:rsid w:val="00D40FD6"/>
    <w:rsid w:val="00D43039"/>
    <w:rsid w:val="00D505F5"/>
    <w:rsid w:val="00D54EC7"/>
    <w:rsid w:val="00D60222"/>
    <w:rsid w:val="00D73511"/>
    <w:rsid w:val="00D735E3"/>
    <w:rsid w:val="00D766E3"/>
    <w:rsid w:val="00D77D75"/>
    <w:rsid w:val="00D808E5"/>
    <w:rsid w:val="00D82518"/>
    <w:rsid w:val="00D829B4"/>
    <w:rsid w:val="00D85505"/>
    <w:rsid w:val="00D925D7"/>
    <w:rsid w:val="00D97765"/>
    <w:rsid w:val="00D97EE3"/>
    <w:rsid w:val="00DA00EB"/>
    <w:rsid w:val="00DA4D95"/>
    <w:rsid w:val="00DB1850"/>
    <w:rsid w:val="00DB243F"/>
    <w:rsid w:val="00DB6E28"/>
    <w:rsid w:val="00DC0D48"/>
    <w:rsid w:val="00DC1ACE"/>
    <w:rsid w:val="00DC2413"/>
    <w:rsid w:val="00DC27F1"/>
    <w:rsid w:val="00DD0B07"/>
    <w:rsid w:val="00DD42AE"/>
    <w:rsid w:val="00DE324C"/>
    <w:rsid w:val="00DF16D7"/>
    <w:rsid w:val="00DF299E"/>
    <w:rsid w:val="00DF2DC0"/>
    <w:rsid w:val="00E04204"/>
    <w:rsid w:val="00E13381"/>
    <w:rsid w:val="00E16790"/>
    <w:rsid w:val="00E20055"/>
    <w:rsid w:val="00E227C5"/>
    <w:rsid w:val="00E23C93"/>
    <w:rsid w:val="00E24723"/>
    <w:rsid w:val="00E26A2F"/>
    <w:rsid w:val="00E2785D"/>
    <w:rsid w:val="00E32FC2"/>
    <w:rsid w:val="00E336B3"/>
    <w:rsid w:val="00E42352"/>
    <w:rsid w:val="00E46B1C"/>
    <w:rsid w:val="00E60722"/>
    <w:rsid w:val="00E60E45"/>
    <w:rsid w:val="00E647FE"/>
    <w:rsid w:val="00E679D6"/>
    <w:rsid w:val="00E73E33"/>
    <w:rsid w:val="00E821AC"/>
    <w:rsid w:val="00E924B3"/>
    <w:rsid w:val="00E93B5C"/>
    <w:rsid w:val="00E97B25"/>
    <w:rsid w:val="00EA1041"/>
    <w:rsid w:val="00EA1C53"/>
    <w:rsid w:val="00EA6245"/>
    <w:rsid w:val="00EB244D"/>
    <w:rsid w:val="00EC1596"/>
    <w:rsid w:val="00ED19E2"/>
    <w:rsid w:val="00ED388B"/>
    <w:rsid w:val="00ED668A"/>
    <w:rsid w:val="00EE2107"/>
    <w:rsid w:val="00EE38DE"/>
    <w:rsid w:val="00EF1CA6"/>
    <w:rsid w:val="00EF4699"/>
    <w:rsid w:val="00EF5269"/>
    <w:rsid w:val="00EF6B88"/>
    <w:rsid w:val="00EF6BC3"/>
    <w:rsid w:val="00F00BFD"/>
    <w:rsid w:val="00F017D8"/>
    <w:rsid w:val="00F03383"/>
    <w:rsid w:val="00F03784"/>
    <w:rsid w:val="00F0672C"/>
    <w:rsid w:val="00F10B49"/>
    <w:rsid w:val="00F114B1"/>
    <w:rsid w:val="00F15082"/>
    <w:rsid w:val="00F1666C"/>
    <w:rsid w:val="00F174EF"/>
    <w:rsid w:val="00F17D3C"/>
    <w:rsid w:val="00F21999"/>
    <w:rsid w:val="00F26C4B"/>
    <w:rsid w:val="00F276A2"/>
    <w:rsid w:val="00F32769"/>
    <w:rsid w:val="00F329F7"/>
    <w:rsid w:val="00F33C27"/>
    <w:rsid w:val="00F34D02"/>
    <w:rsid w:val="00F50A6C"/>
    <w:rsid w:val="00F524DA"/>
    <w:rsid w:val="00F57EEB"/>
    <w:rsid w:val="00F6463C"/>
    <w:rsid w:val="00F7532F"/>
    <w:rsid w:val="00F77D1D"/>
    <w:rsid w:val="00F83465"/>
    <w:rsid w:val="00F861A6"/>
    <w:rsid w:val="00F91D20"/>
    <w:rsid w:val="00F9561D"/>
    <w:rsid w:val="00FA1A84"/>
    <w:rsid w:val="00FA2AA2"/>
    <w:rsid w:val="00FA4E2D"/>
    <w:rsid w:val="00FA6000"/>
    <w:rsid w:val="00FA7E3D"/>
    <w:rsid w:val="00FB417A"/>
    <w:rsid w:val="00FB6179"/>
    <w:rsid w:val="00FB75A0"/>
    <w:rsid w:val="00FB7BFE"/>
    <w:rsid w:val="00FD17DB"/>
    <w:rsid w:val="00FD31EB"/>
    <w:rsid w:val="00FD3CFA"/>
    <w:rsid w:val="00FE13FD"/>
    <w:rsid w:val="00FE2F45"/>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2"/>
    <w:next w:val="a2"/>
    <w:link w:val="10"/>
    <w:uiPriority w:val="9"/>
    <w:qFormat/>
    <w:rsid w:val="00C65415"/>
    <w:pPr>
      <w:keepNext/>
      <w:keepLines/>
      <w:numPr>
        <w:numId w:val="13"/>
      </w:numPr>
      <w:spacing w:before="120" w:after="120"/>
      <w:ind w:firstLineChars="0"/>
      <w:jc w:val="left"/>
      <w:outlineLvl w:val="0"/>
    </w:pPr>
    <w:rPr>
      <w:rFonts w:eastAsia="黑体"/>
      <w:b/>
      <w:bCs/>
      <w:kern w:val="44"/>
      <w:sz w:val="32"/>
      <w:szCs w:val="44"/>
    </w:rPr>
  </w:style>
  <w:style w:type="paragraph" w:styleId="2">
    <w:name w:val="heading 2"/>
    <w:basedOn w:val="a2"/>
    <w:next w:val="a2"/>
    <w:link w:val="20"/>
    <w:uiPriority w:val="9"/>
    <w:unhideWhenUsed/>
    <w:qFormat/>
    <w:rsid w:val="00C65415"/>
    <w:pPr>
      <w:keepNext/>
      <w:keepLines/>
      <w:numPr>
        <w:ilvl w:val="1"/>
        <w:numId w:val="13"/>
      </w:numPr>
      <w:spacing w:afterLines="50" w:after="50"/>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rsid w:val="00C65415"/>
    <w:pPr>
      <w:keepNext/>
      <w:keepLines/>
      <w:numPr>
        <w:ilvl w:val="2"/>
        <w:numId w:val="13"/>
      </w:numPr>
      <w:ind w:firstLineChars="0"/>
      <w:jc w:val="left"/>
      <w:outlineLvl w:val="2"/>
    </w:pPr>
    <w:rPr>
      <w:rFonts w:eastAsia="黑体"/>
      <w:b/>
      <w:bCs/>
      <w:szCs w:val="32"/>
    </w:rPr>
  </w:style>
  <w:style w:type="paragraph" w:styleId="4">
    <w:name w:val="heading 4"/>
    <w:basedOn w:val="a2"/>
    <w:next w:val="a2"/>
    <w:link w:val="40"/>
    <w:uiPriority w:val="9"/>
    <w:semiHidden/>
    <w:unhideWhenUsed/>
    <w:rsid w:val="00F0672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575FCC"/>
    <w:rPr>
      <w:sz w:val="18"/>
      <w:szCs w:val="18"/>
    </w:rPr>
  </w:style>
  <w:style w:type="paragraph" w:styleId="a8">
    <w:name w:val="footer"/>
    <w:basedOn w:val="a2"/>
    <w:link w:val="a9"/>
    <w:uiPriority w:val="99"/>
    <w:unhideWhenUsed/>
    <w:rsid w:val="00575FCC"/>
    <w:pPr>
      <w:tabs>
        <w:tab w:val="center" w:pos="4153"/>
        <w:tab w:val="right" w:pos="8306"/>
      </w:tabs>
      <w:snapToGrid w:val="0"/>
      <w:jc w:val="left"/>
    </w:pPr>
    <w:rPr>
      <w:sz w:val="18"/>
      <w:szCs w:val="18"/>
    </w:rPr>
  </w:style>
  <w:style w:type="character" w:customStyle="1" w:styleId="a9">
    <w:name w:val="页脚 字符"/>
    <w:basedOn w:val="a3"/>
    <w:link w:val="a8"/>
    <w:uiPriority w:val="99"/>
    <w:rsid w:val="00575FCC"/>
    <w:rPr>
      <w:sz w:val="18"/>
      <w:szCs w:val="18"/>
    </w:rPr>
  </w:style>
  <w:style w:type="character" w:customStyle="1" w:styleId="10">
    <w:name w:val="标题 1 字符"/>
    <w:basedOn w:val="a3"/>
    <w:link w:val="1"/>
    <w:uiPriority w:val="9"/>
    <w:rsid w:val="00C65415"/>
    <w:rPr>
      <w:rFonts w:ascii="Times New Roman" w:eastAsia="黑体" w:hAnsi="Times New Roman"/>
      <w:b/>
      <w:bCs/>
      <w:kern w:val="44"/>
      <w:sz w:val="32"/>
      <w:szCs w:val="44"/>
    </w:rPr>
  </w:style>
  <w:style w:type="character" w:customStyle="1" w:styleId="20">
    <w:name w:val="标题 2 字符"/>
    <w:basedOn w:val="a3"/>
    <w:link w:val="2"/>
    <w:uiPriority w:val="9"/>
    <w:rsid w:val="00C65415"/>
    <w:rPr>
      <w:rFonts w:ascii="Times New Roman" w:eastAsia="黑体" w:hAnsi="Times New Roman" w:cstheme="majorBidi"/>
      <w:b/>
      <w:bCs/>
      <w:sz w:val="28"/>
      <w:szCs w:val="32"/>
    </w:rPr>
  </w:style>
  <w:style w:type="character" w:customStyle="1" w:styleId="30">
    <w:name w:val="标题 3 字符"/>
    <w:basedOn w:val="a3"/>
    <w:link w:val="3"/>
    <w:uiPriority w:val="9"/>
    <w:rsid w:val="00C65415"/>
    <w:rPr>
      <w:rFonts w:ascii="Times New Roman" w:eastAsia="黑体" w:hAnsi="Times New Roman"/>
      <w:b/>
      <w:bCs/>
      <w:sz w:val="24"/>
      <w:szCs w:val="32"/>
    </w:rPr>
  </w:style>
  <w:style w:type="paragraph" w:styleId="aa">
    <w:name w:val="List Paragraph"/>
    <w:basedOn w:val="a2"/>
    <w:uiPriority w:val="34"/>
    <w:qFormat/>
    <w:rsid w:val="00917BFD"/>
    <w:pPr>
      <w:ind w:firstLine="420"/>
    </w:pPr>
  </w:style>
  <w:style w:type="table" w:styleId="ab">
    <w:name w:val="Table Grid"/>
    <w:basedOn w:val="a4"/>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图表标题"/>
    <w:basedOn w:val="a2"/>
    <w:next w:val="a2"/>
    <w:qFormat/>
    <w:rsid w:val="00B47658"/>
    <w:pPr>
      <w:ind w:firstLineChars="0" w:firstLine="0"/>
      <w:jc w:val="center"/>
    </w:pPr>
    <w:rPr>
      <w:b/>
    </w:rPr>
  </w:style>
  <w:style w:type="character" w:styleId="ad">
    <w:name w:val="Hyperlink"/>
    <w:basedOn w:val="a3"/>
    <w:uiPriority w:val="99"/>
    <w:unhideWhenUsed/>
    <w:rsid w:val="005E79E1"/>
    <w:rPr>
      <w:color w:val="0563C1" w:themeColor="hyperlink"/>
      <w:u w:val="single"/>
    </w:rPr>
  </w:style>
  <w:style w:type="character" w:customStyle="1" w:styleId="11">
    <w:name w:val="未处理的提及1"/>
    <w:basedOn w:val="a3"/>
    <w:uiPriority w:val="99"/>
    <w:semiHidden/>
    <w:unhideWhenUsed/>
    <w:rsid w:val="005E79E1"/>
    <w:rPr>
      <w:color w:val="605E5C"/>
      <w:shd w:val="clear" w:color="auto" w:fill="E1DFDD"/>
    </w:rPr>
  </w:style>
  <w:style w:type="paragraph" w:styleId="ae">
    <w:name w:val="Bibliography"/>
    <w:basedOn w:val="a2"/>
    <w:next w:val="a2"/>
    <w:uiPriority w:val="37"/>
    <w:unhideWhenUsed/>
    <w:rsid w:val="00FB7BFE"/>
  </w:style>
  <w:style w:type="paragraph" w:styleId="af">
    <w:name w:val="Balloon Text"/>
    <w:basedOn w:val="a2"/>
    <w:link w:val="af0"/>
    <w:uiPriority w:val="99"/>
    <w:semiHidden/>
    <w:unhideWhenUsed/>
    <w:rsid w:val="00172B82"/>
    <w:rPr>
      <w:sz w:val="18"/>
      <w:szCs w:val="18"/>
    </w:rPr>
  </w:style>
  <w:style w:type="character" w:customStyle="1" w:styleId="af0">
    <w:name w:val="批注框文本 字符"/>
    <w:basedOn w:val="a3"/>
    <w:link w:val="af"/>
    <w:uiPriority w:val="99"/>
    <w:semiHidden/>
    <w:rsid w:val="00172B82"/>
    <w:rPr>
      <w:rFonts w:ascii="Times New Roman" w:eastAsia="宋体" w:hAnsi="Times New Roman"/>
      <w:sz w:val="18"/>
      <w:szCs w:val="18"/>
    </w:rPr>
  </w:style>
  <w:style w:type="table" w:customStyle="1" w:styleId="af1">
    <w:name w:val="三线表"/>
    <w:basedOn w:val="a4"/>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2"/>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2"/>
    <w:next w:val="a2"/>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2"/>
    <w:next w:val="a2"/>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2"/>
    <w:next w:val="a2"/>
    <w:autoRedefine/>
    <w:uiPriority w:val="39"/>
    <w:unhideWhenUsed/>
    <w:rsid w:val="005C3327"/>
    <w:pPr>
      <w:spacing w:before="60"/>
      <w:ind w:left="624" w:firstLineChars="0" w:firstLine="0"/>
      <w:jc w:val="left"/>
    </w:pPr>
    <w:rPr>
      <w:rFonts w:eastAsiaTheme="minorHAnsi"/>
      <w:szCs w:val="20"/>
    </w:rPr>
  </w:style>
  <w:style w:type="paragraph" w:styleId="af2">
    <w:name w:val="Normal (Web)"/>
    <w:basedOn w:val="a2"/>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3">
    <w:name w:val="Placeholder Text"/>
    <w:basedOn w:val="a3"/>
    <w:uiPriority w:val="99"/>
    <w:semiHidden/>
    <w:rsid w:val="0042468F"/>
    <w:rPr>
      <w:color w:val="808080"/>
    </w:rPr>
  </w:style>
  <w:style w:type="character" w:customStyle="1" w:styleId="AMEquationSection">
    <w:name w:val="AMEquationSection"/>
    <w:basedOn w:val="a3"/>
    <w:rsid w:val="006F3BF2"/>
    <w:rPr>
      <w:rFonts w:ascii="黑体" w:eastAsia="黑体" w:hAnsi="黑体"/>
      <w:vanish w:val="0"/>
      <w:color w:val="FF0000"/>
      <w:sz w:val="32"/>
      <w:szCs w:val="32"/>
    </w:rPr>
  </w:style>
  <w:style w:type="paragraph" w:customStyle="1" w:styleId="AMDisplayEquation">
    <w:name w:val="AMDisplayEquation"/>
    <w:basedOn w:val="1"/>
    <w:next w:val="a2"/>
    <w:link w:val="AMDisplayEquation0"/>
    <w:rsid w:val="006F3BF2"/>
    <w:pPr>
      <w:tabs>
        <w:tab w:val="center" w:pos="4420"/>
        <w:tab w:val="right" w:pos="8840"/>
      </w:tabs>
    </w:pPr>
    <w:rPr>
      <w:color w:val="FF0000"/>
    </w:rPr>
  </w:style>
  <w:style w:type="character" w:customStyle="1" w:styleId="AMDisplayEquation0">
    <w:name w:val="AMDisplayEquation 字符"/>
    <w:basedOn w:val="a3"/>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rsid w:val="004E4ED9"/>
    <w:pPr>
      <w:jc w:val="center"/>
    </w:pPr>
    <w:rPr>
      <w:rFonts w:cs="Times New Roman"/>
      <w:noProof/>
    </w:rPr>
  </w:style>
  <w:style w:type="character" w:customStyle="1" w:styleId="EndNoteBibliographyTitle0">
    <w:name w:val="EndNote Bibliography Title 字符"/>
    <w:basedOn w:val="a3"/>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2"/>
    <w:link w:val="EndNoteBibliography0"/>
    <w:rsid w:val="004E4ED9"/>
    <w:rPr>
      <w:rFonts w:cs="Times New Roman"/>
      <w:noProof/>
    </w:rPr>
  </w:style>
  <w:style w:type="character" w:customStyle="1" w:styleId="EndNoteBibliography0">
    <w:name w:val="EndNote Bibliography 字符"/>
    <w:basedOn w:val="a3"/>
    <w:link w:val="EndNoteBibliography"/>
    <w:rsid w:val="004E4ED9"/>
    <w:rPr>
      <w:rFonts w:ascii="Times New Roman" w:eastAsia="宋体" w:hAnsi="Times New Roman" w:cs="Times New Roman"/>
      <w:noProof/>
      <w:sz w:val="24"/>
    </w:rPr>
  </w:style>
  <w:style w:type="character" w:customStyle="1" w:styleId="31">
    <w:name w:val="正文文本 (3)_"/>
    <w:basedOn w:val="a3"/>
    <w:link w:val="32"/>
    <w:rsid w:val="000C419F"/>
    <w:rPr>
      <w:rFonts w:ascii="Times New Roman" w:eastAsia="Times New Roman" w:hAnsi="Times New Roman" w:cs="Times New Roman"/>
      <w:sz w:val="22"/>
    </w:rPr>
  </w:style>
  <w:style w:type="paragraph" w:customStyle="1" w:styleId="32">
    <w:name w:val="正文文本 (3)"/>
    <w:basedOn w:val="a2"/>
    <w:link w:val="31"/>
    <w:rsid w:val="000C419F"/>
    <w:pPr>
      <w:spacing w:line="276" w:lineRule="auto"/>
      <w:ind w:firstLineChars="0" w:firstLine="380"/>
      <w:jc w:val="left"/>
    </w:pPr>
    <w:rPr>
      <w:rFonts w:eastAsia="Times New Roman" w:cs="Times New Roman"/>
      <w:sz w:val="22"/>
    </w:rPr>
  </w:style>
  <w:style w:type="paragraph" w:styleId="af4">
    <w:name w:val="No Spacing"/>
    <w:uiPriority w:val="1"/>
    <w:rsid w:val="000C419F"/>
    <w:pPr>
      <w:widowControl w:val="0"/>
      <w:ind w:firstLineChars="200" w:firstLine="200"/>
      <w:jc w:val="both"/>
    </w:pPr>
  </w:style>
  <w:style w:type="character" w:styleId="af5">
    <w:name w:val="Unresolved Mention"/>
    <w:basedOn w:val="a3"/>
    <w:uiPriority w:val="99"/>
    <w:semiHidden/>
    <w:unhideWhenUsed/>
    <w:rsid w:val="000D5551"/>
    <w:rPr>
      <w:color w:val="605E5C"/>
      <w:shd w:val="clear" w:color="auto" w:fill="E1DFDD"/>
    </w:rPr>
  </w:style>
  <w:style w:type="character" w:customStyle="1" w:styleId="21">
    <w:name w:val="标题 #2_"/>
    <w:basedOn w:val="a3"/>
    <w:link w:val="22"/>
    <w:rsid w:val="0059021B"/>
    <w:rPr>
      <w:rFonts w:ascii="Book Antiqua" w:eastAsia="Book Antiqua" w:hAnsi="Book Antiqua" w:cs="Book Antiqua"/>
      <w:b/>
      <w:bCs/>
      <w:sz w:val="34"/>
      <w:szCs w:val="34"/>
    </w:rPr>
  </w:style>
  <w:style w:type="paragraph" w:customStyle="1" w:styleId="22">
    <w:name w:val="标题 #2"/>
    <w:basedOn w:val="a2"/>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2"/>
    <w:next w:val="a2"/>
    <w:autoRedefine/>
    <w:uiPriority w:val="39"/>
    <w:unhideWhenUsed/>
    <w:rsid w:val="007149D1"/>
    <w:pPr>
      <w:ind w:left="960"/>
      <w:jc w:val="left"/>
    </w:pPr>
    <w:rPr>
      <w:rFonts w:asciiTheme="minorHAnsi" w:eastAsiaTheme="minorHAnsi"/>
      <w:sz w:val="20"/>
      <w:szCs w:val="20"/>
    </w:rPr>
  </w:style>
  <w:style w:type="paragraph" w:styleId="TOC4">
    <w:name w:val="toc 4"/>
    <w:basedOn w:val="a2"/>
    <w:next w:val="a2"/>
    <w:autoRedefine/>
    <w:uiPriority w:val="39"/>
    <w:unhideWhenUsed/>
    <w:rsid w:val="007149D1"/>
    <w:pPr>
      <w:ind w:left="720"/>
      <w:jc w:val="left"/>
    </w:pPr>
    <w:rPr>
      <w:rFonts w:eastAsiaTheme="minorHAnsi"/>
      <w:sz w:val="20"/>
      <w:szCs w:val="20"/>
    </w:rPr>
  </w:style>
  <w:style w:type="paragraph" w:styleId="TOC6">
    <w:name w:val="toc 6"/>
    <w:basedOn w:val="a2"/>
    <w:next w:val="a2"/>
    <w:autoRedefine/>
    <w:uiPriority w:val="39"/>
    <w:unhideWhenUsed/>
    <w:rsid w:val="007149D1"/>
    <w:pPr>
      <w:ind w:left="1200"/>
      <w:jc w:val="left"/>
    </w:pPr>
    <w:rPr>
      <w:rFonts w:asciiTheme="minorHAnsi" w:eastAsiaTheme="minorHAnsi"/>
      <w:sz w:val="20"/>
      <w:szCs w:val="20"/>
    </w:rPr>
  </w:style>
  <w:style w:type="paragraph" w:styleId="TOC7">
    <w:name w:val="toc 7"/>
    <w:basedOn w:val="a2"/>
    <w:next w:val="a2"/>
    <w:autoRedefine/>
    <w:uiPriority w:val="39"/>
    <w:unhideWhenUsed/>
    <w:rsid w:val="007149D1"/>
    <w:pPr>
      <w:ind w:left="1440"/>
      <w:jc w:val="left"/>
    </w:pPr>
    <w:rPr>
      <w:rFonts w:asciiTheme="minorHAnsi" w:eastAsiaTheme="minorHAnsi"/>
      <w:sz w:val="20"/>
      <w:szCs w:val="20"/>
    </w:rPr>
  </w:style>
  <w:style w:type="paragraph" w:styleId="TOC8">
    <w:name w:val="toc 8"/>
    <w:basedOn w:val="a2"/>
    <w:next w:val="a2"/>
    <w:autoRedefine/>
    <w:uiPriority w:val="39"/>
    <w:unhideWhenUsed/>
    <w:rsid w:val="007149D1"/>
    <w:pPr>
      <w:ind w:left="1680"/>
      <w:jc w:val="left"/>
    </w:pPr>
    <w:rPr>
      <w:rFonts w:asciiTheme="minorHAnsi" w:eastAsiaTheme="minorHAnsi"/>
      <w:sz w:val="20"/>
      <w:szCs w:val="20"/>
    </w:rPr>
  </w:style>
  <w:style w:type="paragraph" w:styleId="TOC9">
    <w:name w:val="toc 9"/>
    <w:basedOn w:val="a2"/>
    <w:next w:val="a2"/>
    <w:autoRedefine/>
    <w:uiPriority w:val="39"/>
    <w:unhideWhenUsed/>
    <w:rsid w:val="007149D1"/>
    <w:pPr>
      <w:ind w:left="1920"/>
      <w:jc w:val="left"/>
    </w:pPr>
    <w:rPr>
      <w:rFonts w:asciiTheme="minorHAnsi" w:eastAsiaTheme="minorHAnsi"/>
      <w:sz w:val="20"/>
      <w:szCs w:val="20"/>
    </w:rPr>
  </w:style>
  <w:style w:type="paragraph" w:customStyle="1" w:styleId="a0">
    <w:name w:val="图片标题"/>
    <w:basedOn w:val="a2"/>
    <w:link w:val="af6"/>
    <w:qFormat/>
    <w:rsid w:val="003215B6"/>
    <w:pPr>
      <w:numPr>
        <w:ilvl w:val="5"/>
        <w:numId w:val="13"/>
      </w:numPr>
      <w:spacing w:afterLines="50" w:after="50"/>
      <w:ind w:firstLineChars="0"/>
      <w:jc w:val="center"/>
    </w:pPr>
    <w:rPr>
      <w:rFonts w:eastAsia="Times New Roman"/>
      <w:b/>
    </w:rPr>
  </w:style>
  <w:style w:type="paragraph" w:customStyle="1" w:styleId="a">
    <w:name w:val="表格标题"/>
    <w:basedOn w:val="a0"/>
    <w:link w:val="af7"/>
    <w:qFormat/>
    <w:rsid w:val="003215B6"/>
    <w:pPr>
      <w:numPr>
        <w:ilvl w:val="4"/>
      </w:numPr>
      <w:spacing w:beforeLines="50" w:before="50" w:afterLines="0" w:after="0"/>
    </w:pPr>
  </w:style>
  <w:style w:type="character" w:customStyle="1" w:styleId="af6">
    <w:name w:val="图片标题 字符"/>
    <w:basedOn w:val="a3"/>
    <w:link w:val="a0"/>
    <w:rsid w:val="003215B6"/>
    <w:rPr>
      <w:rFonts w:ascii="Times New Roman" w:eastAsia="Times New Roman" w:hAnsi="Times New Roman"/>
      <w:b/>
      <w:sz w:val="24"/>
    </w:rPr>
  </w:style>
  <w:style w:type="paragraph" w:customStyle="1" w:styleId="a1">
    <w:name w:val="参考文献"/>
    <w:basedOn w:val="a2"/>
    <w:link w:val="af8"/>
    <w:qFormat/>
    <w:rsid w:val="003215B6"/>
    <w:pPr>
      <w:numPr>
        <w:ilvl w:val="6"/>
        <w:numId w:val="13"/>
      </w:numPr>
      <w:ind w:firstLineChars="0"/>
    </w:pPr>
    <w:rPr>
      <w:rFonts w:eastAsia="Times New Roman"/>
    </w:rPr>
  </w:style>
  <w:style w:type="character" w:customStyle="1" w:styleId="af7">
    <w:name w:val="表格标题 字符"/>
    <w:basedOn w:val="af6"/>
    <w:link w:val="a"/>
    <w:rsid w:val="003215B6"/>
    <w:rPr>
      <w:rFonts w:ascii="Times New Roman" w:eastAsia="Times New Roman" w:hAnsi="Times New Roman"/>
      <w:b/>
      <w:sz w:val="24"/>
    </w:rPr>
  </w:style>
  <w:style w:type="character" w:customStyle="1" w:styleId="af8">
    <w:name w:val="参考文献 字符"/>
    <w:basedOn w:val="a3"/>
    <w:link w:val="a1"/>
    <w:rsid w:val="003215B6"/>
    <w:rPr>
      <w:rFonts w:ascii="Times New Roman" w:eastAsia="Times New Roman" w:hAnsi="Times New Roman"/>
      <w:sz w:val="24"/>
    </w:rPr>
  </w:style>
  <w:style w:type="character" w:customStyle="1" w:styleId="40">
    <w:name w:val="标题 4 字符"/>
    <w:basedOn w:val="a3"/>
    <w:link w:val="4"/>
    <w:uiPriority w:val="9"/>
    <w:semiHidden/>
    <w:rsid w:val="00F0672C"/>
    <w:rPr>
      <w:rFonts w:asciiTheme="majorHAnsi" w:eastAsiaTheme="majorEastAsia" w:hAnsiTheme="majorHAnsi" w:cstheme="majorBidi"/>
      <w:b/>
      <w:bCs/>
      <w:sz w:val="28"/>
      <w:szCs w:val="28"/>
    </w:rPr>
  </w:style>
  <w:style w:type="character" w:customStyle="1" w:styleId="block-paste-placeholder">
    <w:name w:val="block-paste-placeholder"/>
    <w:basedOn w:val="a3"/>
    <w:rsid w:val="005F5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4156289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3309002">
      <w:bodyDiv w:val="1"/>
      <w:marLeft w:val="0"/>
      <w:marRight w:val="0"/>
      <w:marTop w:val="0"/>
      <w:marBottom w:val="0"/>
      <w:divBdr>
        <w:top w:val="none" w:sz="0" w:space="0" w:color="auto"/>
        <w:left w:val="none" w:sz="0" w:space="0" w:color="auto"/>
        <w:bottom w:val="none" w:sz="0" w:space="0" w:color="auto"/>
        <w:right w:val="none" w:sz="0" w:space="0" w:color="auto"/>
      </w:divBdr>
      <w:divsChild>
        <w:div w:id="2067488741">
          <w:marLeft w:val="446"/>
          <w:marRight w:val="0"/>
          <w:marTop w:val="0"/>
          <w:marBottom w:val="0"/>
          <w:divBdr>
            <w:top w:val="none" w:sz="0" w:space="0" w:color="auto"/>
            <w:left w:val="none" w:sz="0" w:space="0" w:color="auto"/>
            <w:bottom w:val="none" w:sz="0" w:space="0" w:color="auto"/>
            <w:right w:val="none" w:sz="0" w:space="0" w:color="auto"/>
          </w:divBdr>
        </w:div>
      </w:divsChild>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72034772">
      <w:bodyDiv w:val="1"/>
      <w:marLeft w:val="0"/>
      <w:marRight w:val="0"/>
      <w:marTop w:val="0"/>
      <w:marBottom w:val="0"/>
      <w:divBdr>
        <w:top w:val="none" w:sz="0" w:space="0" w:color="auto"/>
        <w:left w:val="none" w:sz="0" w:space="0" w:color="auto"/>
        <w:bottom w:val="none" w:sz="0" w:space="0" w:color="auto"/>
        <w:right w:val="none" w:sz="0" w:space="0" w:color="auto"/>
      </w:divBdr>
      <w:divsChild>
        <w:div w:id="347368255">
          <w:marLeft w:val="475"/>
          <w:marRight w:val="0"/>
          <w:marTop w:val="21"/>
          <w:marBottom w:val="0"/>
          <w:divBdr>
            <w:top w:val="none" w:sz="0" w:space="0" w:color="auto"/>
            <w:left w:val="none" w:sz="0" w:space="0" w:color="auto"/>
            <w:bottom w:val="none" w:sz="0" w:space="0" w:color="auto"/>
            <w:right w:val="none" w:sz="0" w:space="0" w:color="auto"/>
          </w:divBdr>
        </w:div>
        <w:div w:id="1199271864">
          <w:marLeft w:val="475"/>
          <w:marRight w:val="0"/>
          <w:marTop w:val="21"/>
          <w:marBottom w:val="0"/>
          <w:divBdr>
            <w:top w:val="none" w:sz="0" w:space="0" w:color="auto"/>
            <w:left w:val="none" w:sz="0" w:space="0" w:color="auto"/>
            <w:bottom w:val="none" w:sz="0" w:space="0" w:color="auto"/>
            <w:right w:val="none" w:sz="0" w:space="0" w:color="auto"/>
          </w:divBdr>
        </w:div>
        <w:div w:id="1703703514">
          <w:marLeft w:val="475"/>
          <w:marRight w:val="0"/>
          <w:marTop w:val="21"/>
          <w:marBottom w:val="0"/>
          <w:divBdr>
            <w:top w:val="none" w:sz="0" w:space="0" w:color="auto"/>
            <w:left w:val="none" w:sz="0" w:space="0" w:color="auto"/>
            <w:bottom w:val="none" w:sz="0" w:space="0" w:color="auto"/>
            <w:right w:val="none" w:sz="0" w:space="0" w:color="auto"/>
          </w:divBdr>
        </w:div>
      </w:divsChild>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8563934">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878131562">
      <w:bodyDiv w:val="1"/>
      <w:marLeft w:val="0"/>
      <w:marRight w:val="0"/>
      <w:marTop w:val="0"/>
      <w:marBottom w:val="0"/>
      <w:divBdr>
        <w:top w:val="none" w:sz="0" w:space="0" w:color="auto"/>
        <w:left w:val="none" w:sz="0" w:space="0" w:color="auto"/>
        <w:bottom w:val="none" w:sz="0" w:space="0" w:color="auto"/>
        <w:right w:val="none" w:sz="0" w:space="0" w:color="auto"/>
      </w:divBdr>
      <w:divsChild>
        <w:div w:id="589198520">
          <w:marLeft w:val="274"/>
          <w:marRight w:val="0"/>
          <w:marTop w:val="0"/>
          <w:marBottom w:val="0"/>
          <w:divBdr>
            <w:top w:val="none" w:sz="0" w:space="0" w:color="auto"/>
            <w:left w:val="none" w:sz="0" w:space="0" w:color="auto"/>
            <w:bottom w:val="none" w:sz="0" w:space="0" w:color="auto"/>
            <w:right w:val="none" w:sz="0" w:space="0" w:color="auto"/>
          </w:divBdr>
        </w:div>
        <w:div w:id="1783455957">
          <w:marLeft w:val="274"/>
          <w:marRight w:val="0"/>
          <w:marTop w:val="0"/>
          <w:marBottom w:val="0"/>
          <w:divBdr>
            <w:top w:val="none" w:sz="0" w:space="0" w:color="auto"/>
            <w:left w:val="none" w:sz="0" w:space="0" w:color="auto"/>
            <w:bottom w:val="none" w:sz="0" w:space="0" w:color="auto"/>
            <w:right w:val="none" w:sz="0" w:space="0" w:color="auto"/>
          </w:divBdr>
        </w:div>
        <w:div w:id="642658996">
          <w:marLeft w:val="274"/>
          <w:marRight w:val="0"/>
          <w:marTop w:val="0"/>
          <w:marBottom w:val="0"/>
          <w:divBdr>
            <w:top w:val="none" w:sz="0" w:space="0" w:color="auto"/>
            <w:left w:val="none" w:sz="0" w:space="0" w:color="auto"/>
            <w:bottom w:val="none" w:sz="0" w:space="0" w:color="auto"/>
            <w:right w:val="none" w:sz="0" w:space="0" w:color="auto"/>
          </w:divBdr>
        </w:div>
        <w:div w:id="30152570">
          <w:marLeft w:val="274"/>
          <w:marRight w:val="0"/>
          <w:marTop w:val="0"/>
          <w:marBottom w:val="0"/>
          <w:divBdr>
            <w:top w:val="none" w:sz="0" w:space="0" w:color="auto"/>
            <w:left w:val="none" w:sz="0" w:space="0" w:color="auto"/>
            <w:bottom w:val="none" w:sz="0" w:space="0" w:color="auto"/>
            <w:right w:val="none" w:sz="0" w:space="0" w:color="auto"/>
          </w:divBdr>
        </w:div>
      </w:divsChild>
    </w:div>
    <w:div w:id="884677150">
      <w:bodyDiv w:val="1"/>
      <w:marLeft w:val="0"/>
      <w:marRight w:val="0"/>
      <w:marTop w:val="0"/>
      <w:marBottom w:val="0"/>
      <w:divBdr>
        <w:top w:val="none" w:sz="0" w:space="0" w:color="auto"/>
        <w:left w:val="none" w:sz="0" w:space="0" w:color="auto"/>
        <w:bottom w:val="none" w:sz="0" w:space="0" w:color="auto"/>
        <w:right w:val="none" w:sz="0" w:space="0" w:color="auto"/>
      </w:divBdr>
      <w:divsChild>
        <w:div w:id="245917858">
          <w:marLeft w:val="288"/>
          <w:marRight w:val="0"/>
          <w:marTop w:val="21"/>
          <w:marBottom w:val="0"/>
          <w:divBdr>
            <w:top w:val="none" w:sz="0" w:space="0" w:color="auto"/>
            <w:left w:val="none" w:sz="0" w:space="0" w:color="auto"/>
            <w:bottom w:val="none" w:sz="0" w:space="0" w:color="auto"/>
            <w:right w:val="none" w:sz="0" w:space="0" w:color="auto"/>
          </w:divBdr>
        </w:div>
        <w:div w:id="1722172165">
          <w:marLeft w:val="648"/>
          <w:marRight w:val="0"/>
          <w:marTop w:val="21"/>
          <w:marBottom w:val="0"/>
          <w:divBdr>
            <w:top w:val="none" w:sz="0" w:space="0" w:color="auto"/>
            <w:left w:val="none" w:sz="0" w:space="0" w:color="auto"/>
            <w:bottom w:val="none" w:sz="0" w:space="0" w:color="auto"/>
            <w:right w:val="none" w:sz="0" w:space="0" w:color="auto"/>
          </w:divBdr>
        </w:div>
        <w:div w:id="707342944">
          <w:marLeft w:val="648"/>
          <w:marRight w:val="0"/>
          <w:marTop w:val="21"/>
          <w:marBottom w:val="0"/>
          <w:divBdr>
            <w:top w:val="none" w:sz="0" w:space="0" w:color="auto"/>
            <w:left w:val="none" w:sz="0" w:space="0" w:color="auto"/>
            <w:bottom w:val="none" w:sz="0" w:space="0" w:color="auto"/>
            <w:right w:val="none" w:sz="0" w:space="0" w:color="auto"/>
          </w:divBdr>
        </w:div>
        <w:div w:id="557938402">
          <w:marLeft w:val="648"/>
          <w:marRight w:val="0"/>
          <w:marTop w:val="21"/>
          <w:marBottom w:val="0"/>
          <w:divBdr>
            <w:top w:val="none" w:sz="0" w:space="0" w:color="auto"/>
            <w:left w:val="none" w:sz="0" w:space="0" w:color="auto"/>
            <w:bottom w:val="none" w:sz="0" w:space="0" w:color="auto"/>
            <w:right w:val="none" w:sz="0" w:space="0" w:color="auto"/>
          </w:divBdr>
        </w:div>
        <w:div w:id="1818839447">
          <w:marLeft w:val="648"/>
          <w:marRight w:val="0"/>
          <w:marTop w:val="21"/>
          <w:marBottom w:val="0"/>
          <w:divBdr>
            <w:top w:val="none" w:sz="0" w:space="0" w:color="auto"/>
            <w:left w:val="none" w:sz="0" w:space="0" w:color="auto"/>
            <w:bottom w:val="none" w:sz="0" w:space="0" w:color="auto"/>
            <w:right w:val="none" w:sz="0" w:space="0" w:color="auto"/>
          </w:divBdr>
        </w:div>
      </w:divsChild>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78609914">
      <w:bodyDiv w:val="1"/>
      <w:marLeft w:val="0"/>
      <w:marRight w:val="0"/>
      <w:marTop w:val="0"/>
      <w:marBottom w:val="0"/>
      <w:divBdr>
        <w:top w:val="none" w:sz="0" w:space="0" w:color="auto"/>
        <w:left w:val="none" w:sz="0" w:space="0" w:color="auto"/>
        <w:bottom w:val="none" w:sz="0" w:space="0" w:color="auto"/>
        <w:right w:val="none" w:sz="0" w:space="0" w:color="auto"/>
      </w:divBdr>
      <w:divsChild>
        <w:div w:id="1160803041">
          <w:marLeft w:val="475"/>
          <w:marRight w:val="0"/>
          <w:marTop w:val="21"/>
          <w:marBottom w:val="0"/>
          <w:divBdr>
            <w:top w:val="none" w:sz="0" w:space="0" w:color="auto"/>
            <w:left w:val="none" w:sz="0" w:space="0" w:color="auto"/>
            <w:bottom w:val="none" w:sz="0" w:space="0" w:color="auto"/>
            <w:right w:val="none" w:sz="0" w:space="0" w:color="auto"/>
          </w:divBdr>
        </w:div>
      </w:divsChild>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70690602">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2875966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59825292">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4023649">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19967067">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4088</TotalTime>
  <Pages>15</Pages>
  <Words>3478</Words>
  <Characters>17011</Characters>
  <Application>Microsoft Office Word</Application>
  <DocSecurity>0</DocSecurity>
  <Lines>630</Lines>
  <Paragraphs>640</Paragraphs>
  <ScaleCrop>false</ScaleCrop>
  <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YH H</cp:lastModifiedBy>
  <cp:revision>450</cp:revision>
  <cp:lastPrinted>2020-11-30T03:40:00Z</cp:lastPrinted>
  <dcterms:created xsi:type="dcterms:W3CDTF">2020-11-19T05:53:00Z</dcterms:created>
  <dcterms:modified xsi:type="dcterms:W3CDTF">2026-01-31T06:42:00Z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