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79A" w:rsidRDefault="0076779A">
      <w:pPr>
        <w:rPr>
          <w:b/>
          <w:sz w:val="32"/>
          <w:szCs w:val="32"/>
        </w:rPr>
      </w:pPr>
      <w:r w:rsidRPr="0076779A">
        <w:rPr>
          <w:b/>
          <w:sz w:val="32"/>
          <w:szCs w:val="32"/>
        </w:rPr>
        <w:t>MILs</w:t>
      </w:r>
    </w:p>
    <w:p w:rsidR="0048672C" w:rsidRPr="0048672C" w:rsidRDefault="0048672C">
      <w:pPr>
        <w:rPr>
          <w:rFonts w:ascii="Times New Roman" w:hAnsi="Times New Roman" w:cs="Times New Roman"/>
          <w:sz w:val="24"/>
          <w:szCs w:val="24"/>
        </w:rPr>
      </w:pPr>
      <w:r>
        <w:rPr>
          <w:rFonts w:ascii="Times New Roman" w:hAnsi="Times New Roman" w:cs="Times New Roman"/>
          <w:sz w:val="24"/>
          <w:szCs w:val="24"/>
        </w:rPr>
        <w:t>One thousand of an inch is Mil.</w:t>
      </w:r>
    </w:p>
    <w:tbl>
      <w:tblPr>
        <w:tblStyle w:val="TableGrid"/>
        <w:tblW w:w="0" w:type="auto"/>
        <w:tblLook w:val="04A0" w:firstRow="1" w:lastRow="0" w:firstColumn="1" w:lastColumn="0" w:noHBand="0" w:noVBand="1"/>
      </w:tblPr>
      <w:tblGrid>
        <w:gridCol w:w="3116"/>
        <w:gridCol w:w="3117"/>
        <w:gridCol w:w="3117"/>
      </w:tblGrid>
      <w:tr w:rsidR="00AB0DED" w:rsidTr="00AB0DED">
        <w:tc>
          <w:tcPr>
            <w:tcW w:w="3116" w:type="dxa"/>
          </w:tcPr>
          <w:p w:rsidR="00AB0DED" w:rsidRDefault="00AB0DED">
            <w:r>
              <w:t>mil</w:t>
            </w:r>
          </w:p>
        </w:tc>
        <w:tc>
          <w:tcPr>
            <w:tcW w:w="3117" w:type="dxa"/>
          </w:tcPr>
          <w:p w:rsidR="00AB0DED" w:rsidRDefault="00AB0DED">
            <w:r>
              <w:t>mm</w:t>
            </w:r>
          </w:p>
        </w:tc>
        <w:tc>
          <w:tcPr>
            <w:tcW w:w="3117" w:type="dxa"/>
          </w:tcPr>
          <w:p w:rsidR="00AB0DED" w:rsidRDefault="00AB0DED">
            <w:r>
              <w:t>inch</w:t>
            </w:r>
          </w:p>
        </w:tc>
      </w:tr>
      <w:tr w:rsidR="00AB0DED" w:rsidTr="00AB0DED">
        <w:tc>
          <w:tcPr>
            <w:tcW w:w="3116" w:type="dxa"/>
          </w:tcPr>
          <w:p w:rsidR="00AB0DED" w:rsidRDefault="00AB0DED">
            <w:r>
              <w:t>1</w:t>
            </w:r>
          </w:p>
        </w:tc>
        <w:tc>
          <w:tcPr>
            <w:tcW w:w="3117" w:type="dxa"/>
          </w:tcPr>
          <w:p w:rsidR="00AB0DED" w:rsidRDefault="00AB0DED">
            <w:r>
              <w:t>0.0254</w:t>
            </w:r>
          </w:p>
        </w:tc>
        <w:tc>
          <w:tcPr>
            <w:tcW w:w="3117" w:type="dxa"/>
          </w:tcPr>
          <w:p w:rsidR="00AB0DED" w:rsidRDefault="00AB0DED">
            <w:r>
              <w:t>0.001</w:t>
            </w:r>
          </w:p>
        </w:tc>
      </w:tr>
    </w:tbl>
    <w:p w:rsidR="000C5C4B" w:rsidRDefault="000C5C4B"/>
    <w:p w:rsidR="00EC1DD9" w:rsidRDefault="00AB0DED">
      <w:r>
        <w:t xml:space="preserve">                    </w:t>
      </w:r>
    </w:p>
    <w:p w:rsidR="00EC1DD9" w:rsidRDefault="00EC1DD9" w:rsidP="00EC1DD9"/>
    <w:p w:rsidR="00EC1DD9" w:rsidRPr="00926930" w:rsidRDefault="000C5C4B" w:rsidP="00EC1DD9">
      <w:pPr>
        <w:rPr>
          <w:rFonts w:asciiTheme="majorHAnsi" w:hAnsiTheme="majorHAnsi" w:cstheme="majorHAnsi"/>
          <w:b/>
          <w:color w:val="202124"/>
          <w:sz w:val="32"/>
          <w:szCs w:val="32"/>
          <w:shd w:val="clear" w:color="auto" w:fill="FFFFFF"/>
        </w:rPr>
      </w:pPr>
      <w:r w:rsidRPr="00926930">
        <w:rPr>
          <w:rFonts w:asciiTheme="majorHAnsi" w:hAnsiTheme="majorHAnsi" w:cstheme="majorHAnsi"/>
          <w:b/>
          <w:color w:val="202124"/>
          <w:sz w:val="32"/>
          <w:szCs w:val="32"/>
          <w:shd w:val="clear" w:color="auto" w:fill="FFFFFF"/>
        </w:rPr>
        <w:t>Ounce:</w:t>
      </w:r>
    </w:p>
    <w:p w:rsidR="00847D3D" w:rsidRPr="00926930" w:rsidRDefault="00847D3D" w:rsidP="00EC1DD9">
      <w:pPr>
        <w:rPr>
          <w:rFonts w:ascii="Times New Roman" w:hAnsi="Times New Roman" w:cs="Times New Roman"/>
          <w:color w:val="202124"/>
          <w:sz w:val="24"/>
          <w:szCs w:val="24"/>
          <w:shd w:val="clear" w:color="auto" w:fill="FFFFFF"/>
        </w:rPr>
      </w:pPr>
      <w:r w:rsidRPr="00926930">
        <w:rPr>
          <w:rFonts w:ascii="Times New Roman" w:hAnsi="Times New Roman" w:cs="Times New Roman"/>
          <w:color w:val="202124"/>
          <w:sz w:val="24"/>
          <w:szCs w:val="24"/>
          <w:shd w:val="clear" w:color="auto" w:fill="FFFFFF"/>
        </w:rPr>
        <w:t xml:space="preserve">Unit of measuring for a copper thickness </w:t>
      </w:r>
      <w:r w:rsidR="00EC1DD9" w:rsidRPr="00926930">
        <w:rPr>
          <w:rFonts w:ascii="Times New Roman" w:hAnsi="Times New Roman" w:cs="Times New Roman"/>
          <w:color w:val="202124"/>
          <w:sz w:val="24"/>
          <w:szCs w:val="24"/>
          <w:shd w:val="clear" w:color="auto" w:fill="FFFFFF"/>
        </w:rPr>
        <w:t>on</w:t>
      </w:r>
      <w:r w:rsidRPr="00926930">
        <w:rPr>
          <w:rFonts w:ascii="Times New Roman" w:hAnsi="Times New Roman" w:cs="Times New Roman"/>
          <w:color w:val="202124"/>
          <w:sz w:val="24"/>
          <w:szCs w:val="24"/>
          <w:shd w:val="clear" w:color="auto" w:fill="FFFFFF"/>
        </w:rPr>
        <w:t xml:space="preserve"> a PCB </w:t>
      </w:r>
    </w:p>
    <w:p w:rsidR="00847D3D" w:rsidRDefault="00847D3D" w:rsidP="00EC1DD9">
      <w:pPr>
        <w:rPr>
          <w:rFonts w:ascii="Times New Roman" w:hAnsi="Times New Roman" w:cs="Times New Roman"/>
          <w:color w:val="202124"/>
          <w:sz w:val="24"/>
          <w:szCs w:val="24"/>
          <w:shd w:val="clear" w:color="auto" w:fill="FFFFFF"/>
        </w:rPr>
      </w:pPr>
      <w:r w:rsidRPr="00926930">
        <w:rPr>
          <w:rFonts w:ascii="Times New Roman" w:hAnsi="Times New Roman" w:cs="Times New Roman"/>
          <w:color w:val="202124"/>
          <w:sz w:val="24"/>
          <w:szCs w:val="24"/>
          <w:shd w:val="clear" w:color="auto" w:fill="FFFFFF"/>
        </w:rPr>
        <w:t>1oz is equal to 1.37mils</w:t>
      </w:r>
    </w:p>
    <w:p w:rsidR="00AB0DED" w:rsidRDefault="00AB0DED" w:rsidP="00EC1DD9">
      <w:pPr>
        <w:rPr>
          <w:rFonts w:ascii="Times New Roman" w:hAnsi="Times New Roman" w:cs="Times New Roman"/>
          <w:color w:val="202124"/>
          <w:sz w:val="24"/>
          <w:szCs w:val="24"/>
          <w:shd w:val="clear" w:color="auto" w:fill="FFFFFF"/>
        </w:rPr>
      </w:pPr>
    </w:p>
    <w:p w:rsidR="00E46866" w:rsidRPr="00926930" w:rsidRDefault="00AB0DED" w:rsidP="00EC1DD9">
      <w:pPr>
        <w:rPr>
          <w:rFonts w:ascii="Times New Roman" w:hAnsi="Times New Roman" w:cs="Times New Roman"/>
          <w:color w:val="202124"/>
          <w:sz w:val="24"/>
          <w:szCs w:val="24"/>
          <w:shd w:val="clear" w:color="auto" w:fill="FFFFFF"/>
        </w:rPr>
      </w:pPr>
      <w:r w:rsidRPr="00AB0DED">
        <w:rPr>
          <w:rFonts w:ascii="Times New Roman" w:hAnsi="Times New Roman" w:cs="Times New Roman"/>
          <w:b/>
          <w:color w:val="202124"/>
          <w:sz w:val="24"/>
          <w:szCs w:val="24"/>
          <w:shd w:val="clear" w:color="auto" w:fill="FFFFFF"/>
        </w:rPr>
        <w:t>PCB trace width</w:t>
      </w:r>
      <w:r>
        <w:rPr>
          <w:rFonts w:ascii="Times New Roman" w:hAnsi="Times New Roman" w:cs="Times New Roman"/>
          <w:color w:val="202124"/>
          <w:sz w:val="24"/>
          <w:szCs w:val="24"/>
          <w:shd w:val="clear" w:color="auto" w:fill="FFFFFF"/>
        </w:rPr>
        <w:t>:</w:t>
      </w:r>
    </w:p>
    <w:p w:rsidR="000C5C4B" w:rsidRPr="00AB0DED" w:rsidRDefault="00AB0DED" w:rsidP="00AB0DED">
      <w:pPr>
        <w:pStyle w:val="NoSpacing"/>
        <w:rPr>
          <w:rStyle w:val="Emphasis"/>
          <w:rFonts w:ascii="Times New Roman" w:hAnsi="Times New Roman" w:cs="Times New Roman"/>
          <w:i w:val="0"/>
          <w:iCs w:val="0"/>
          <w:sz w:val="24"/>
          <w:szCs w:val="24"/>
        </w:rPr>
      </w:pPr>
      <w:r w:rsidRPr="00AB0DED">
        <w:rPr>
          <w:rStyle w:val="Strong"/>
          <w:rFonts w:ascii="Times New Roman" w:hAnsi="Times New Roman" w:cs="Times New Roman"/>
          <w:b w:val="0"/>
          <w:bCs w:val="0"/>
          <w:sz w:val="24"/>
          <w:szCs w:val="24"/>
        </w:rPr>
        <w:t>Internal traces : </w:t>
      </w:r>
      <w:r w:rsidRPr="00AB0DED">
        <w:rPr>
          <w:rStyle w:val="Emphasis"/>
          <w:rFonts w:ascii="Times New Roman" w:hAnsi="Times New Roman" w:cs="Times New Roman"/>
          <w:i w:val="0"/>
          <w:iCs w:val="0"/>
          <w:sz w:val="24"/>
          <w:szCs w:val="24"/>
        </w:rPr>
        <w:t>I = 0.024 x dT</w:t>
      </w:r>
      <w:r w:rsidR="00C674FA">
        <w:rPr>
          <w:rStyle w:val="Emphasis"/>
          <w:rFonts w:ascii="Times New Roman" w:hAnsi="Times New Roman" w:cs="Times New Roman"/>
          <w:i w:val="0"/>
          <w:iCs w:val="0"/>
          <w:sz w:val="24"/>
          <w:szCs w:val="24"/>
        </w:rPr>
        <w:t>^</w:t>
      </w:r>
      <w:r w:rsidRPr="00AB0DED">
        <w:rPr>
          <w:rStyle w:val="Emphasis"/>
          <w:rFonts w:ascii="Times New Roman" w:hAnsi="Times New Roman" w:cs="Times New Roman"/>
          <w:i w:val="0"/>
          <w:iCs w:val="0"/>
          <w:sz w:val="24"/>
          <w:szCs w:val="24"/>
        </w:rPr>
        <w:t>0.44 x A</w:t>
      </w:r>
      <w:r w:rsidR="00C674FA">
        <w:rPr>
          <w:rStyle w:val="Emphasis"/>
          <w:rFonts w:ascii="Times New Roman" w:hAnsi="Times New Roman" w:cs="Times New Roman"/>
          <w:i w:val="0"/>
          <w:iCs w:val="0"/>
          <w:sz w:val="24"/>
          <w:szCs w:val="24"/>
        </w:rPr>
        <w:t>^</w:t>
      </w:r>
      <w:r w:rsidRPr="00AB0DED">
        <w:rPr>
          <w:rStyle w:val="Emphasis"/>
          <w:rFonts w:ascii="Times New Roman" w:hAnsi="Times New Roman" w:cs="Times New Roman"/>
          <w:i w:val="0"/>
          <w:iCs w:val="0"/>
          <w:sz w:val="24"/>
          <w:szCs w:val="24"/>
        </w:rPr>
        <w:t>0.725</w:t>
      </w:r>
      <w:r w:rsidRPr="00AB0DED">
        <w:rPr>
          <w:rFonts w:ascii="Times New Roman" w:hAnsi="Times New Roman" w:cs="Times New Roman"/>
          <w:sz w:val="24"/>
          <w:szCs w:val="24"/>
        </w:rPr>
        <w:br/>
      </w:r>
      <w:r w:rsidRPr="00AB0DED">
        <w:rPr>
          <w:rStyle w:val="Strong"/>
          <w:rFonts w:ascii="Times New Roman" w:hAnsi="Times New Roman" w:cs="Times New Roman"/>
          <w:b w:val="0"/>
          <w:bCs w:val="0"/>
          <w:sz w:val="24"/>
          <w:szCs w:val="24"/>
        </w:rPr>
        <w:t>External traces: </w:t>
      </w:r>
      <w:r w:rsidRPr="00AB0DED">
        <w:rPr>
          <w:rStyle w:val="Emphasis"/>
          <w:rFonts w:ascii="Times New Roman" w:hAnsi="Times New Roman" w:cs="Times New Roman"/>
          <w:i w:val="0"/>
          <w:iCs w:val="0"/>
          <w:sz w:val="24"/>
          <w:szCs w:val="24"/>
        </w:rPr>
        <w:t>I = 0.048 x dT</w:t>
      </w:r>
      <w:r w:rsidR="00C674FA">
        <w:rPr>
          <w:rStyle w:val="Emphasis"/>
          <w:rFonts w:ascii="Times New Roman" w:hAnsi="Times New Roman" w:cs="Times New Roman"/>
          <w:i w:val="0"/>
          <w:iCs w:val="0"/>
          <w:sz w:val="24"/>
          <w:szCs w:val="24"/>
        </w:rPr>
        <w:t>^</w:t>
      </w:r>
      <w:r w:rsidRPr="00AB0DED">
        <w:rPr>
          <w:rStyle w:val="Emphasis"/>
          <w:rFonts w:ascii="Times New Roman" w:hAnsi="Times New Roman" w:cs="Times New Roman"/>
          <w:i w:val="0"/>
          <w:iCs w:val="0"/>
          <w:sz w:val="24"/>
          <w:szCs w:val="24"/>
        </w:rPr>
        <w:t>0.44 x A</w:t>
      </w:r>
      <w:r w:rsidR="00C674FA">
        <w:rPr>
          <w:rStyle w:val="Emphasis"/>
          <w:rFonts w:ascii="Times New Roman" w:hAnsi="Times New Roman" w:cs="Times New Roman"/>
          <w:i w:val="0"/>
          <w:iCs w:val="0"/>
          <w:sz w:val="24"/>
          <w:szCs w:val="24"/>
        </w:rPr>
        <w:t>^</w:t>
      </w:r>
      <w:r w:rsidRPr="00AB0DED">
        <w:rPr>
          <w:rStyle w:val="Emphasis"/>
          <w:rFonts w:ascii="Times New Roman" w:hAnsi="Times New Roman" w:cs="Times New Roman"/>
          <w:i w:val="0"/>
          <w:iCs w:val="0"/>
          <w:sz w:val="24"/>
          <w:szCs w:val="24"/>
        </w:rPr>
        <w:t>0.725</w:t>
      </w:r>
    </w:p>
    <w:p w:rsidR="00AB0DED" w:rsidRPr="00AB0DED" w:rsidRDefault="00AB0DED" w:rsidP="00AB0DED">
      <w:pPr>
        <w:rPr>
          <w:rStyle w:val="Emphasis"/>
          <w:rFonts w:ascii="Times New Roman" w:hAnsi="Times New Roman" w:cs="Times New Roman"/>
          <w:bCs/>
          <w:color w:val="464646"/>
          <w:sz w:val="24"/>
          <w:szCs w:val="24"/>
          <w:shd w:val="clear" w:color="auto" w:fill="FFFFFF"/>
          <w:vertAlign w:val="superscript"/>
        </w:rPr>
      </w:pPr>
    </w:p>
    <w:p w:rsidR="00AB0DED" w:rsidRPr="00AB0DED" w:rsidRDefault="00AB0DED" w:rsidP="00AB0DED">
      <w:pPr>
        <w:rPr>
          <w:rFonts w:ascii="Times New Roman" w:hAnsi="Times New Roman" w:cs="Times New Roman"/>
          <w:sz w:val="24"/>
          <w:szCs w:val="24"/>
          <w:shd w:val="clear" w:color="auto" w:fill="FFFFFF"/>
        </w:rPr>
      </w:pPr>
      <w:r w:rsidRPr="00AB0DED">
        <w:rPr>
          <w:rFonts w:ascii="Times New Roman" w:hAnsi="Times New Roman" w:cs="Times New Roman"/>
          <w:sz w:val="24"/>
          <w:szCs w:val="24"/>
          <w:shd w:val="clear" w:color="auto" w:fill="FFFFFF"/>
        </w:rPr>
        <w:t>i</w:t>
      </w:r>
      <w:r w:rsidRPr="00AB0DED">
        <w:rPr>
          <w:rFonts w:ascii="Times New Roman" w:hAnsi="Times New Roman" w:cs="Times New Roman"/>
          <w:sz w:val="24"/>
          <w:szCs w:val="24"/>
          <w:shd w:val="clear" w:color="auto" w:fill="FFFFFF"/>
        </w:rPr>
        <w:t>nternal layers k = 0.024</w:t>
      </w:r>
    </w:p>
    <w:p w:rsidR="00AB0DED" w:rsidRPr="00AB0DED" w:rsidRDefault="00AB0DED" w:rsidP="00AB0DED">
      <w:pPr>
        <w:rPr>
          <w:rFonts w:ascii="Times New Roman" w:hAnsi="Times New Roman" w:cs="Times New Roman"/>
          <w:sz w:val="24"/>
          <w:szCs w:val="24"/>
        </w:rPr>
      </w:pPr>
      <w:r w:rsidRPr="00AB0DED">
        <w:rPr>
          <w:rFonts w:ascii="Times New Roman" w:hAnsi="Times New Roman" w:cs="Times New Roman"/>
          <w:sz w:val="24"/>
          <w:szCs w:val="24"/>
          <w:shd w:val="clear" w:color="auto" w:fill="FFFFFF"/>
        </w:rPr>
        <w:t>external layers: k = 0.048</w:t>
      </w:r>
    </w:p>
    <w:p w:rsidR="00847D3D" w:rsidRPr="00AB0DED" w:rsidRDefault="00AB0DED" w:rsidP="00AB0DED">
      <w:pPr>
        <w:rPr>
          <w:rFonts w:ascii="Times New Roman" w:hAnsi="Times New Roman" w:cs="Times New Roman"/>
          <w:sz w:val="24"/>
          <w:szCs w:val="24"/>
          <w:shd w:val="clear" w:color="auto" w:fill="FFFFFF"/>
        </w:rPr>
      </w:pPr>
      <w:r w:rsidRPr="00AB0DED">
        <w:rPr>
          <w:rFonts w:ascii="Times New Roman" w:hAnsi="Times New Roman" w:cs="Times New Roman"/>
          <w:sz w:val="24"/>
          <w:szCs w:val="24"/>
          <w:shd w:val="clear" w:color="auto" w:fill="FFFFFF"/>
        </w:rPr>
        <w:t> I is maximum current in Amps</w:t>
      </w:r>
    </w:p>
    <w:p w:rsidR="00AB0DED" w:rsidRPr="00AB0DED" w:rsidRDefault="00AB0DED" w:rsidP="00AB0DED">
      <w:pPr>
        <w:rPr>
          <w:rFonts w:ascii="Times New Roman" w:hAnsi="Times New Roman" w:cs="Times New Roman"/>
          <w:sz w:val="24"/>
          <w:szCs w:val="24"/>
          <w:shd w:val="clear" w:color="auto" w:fill="FFFFFF"/>
        </w:rPr>
      </w:pPr>
      <w:r w:rsidRPr="00AB0DED">
        <w:rPr>
          <w:rFonts w:ascii="Times New Roman" w:hAnsi="Times New Roman" w:cs="Times New Roman"/>
          <w:sz w:val="24"/>
          <w:szCs w:val="24"/>
          <w:shd w:val="clear" w:color="auto" w:fill="FFFFFF"/>
        </w:rPr>
        <w:t>k is a constant</w:t>
      </w:r>
    </w:p>
    <w:p w:rsidR="00AB0DED" w:rsidRPr="00AB0DED" w:rsidRDefault="00AB0DED" w:rsidP="00AB0DED">
      <w:pPr>
        <w:rPr>
          <w:rFonts w:ascii="Times New Roman" w:hAnsi="Times New Roman" w:cs="Times New Roman"/>
          <w:sz w:val="24"/>
          <w:szCs w:val="24"/>
          <w:shd w:val="clear" w:color="auto" w:fill="FFFFFF"/>
        </w:rPr>
      </w:pPr>
      <w:r w:rsidRPr="00AB0DED">
        <w:rPr>
          <w:rFonts w:ascii="Times New Roman" w:hAnsi="Times New Roman" w:cs="Times New Roman"/>
          <w:sz w:val="24"/>
          <w:szCs w:val="24"/>
          <w:shd w:val="clear" w:color="auto" w:fill="FFFFFF"/>
        </w:rPr>
        <w:t>dT is temperature rise above ambient in °C</w:t>
      </w:r>
    </w:p>
    <w:p w:rsidR="00AB0DED" w:rsidRPr="00AB0DED" w:rsidRDefault="00AB0DED" w:rsidP="00AB0DED">
      <w:pPr>
        <w:rPr>
          <w:rFonts w:ascii="Times New Roman" w:hAnsi="Times New Roman" w:cs="Times New Roman"/>
          <w:sz w:val="24"/>
          <w:szCs w:val="24"/>
          <w:shd w:val="clear" w:color="auto" w:fill="FFFFFF"/>
        </w:rPr>
      </w:pPr>
      <w:r w:rsidRPr="00AB0DED">
        <w:rPr>
          <w:rFonts w:ascii="Times New Roman" w:hAnsi="Times New Roman" w:cs="Times New Roman"/>
          <w:sz w:val="24"/>
          <w:szCs w:val="24"/>
          <w:shd w:val="clear" w:color="auto" w:fill="FFFFFF"/>
        </w:rPr>
        <w:t>A is cross sectional area of trace mils².</w:t>
      </w:r>
    </w:p>
    <w:p w:rsidR="00AB0DED" w:rsidRPr="00AB0DED" w:rsidRDefault="00AB0DED" w:rsidP="00AB0DED">
      <w:pPr>
        <w:rPr>
          <w:rFonts w:ascii="Times New Roman" w:hAnsi="Times New Roman" w:cs="Times New Roman"/>
          <w:sz w:val="24"/>
          <w:szCs w:val="24"/>
          <w:shd w:val="clear" w:color="auto" w:fill="FFFFFF"/>
        </w:rPr>
      </w:pPr>
      <w:r w:rsidRPr="00AB0DED">
        <w:rPr>
          <w:rFonts w:ascii="Times New Roman" w:hAnsi="Times New Roman" w:cs="Times New Roman"/>
          <w:sz w:val="24"/>
          <w:szCs w:val="24"/>
          <w:shd w:val="clear" w:color="auto" w:fill="FFFFFF"/>
        </w:rPr>
        <w:t>Area[m</w:t>
      </w:r>
      <w:r w:rsidRPr="00AB0DED">
        <w:rPr>
          <w:rFonts w:ascii="Times New Roman" w:hAnsi="Times New Roman" w:cs="Times New Roman"/>
          <w:sz w:val="24"/>
          <w:szCs w:val="24"/>
          <w:shd w:val="clear" w:color="auto" w:fill="FFFFFF"/>
        </w:rPr>
        <w:t>ils^2] = (Current[Amps]/(k*(Tem</w:t>
      </w:r>
      <w:r w:rsidRPr="00AB0DED">
        <w:rPr>
          <w:rFonts w:ascii="Times New Roman" w:hAnsi="Times New Roman" w:cs="Times New Roman"/>
          <w:sz w:val="24"/>
          <w:szCs w:val="24"/>
          <w:shd w:val="clear" w:color="auto" w:fill="FFFFFF"/>
        </w:rPr>
        <w:t>_Rise[deg. C])^ 0.44))^(1/0.725)</w:t>
      </w:r>
    </w:p>
    <w:p w:rsidR="00AB0DED" w:rsidRPr="00AB0DED" w:rsidRDefault="00AB0DED" w:rsidP="00AB0DED">
      <w:pPr>
        <w:rPr>
          <w:rFonts w:ascii="Times New Roman" w:hAnsi="Times New Roman" w:cs="Times New Roman"/>
          <w:sz w:val="24"/>
          <w:szCs w:val="24"/>
        </w:rPr>
      </w:pPr>
      <w:r w:rsidRPr="00AB0DED">
        <w:rPr>
          <w:rFonts w:ascii="Times New Roman" w:hAnsi="Times New Roman" w:cs="Times New Roman"/>
          <w:sz w:val="24"/>
          <w:szCs w:val="24"/>
          <w:shd w:val="clear" w:color="auto" w:fill="FFFFFF"/>
        </w:rPr>
        <w:t>Width[mils] = Area[mils^2]/(Thickness[oz]*1.378[mils/oz])</w:t>
      </w:r>
    </w:p>
    <w:p w:rsidR="00AB0DED" w:rsidRDefault="00AB0DED">
      <w:pPr>
        <w:rPr>
          <w:b/>
        </w:rPr>
      </w:pPr>
    </w:p>
    <w:p w:rsidR="00AB0DED" w:rsidRDefault="00AB0DED">
      <w:pPr>
        <w:rPr>
          <w:b/>
        </w:rPr>
      </w:pPr>
    </w:p>
    <w:p w:rsidR="00AB0DED" w:rsidRDefault="00AB0DED">
      <w:pPr>
        <w:rPr>
          <w:b/>
        </w:rPr>
      </w:pPr>
    </w:p>
    <w:p w:rsidR="0048672C" w:rsidRDefault="0048672C">
      <w:pPr>
        <w:rPr>
          <w:b/>
        </w:rPr>
      </w:pPr>
    </w:p>
    <w:p w:rsidR="0048672C" w:rsidRDefault="0048672C">
      <w:pPr>
        <w:rPr>
          <w:b/>
        </w:rPr>
      </w:pPr>
    </w:p>
    <w:p w:rsidR="0048672C" w:rsidRDefault="0048672C">
      <w:pPr>
        <w:rPr>
          <w:b/>
        </w:rPr>
      </w:pPr>
    </w:p>
    <w:p w:rsidR="00847D3D" w:rsidRPr="00521B81" w:rsidRDefault="00AB0DED">
      <w:pPr>
        <w:rPr>
          <w:b/>
          <w:sz w:val="30"/>
          <w:szCs w:val="30"/>
        </w:rPr>
      </w:pPr>
      <w:r w:rsidRPr="00521B81">
        <w:rPr>
          <w:b/>
          <w:sz w:val="30"/>
          <w:szCs w:val="30"/>
        </w:rPr>
        <w:lastRenderedPageBreak/>
        <w:t xml:space="preserve">                          </w:t>
      </w:r>
      <w:r w:rsidR="00521B81">
        <w:rPr>
          <w:b/>
          <w:sz w:val="30"/>
          <w:szCs w:val="30"/>
        </w:rPr>
        <w:t xml:space="preserve">                </w:t>
      </w:r>
      <w:bookmarkStart w:id="0" w:name="_GoBack"/>
      <w:bookmarkEnd w:id="0"/>
      <w:r w:rsidRPr="00521B81">
        <w:rPr>
          <w:b/>
          <w:sz w:val="30"/>
          <w:szCs w:val="30"/>
        </w:rPr>
        <w:t xml:space="preserve">             </w:t>
      </w:r>
      <w:r w:rsidR="00847D3D" w:rsidRPr="00521B81">
        <w:rPr>
          <w:b/>
          <w:sz w:val="30"/>
          <w:szCs w:val="30"/>
        </w:rPr>
        <w:t>Terminology:</w:t>
      </w:r>
    </w:p>
    <w:p w:rsidR="00847D3D" w:rsidRDefault="00847D3D" w:rsidP="00926930"/>
    <w:p w:rsidR="00847D3D" w:rsidRPr="00926930" w:rsidRDefault="00847D3D" w:rsidP="00926930">
      <w:pPr>
        <w:rPr>
          <w:b/>
          <w:sz w:val="32"/>
          <w:szCs w:val="32"/>
        </w:rPr>
      </w:pPr>
      <w:r w:rsidRPr="00926930">
        <w:rPr>
          <w:b/>
          <w:sz w:val="32"/>
          <w:szCs w:val="32"/>
        </w:rPr>
        <w:t>Annular Ring</w:t>
      </w:r>
    </w:p>
    <w:p w:rsidR="00847D3D" w:rsidRDefault="00847D3D" w:rsidP="00926930">
      <w:p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The annular ring is a copper area around the drill hole that serves to ensure a good connection for vias and provide spacing fo</w:t>
      </w:r>
      <w:r w:rsidRPr="00926930">
        <w:rPr>
          <w:rFonts w:ascii="Times New Roman" w:hAnsi="Times New Roman" w:cs="Times New Roman"/>
          <w:sz w:val="24"/>
          <w:szCs w:val="24"/>
        </w:rPr>
        <w:t>r </w:t>
      </w:r>
      <w:hyperlink r:id="rId7" w:tgtFrame="_blank" w:history="1">
        <w:r w:rsidRPr="00926930">
          <w:rPr>
            <w:rFonts w:ascii="Times New Roman" w:hAnsi="Times New Roman" w:cs="Times New Roman"/>
            <w:sz w:val="24"/>
            <w:szCs w:val="24"/>
          </w:rPr>
          <w:t>solder mask application</w:t>
        </w:r>
      </w:hyperlink>
      <w:r w:rsidRPr="00926930">
        <w:rPr>
          <w:rFonts w:ascii="Times New Roman" w:hAnsi="Times New Roman" w:cs="Times New Roman"/>
          <w:sz w:val="24"/>
          <w:szCs w:val="24"/>
          <w:shd w:val="clear" w:color="auto" w:fill="FFFFFF"/>
        </w:rPr>
        <w:t>.</w:t>
      </w:r>
    </w:p>
    <w:p w:rsidR="00926930" w:rsidRPr="00926930" w:rsidRDefault="00926930" w:rsidP="00926930">
      <w:pPr>
        <w:rPr>
          <w:rFonts w:ascii="Times New Roman" w:hAnsi="Times New Roman" w:cs="Times New Roman"/>
          <w:sz w:val="24"/>
          <w:szCs w:val="24"/>
        </w:rPr>
      </w:pPr>
      <w:r>
        <w:rPr>
          <w:rFonts w:ascii="Times New Roman" w:hAnsi="Times New Roman" w:cs="Times New Roman"/>
          <w:sz w:val="24"/>
          <w:szCs w:val="24"/>
          <w:shd w:val="clear" w:color="auto" w:fill="FFFFFF"/>
        </w:rPr>
        <w:t>There are two types of drill holes:</w:t>
      </w:r>
    </w:p>
    <w:p w:rsidR="00926930" w:rsidRPr="00926930" w:rsidRDefault="00847D3D" w:rsidP="00926930">
      <w:pPr>
        <w:pStyle w:val="ListParagraph"/>
        <w:numPr>
          <w:ilvl w:val="0"/>
          <w:numId w:val="10"/>
        </w:num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non-plated through holes</w:t>
      </w:r>
      <w:r w:rsidR="00926930" w:rsidRPr="00926930">
        <w:rPr>
          <w:rFonts w:ascii="Times New Roman" w:hAnsi="Times New Roman" w:cs="Times New Roman"/>
          <w:sz w:val="24"/>
          <w:szCs w:val="24"/>
          <w:shd w:val="clear" w:color="auto" w:fill="FFFFFF"/>
        </w:rPr>
        <w:t xml:space="preserve"> </w:t>
      </w:r>
      <w:r w:rsidRPr="00926930">
        <w:rPr>
          <w:rFonts w:ascii="Times New Roman" w:hAnsi="Times New Roman" w:cs="Times New Roman"/>
          <w:sz w:val="24"/>
          <w:szCs w:val="24"/>
          <w:shd w:val="clear" w:color="auto" w:fill="FFFFFF"/>
        </w:rPr>
        <w:t>are used for mounting and installation </w:t>
      </w:r>
    </w:p>
    <w:p w:rsidR="00847D3D" w:rsidRPr="00926930" w:rsidRDefault="00847D3D" w:rsidP="00926930">
      <w:pPr>
        <w:pStyle w:val="ListParagraph"/>
        <w:numPr>
          <w:ilvl w:val="0"/>
          <w:numId w:val="10"/>
        </w:num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plated through holes</w:t>
      </w:r>
      <w:r w:rsidR="00926930" w:rsidRPr="00926930">
        <w:rPr>
          <w:rFonts w:ascii="Times New Roman" w:hAnsi="Times New Roman" w:cs="Times New Roman"/>
          <w:sz w:val="24"/>
          <w:szCs w:val="24"/>
          <w:shd w:val="clear" w:color="auto" w:fill="FFFFFF"/>
        </w:rPr>
        <w:t xml:space="preserve"> </w:t>
      </w:r>
      <w:r w:rsidRPr="00926930">
        <w:rPr>
          <w:rFonts w:ascii="Times New Roman" w:hAnsi="Times New Roman" w:cs="Times New Roman"/>
          <w:sz w:val="24"/>
          <w:szCs w:val="24"/>
          <w:shd w:val="clear" w:color="auto" w:fill="FFFFFF"/>
        </w:rPr>
        <w:t>for current-carrying vias</w:t>
      </w:r>
      <w:r w:rsidRPr="00926930">
        <w:rPr>
          <w:rFonts w:ascii="Times New Roman" w:hAnsi="Times New Roman" w:cs="Times New Roman"/>
          <w:sz w:val="24"/>
          <w:szCs w:val="24"/>
          <w:shd w:val="clear" w:color="auto" w:fill="FFFFFF"/>
        </w:rPr>
        <w:t xml:space="preserve"> </w:t>
      </w:r>
    </w:p>
    <w:p w:rsidR="00EC1DD9" w:rsidRDefault="00EC1DD9" w:rsidP="00EC1DD9">
      <w:pPr>
        <w:rPr>
          <w:sz w:val="27"/>
          <w:szCs w:val="27"/>
          <w:shd w:val="clear" w:color="auto" w:fill="FFFFFF"/>
        </w:rPr>
      </w:pPr>
    </w:p>
    <w:p w:rsidR="00EC1DD9" w:rsidRPr="00926930" w:rsidRDefault="00EC1DD9" w:rsidP="00EC1DD9">
      <w:pPr>
        <w:rPr>
          <w:b/>
          <w:sz w:val="32"/>
          <w:szCs w:val="32"/>
        </w:rPr>
      </w:pPr>
      <w:r w:rsidRPr="00926930">
        <w:rPr>
          <w:b/>
          <w:sz w:val="32"/>
          <w:szCs w:val="32"/>
        </w:rPr>
        <w:t>Bill of Materials</w:t>
      </w:r>
    </w:p>
    <w:p w:rsidR="00847D3D" w:rsidRPr="00926930" w:rsidRDefault="00926930" w:rsidP="00EC1DD9">
      <w:p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BOM</w:t>
      </w:r>
      <w:r w:rsidR="00847D3D" w:rsidRPr="00926930">
        <w:rPr>
          <w:rFonts w:ascii="Times New Roman" w:hAnsi="Times New Roman" w:cs="Times New Roman"/>
          <w:sz w:val="24"/>
          <w:szCs w:val="24"/>
          <w:shd w:val="clear" w:color="auto" w:fill="FFFFFF"/>
        </w:rPr>
        <w:t xml:space="preserve"> </w:t>
      </w:r>
      <w:r w:rsidR="00EC1DD9" w:rsidRPr="00926930">
        <w:rPr>
          <w:rFonts w:ascii="Times New Roman" w:hAnsi="Times New Roman" w:cs="Times New Roman"/>
          <w:sz w:val="24"/>
          <w:szCs w:val="24"/>
          <w:shd w:val="clear" w:color="auto" w:fill="FFFFFF"/>
        </w:rPr>
        <w:t xml:space="preserve">is a standard means of listing all </w:t>
      </w:r>
      <w:r w:rsidR="00EC1DD9" w:rsidRPr="00926930">
        <w:rPr>
          <w:rFonts w:ascii="Times New Roman" w:hAnsi="Times New Roman" w:cs="Times New Roman"/>
          <w:sz w:val="24"/>
          <w:szCs w:val="24"/>
          <w:shd w:val="clear" w:color="auto" w:fill="FFFFFF"/>
        </w:rPr>
        <w:t xml:space="preserve">electronics components </w:t>
      </w:r>
      <w:r w:rsidR="00EC1DD9" w:rsidRPr="00926930">
        <w:rPr>
          <w:rFonts w:ascii="Times New Roman" w:hAnsi="Times New Roman" w:cs="Times New Roman"/>
          <w:sz w:val="24"/>
          <w:szCs w:val="24"/>
          <w:shd w:val="clear" w:color="auto" w:fill="FFFFFF"/>
        </w:rPr>
        <w:t>required to build or construct a structure</w:t>
      </w:r>
    </w:p>
    <w:p w:rsidR="00EC1DD9" w:rsidRDefault="00EC1DD9" w:rsidP="00EC1DD9">
      <w:pPr>
        <w:rPr>
          <w:sz w:val="27"/>
          <w:szCs w:val="27"/>
          <w:shd w:val="clear" w:color="auto" w:fill="FFFFFF"/>
        </w:rPr>
      </w:pPr>
    </w:p>
    <w:p w:rsidR="00EC1DD9" w:rsidRPr="00926930" w:rsidRDefault="00EC1DD9" w:rsidP="00EC1DD9">
      <w:pPr>
        <w:rPr>
          <w:b/>
          <w:sz w:val="32"/>
          <w:szCs w:val="32"/>
        </w:rPr>
      </w:pPr>
      <w:r w:rsidRPr="00926930">
        <w:rPr>
          <w:b/>
          <w:sz w:val="32"/>
          <w:szCs w:val="32"/>
        </w:rPr>
        <w:t>Board Thickness</w:t>
      </w:r>
    </w:p>
    <w:p w:rsidR="00EC1DD9" w:rsidRDefault="00EC1DD9" w:rsidP="00926930">
      <w:pPr>
        <w:rPr>
          <w:shd w:val="clear" w:color="auto" w:fill="FFFFFF"/>
        </w:rPr>
      </w:pPr>
      <w:r w:rsidRPr="00926930">
        <w:rPr>
          <w:shd w:val="clear" w:color="auto" w:fill="FFFFFF"/>
        </w:rPr>
        <w:t>The </w:t>
      </w:r>
      <w:hyperlink r:id="rId8" w:tgtFrame="_blank" w:history="1">
        <w:r w:rsidRPr="00926930">
          <w:t>board thickness</w:t>
        </w:r>
      </w:hyperlink>
      <w:r w:rsidRPr="00926930">
        <w:rPr>
          <w:shd w:val="clear" w:color="auto" w:fill="FFFFFF"/>
        </w:rPr>
        <w:t> is the total height of the board</w:t>
      </w:r>
      <w:r w:rsidRPr="00926930">
        <w:rPr>
          <w:shd w:val="clear" w:color="auto" w:fill="FFFFFF"/>
        </w:rPr>
        <w:t xml:space="preserve">. </w:t>
      </w:r>
      <w:r w:rsidRPr="00926930">
        <w:rPr>
          <w:shd w:val="clear" w:color="auto" w:fill="FFFFFF"/>
        </w:rPr>
        <w:t>It is well-known that the size (in the horizontal plane) of circuit boards has been decreasing to accommodate the demand for smaller electronic devices and products. The ability to route more signals, which allows for greater complexity and functionality, is the primary determinant for the number of layers in the stackup of</w:t>
      </w:r>
      <w:r w:rsidRPr="00926930">
        <w:t> </w:t>
      </w:r>
      <w:hyperlink r:id="rId9" w:tgtFrame="_blank" w:history="1">
        <w:r w:rsidRPr="00926930">
          <w:t>multilayer PCBs</w:t>
        </w:r>
      </w:hyperlink>
      <w:r w:rsidRPr="00926930">
        <w:rPr>
          <w:shd w:val="clear" w:color="auto" w:fill="FFFFFF"/>
        </w:rPr>
        <w:t>, and thus the use of increased board thickness.</w:t>
      </w:r>
    </w:p>
    <w:p w:rsidR="00926930" w:rsidRDefault="00926930" w:rsidP="00926930">
      <w:pPr>
        <w:rPr>
          <w:shd w:val="clear" w:color="auto" w:fill="FFFFFF"/>
        </w:rPr>
      </w:pPr>
    </w:p>
    <w:p w:rsidR="00926930" w:rsidRPr="00926930" w:rsidRDefault="00926930" w:rsidP="00926930">
      <w:pPr>
        <w:rPr>
          <w:shd w:val="clear" w:color="auto" w:fill="FFFFFF"/>
        </w:rPr>
      </w:pPr>
    </w:p>
    <w:p w:rsidR="00EC1DD9" w:rsidRPr="00926930" w:rsidRDefault="00EC1DD9" w:rsidP="00EC1DD9">
      <w:pPr>
        <w:rPr>
          <w:b/>
          <w:sz w:val="32"/>
          <w:szCs w:val="32"/>
        </w:rPr>
      </w:pPr>
      <w:r w:rsidRPr="00926930">
        <w:rPr>
          <w:b/>
          <w:sz w:val="32"/>
          <w:szCs w:val="32"/>
        </w:rPr>
        <w:t>Copper Weight</w:t>
      </w:r>
    </w:p>
    <w:p w:rsidR="00EC1DD9" w:rsidRPr="00926930" w:rsidRDefault="00926930" w:rsidP="00926930">
      <w:p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copper weight is the term used to describe the amount of copper on an external or internal layer of the board’s</w:t>
      </w:r>
      <w:r w:rsidRPr="00926930">
        <w:rPr>
          <w:rFonts w:ascii="Times New Roman" w:hAnsi="Times New Roman" w:cs="Times New Roman"/>
          <w:sz w:val="24"/>
          <w:szCs w:val="24"/>
        </w:rPr>
        <w:t> </w:t>
      </w:r>
      <w:hyperlink r:id="rId10" w:tgtFrame="_blank" w:history="1">
        <w:r w:rsidRPr="00926930">
          <w:rPr>
            <w:rFonts w:ascii="Times New Roman" w:hAnsi="Times New Roman" w:cs="Times New Roman"/>
            <w:sz w:val="24"/>
            <w:szCs w:val="24"/>
          </w:rPr>
          <w:t>stackup</w:t>
        </w:r>
      </w:hyperlink>
      <w:r w:rsidRPr="00926930">
        <w:rPr>
          <w:rFonts w:ascii="Times New Roman" w:hAnsi="Times New Roman" w:cs="Times New Roman"/>
          <w:sz w:val="24"/>
          <w:szCs w:val="24"/>
          <w:shd w:val="clear" w:color="auto" w:fill="FFFFFF"/>
        </w:rPr>
        <w:t>. This is not the total weight of copper on the actual layer surface; instead, it is defined as the amount of copper needed to cover a 1ft x 1ft area at a particular </w:t>
      </w:r>
      <w:hyperlink r:id="rId11" w:tgtFrame="_blank" w:history="1">
        <w:r w:rsidRPr="00926930">
          <w:rPr>
            <w:rFonts w:ascii="Times New Roman" w:hAnsi="Times New Roman" w:cs="Times New Roman"/>
            <w:sz w:val="24"/>
            <w:szCs w:val="24"/>
          </w:rPr>
          <w:t>copper thickness</w:t>
        </w:r>
      </w:hyperlink>
      <w:r w:rsidRPr="00926930">
        <w:rPr>
          <w:rFonts w:ascii="Times New Roman" w:hAnsi="Times New Roman" w:cs="Times New Roman"/>
          <w:sz w:val="24"/>
          <w:szCs w:val="24"/>
          <w:shd w:val="clear" w:color="auto" w:fill="FFFFFF"/>
        </w:rPr>
        <w:t>, which is directly proportional to the weight (weight = thickness÷1.37) and readily measurable.</w:t>
      </w:r>
    </w:p>
    <w:p w:rsidR="00EC1DD9" w:rsidRDefault="00EC1DD9" w:rsidP="00EC1DD9">
      <w:pPr>
        <w:rPr>
          <w:sz w:val="27"/>
          <w:szCs w:val="27"/>
          <w:shd w:val="clear" w:color="auto" w:fill="FFFFFF"/>
        </w:rPr>
      </w:pPr>
    </w:p>
    <w:p w:rsidR="0048672C" w:rsidRDefault="0048672C" w:rsidP="00EC1DD9">
      <w:pPr>
        <w:rPr>
          <w:sz w:val="27"/>
          <w:szCs w:val="27"/>
          <w:shd w:val="clear" w:color="auto" w:fill="FFFFFF"/>
        </w:rPr>
      </w:pPr>
    </w:p>
    <w:p w:rsidR="0048672C" w:rsidRDefault="0048672C" w:rsidP="00EC1DD9">
      <w:pPr>
        <w:rPr>
          <w:sz w:val="27"/>
          <w:szCs w:val="27"/>
          <w:shd w:val="clear" w:color="auto" w:fill="FFFFFF"/>
        </w:rPr>
      </w:pPr>
    </w:p>
    <w:p w:rsidR="00EC1DD9" w:rsidRPr="00926930" w:rsidRDefault="00EC1DD9" w:rsidP="00EC1DD9">
      <w:pPr>
        <w:rPr>
          <w:b/>
          <w:sz w:val="32"/>
          <w:szCs w:val="32"/>
        </w:rPr>
      </w:pPr>
      <w:r w:rsidRPr="00926930">
        <w:rPr>
          <w:b/>
          <w:sz w:val="32"/>
          <w:szCs w:val="32"/>
        </w:rPr>
        <w:lastRenderedPageBreak/>
        <w:t>Clearance</w:t>
      </w:r>
    </w:p>
    <w:p w:rsidR="00EC1DD9" w:rsidRPr="0048672C" w:rsidRDefault="00926930" w:rsidP="0048672C">
      <w:pPr>
        <w:rPr>
          <w:rFonts w:ascii="Times New Roman" w:hAnsi="Times New Roman" w:cs="Times New Roman"/>
          <w:shd w:val="clear" w:color="auto" w:fill="FFFFFF"/>
        </w:rPr>
      </w:pPr>
      <w:r w:rsidRPr="0048672C">
        <w:rPr>
          <w:rFonts w:ascii="Times New Roman" w:hAnsi="Times New Roman" w:cs="Times New Roman"/>
          <w:shd w:val="clear" w:color="auto" w:fill="FFFFFF"/>
        </w:rPr>
        <w:t>is defined as the shortest distance between two points on a PCB</w:t>
      </w:r>
    </w:p>
    <w:p w:rsidR="00EC1DD9" w:rsidRDefault="00EC1DD9" w:rsidP="00EC1DD9"/>
    <w:p w:rsidR="00EC1DD9" w:rsidRPr="00C81029" w:rsidRDefault="00EC1DD9" w:rsidP="00EC1DD9">
      <w:pPr>
        <w:rPr>
          <w:b/>
          <w:sz w:val="32"/>
          <w:szCs w:val="32"/>
        </w:rPr>
      </w:pPr>
      <w:r w:rsidRPr="00C81029">
        <w:rPr>
          <w:b/>
          <w:sz w:val="32"/>
          <w:szCs w:val="32"/>
        </w:rPr>
        <w:t>Design Rule Check (DRC)</w:t>
      </w:r>
    </w:p>
    <w:p w:rsidR="0048672C" w:rsidRDefault="00C81029" w:rsidP="00EC1DD9">
      <w:pPr>
        <w:rPr>
          <w:rFonts w:ascii="Times New Roman" w:hAnsi="Times New Roman" w:cs="Times New Roman"/>
          <w:color w:val="323031"/>
          <w:sz w:val="24"/>
          <w:szCs w:val="24"/>
          <w:shd w:val="clear" w:color="auto" w:fill="FFFFFF"/>
        </w:rPr>
      </w:pPr>
      <w:r w:rsidRPr="0048672C">
        <w:rPr>
          <w:rFonts w:ascii="Times New Roman" w:hAnsi="Times New Roman" w:cs="Times New Roman"/>
        </w:rPr>
        <w:t>A design rule check is a comparison of your design specifications with a set of guidelines and within specific limitations</w:t>
      </w:r>
      <w:r w:rsidR="0048672C">
        <w:rPr>
          <w:rFonts w:ascii="Times New Roman" w:hAnsi="Times New Roman" w:cs="Times New Roman"/>
          <w:color w:val="323031"/>
          <w:sz w:val="24"/>
          <w:szCs w:val="24"/>
          <w:shd w:val="clear" w:color="auto" w:fill="FFFFFF"/>
        </w:rPr>
        <w:t>.</w:t>
      </w:r>
    </w:p>
    <w:p w:rsidR="00EC1DD9" w:rsidRPr="00926930" w:rsidRDefault="00EC1DD9" w:rsidP="00EC1DD9">
      <w:pPr>
        <w:rPr>
          <w:b/>
          <w:sz w:val="32"/>
          <w:szCs w:val="32"/>
        </w:rPr>
      </w:pPr>
      <w:r w:rsidRPr="00926930">
        <w:rPr>
          <w:b/>
          <w:sz w:val="32"/>
          <w:szCs w:val="32"/>
        </w:rPr>
        <w:t>Footprint</w:t>
      </w:r>
    </w:p>
    <w:p w:rsidR="00926930" w:rsidRPr="0048672C" w:rsidRDefault="00926930" w:rsidP="0048672C">
      <w:pPr>
        <w:rPr>
          <w:rFonts w:ascii="Times New Roman" w:hAnsi="Times New Roman" w:cs="Times New Roman"/>
        </w:rPr>
      </w:pPr>
      <w:r w:rsidRPr="0048672C">
        <w:rPr>
          <w:rFonts w:ascii="Times New Roman" w:hAnsi="Times New Roman" w:cs="Times New Roman"/>
          <w:shd w:val="clear" w:color="auto" w:fill="FFFFFF"/>
        </w:rPr>
        <w:t>defines the area in which the component should be placed during assembly and may include a reference indicator, polarity markings</w:t>
      </w:r>
      <w:r w:rsidR="0048672C">
        <w:rPr>
          <w:rFonts w:ascii="Times New Roman" w:hAnsi="Times New Roman" w:cs="Times New Roman"/>
          <w:shd w:val="clear" w:color="auto" w:fill="FFFFFF"/>
        </w:rPr>
        <w:t>.</w:t>
      </w:r>
    </w:p>
    <w:p w:rsidR="00EC1DD9" w:rsidRPr="00C81029" w:rsidRDefault="00EC1DD9" w:rsidP="00EC1DD9">
      <w:pPr>
        <w:rPr>
          <w:b/>
          <w:sz w:val="32"/>
          <w:szCs w:val="32"/>
        </w:rPr>
      </w:pPr>
      <w:r w:rsidRPr="00C81029">
        <w:rPr>
          <w:b/>
          <w:sz w:val="32"/>
          <w:szCs w:val="32"/>
        </w:rPr>
        <w:t>Ground Plane</w:t>
      </w:r>
    </w:p>
    <w:p w:rsidR="00C81029" w:rsidRDefault="00C81029" w:rsidP="0048672C">
      <w:pPr>
        <w:rPr>
          <w:rFonts w:ascii="Times New Roman" w:hAnsi="Times New Roman" w:cs="Times New Roman"/>
        </w:rPr>
      </w:pPr>
      <w:r w:rsidRPr="0048672C">
        <w:rPr>
          <w:rFonts w:ascii="Times New Roman" w:hAnsi="Times New Roman" w:cs="Times New Roman"/>
        </w:rPr>
        <w:t>For circuit boards, good grounding technique is essential for effective signal routing. This is especially true</w:t>
      </w:r>
      <w:r w:rsidRPr="0048672C">
        <w:rPr>
          <w:rFonts w:ascii="Times New Roman" w:hAnsi="Times New Roman" w:cs="Times New Roman"/>
          <w:color w:val="323031"/>
          <w:shd w:val="clear" w:color="auto" w:fill="FFFFFF"/>
        </w:rPr>
        <w:t xml:space="preserve"> </w:t>
      </w:r>
      <w:r w:rsidRPr="0048672C">
        <w:rPr>
          <w:rFonts w:ascii="Times New Roman" w:hAnsi="Times New Roman" w:cs="Times New Roman"/>
        </w:rPr>
        <w:t>for </w:t>
      </w:r>
      <w:hyperlink r:id="rId12" w:tgtFrame="_blank" w:history="1">
        <w:r w:rsidRPr="0048672C">
          <w:rPr>
            <w:rFonts w:ascii="Times New Roman" w:hAnsi="Times New Roman" w:cs="Times New Roman"/>
          </w:rPr>
          <w:t>multi</w:t>
        </w:r>
        <w:r w:rsidR="0048672C">
          <w:rPr>
            <w:rFonts w:ascii="Times New Roman" w:hAnsi="Times New Roman" w:cs="Times New Roman"/>
          </w:rPr>
          <w:t xml:space="preserve"> </w:t>
        </w:r>
        <w:r w:rsidRPr="0048672C">
          <w:rPr>
            <w:rFonts w:ascii="Times New Roman" w:hAnsi="Times New Roman" w:cs="Times New Roman"/>
          </w:rPr>
          <w:t>signal boards</w:t>
        </w:r>
      </w:hyperlink>
      <w:r w:rsidRPr="0048672C">
        <w:rPr>
          <w:rFonts w:ascii="Times New Roman" w:hAnsi="Times New Roman" w:cs="Times New Roman"/>
        </w:rPr>
        <w:t> where many different signals may need to utilize a single centralized ground. This is most often accomplished by a</w:t>
      </w:r>
      <w:r w:rsidRPr="0048672C">
        <w:rPr>
          <w:rFonts w:ascii="Times New Roman" w:hAnsi="Times New Roman" w:cs="Times New Roman"/>
          <w:color w:val="323031"/>
          <w:shd w:val="clear" w:color="auto" w:fill="FFFFFF"/>
        </w:rPr>
        <w:t> </w:t>
      </w:r>
      <w:hyperlink r:id="rId13" w:history="1">
        <w:r w:rsidRPr="0048672C">
          <w:rPr>
            <w:rFonts w:ascii="Times New Roman" w:hAnsi="Times New Roman" w:cs="Times New Roman"/>
          </w:rPr>
          <w:t>copper pour</w:t>
        </w:r>
      </w:hyperlink>
      <w:r w:rsidRPr="0048672C">
        <w:rPr>
          <w:rFonts w:ascii="Times New Roman" w:hAnsi="Times New Roman" w:cs="Times New Roman"/>
          <w:color w:val="323031"/>
          <w:shd w:val="clear" w:color="auto" w:fill="FFFFFF"/>
        </w:rPr>
        <w:t> </w:t>
      </w:r>
      <w:r w:rsidRPr="0048672C">
        <w:rPr>
          <w:rFonts w:ascii="Times New Roman" w:hAnsi="Times New Roman" w:cs="Times New Roman"/>
        </w:rPr>
        <w:t>that encompasses an entire layer and is known as a ground plane.</w:t>
      </w:r>
    </w:p>
    <w:p w:rsidR="0048672C" w:rsidRPr="0048672C" w:rsidRDefault="0048672C" w:rsidP="0048672C">
      <w:pPr>
        <w:rPr>
          <w:rFonts w:ascii="Times New Roman" w:hAnsi="Times New Roman" w:cs="Times New Roman"/>
        </w:rPr>
      </w:pPr>
    </w:p>
    <w:p w:rsidR="00EC1DD9" w:rsidRDefault="00EC1DD9" w:rsidP="00EC1DD9">
      <w:pPr>
        <w:rPr>
          <w:b/>
          <w:sz w:val="32"/>
          <w:szCs w:val="32"/>
        </w:rPr>
      </w:pPr>
      <w:r w:rsidRPr="00C81029">
        <w:rPr>
          <w:b/>
          <w:sz w:val="32"/>
          <w:szCs w:val="32"/>
        </w:rPr>
        <w:t>Manufacturer Part Number</w:t>
      </w:r>
    </w:p>
    <w:p w:rsidR="00C81029" w:rsidRPr="0048672C" w:rsidRDefault="00C81029" w:rsidP="00EC1DD9">
      <w:pPr>
        <w:rPr>
          <w:rFonts w:ascii="Times New Roman" w:hAnsi="Times New Roman" w:cs="Times New Roman"/>
          <w:b/>
        </w:rPr>
      </w:pPr>
      <w:r w:rsidRPr="0048672C">
        <w:rPr>
          <w:rFonts w:ascii="Times New Roman" w:hAnsi="Times New Roman" w:cs="Times New Roman"/>
          <w:shd w:val="clear" w:color="auto" w:fill="FFFFFF"/>
        </w:rPr>
        <w:t>The manufacturer part number (MPN) is a unique identifier for each component type on your board. The MPN is not to be confused with the reference identifier, which identifies each specific component in the board’s BOM and its specific location on the board</w:t>
      </w:r>
    </w:p>
    <w:p w:rsidR="00EC1DD9" w:rsidRPr="00C81029" w:rsidRDefault="00EC1DD9" w:rsidP="00EC1DD9">
      <w:pPr>
        <w:rPr>
          <w:b/>
          <w:sz w:val="32"/>
          <w:szCs w:val="32"/>
        </w:rPr>
      </w:pPr>
      <w:r w:rsidRPr="00C81029">
        <w:rPr>
          <w:b/>
          <w:sz w:val="32"/>
          <w:szCs w:val="32"/>
        </w:rPr>
        <w:t>Pad</w:t>
      </w:r>
    </w:p>
    <w:p w:rsidR="00C81029" w:rsidRPr="0048672C" w:rsidRDefault="00C81029" w:rsidP="0048672C">
      <w:pPr>
        <w:rPr>
          <w:rFonts w:ascii="Times New Roman" w:hAnsi="Times New Roman" w:cs="Times New Roman"/>
        </w:rPr>
      </w:pPr>
      <w:r w:rsidRPr="0048672C">
        <w:rPr>
          <w:rFonts w:ascii="Times New Roman" w:hAnsi="Times New Roman" w:cs="Times New Roman"/>
          <w:shd w:val="clear" w:color="auto" w:fill="FFFFFF"/>
        </w:rPr>
        <w:t>The location on the board that defines where a component pin and/or lead should be placed is its footprint.</w:t>
      </w:r>
    </w:p>
    <w:p w:rsidR="00EC1DD9" w:rsidRDefault="00EC1DD9" w:rsidP="00EC1DD9">
      <w:pPr>
        <w:rPr>
          <w:b/>
          <w:sz w:val="32"/>
          <w:szCs w:val="32"/>
        </w:rPr>
      </w:pPr>
      <w:r w:rsidRPr="00C81029">
        <w:rPr>
          <w:b/>
          <w:sz w:val="32"/>
          <w:szCs w:val="32"/>
        </w:rPr>
        <w:t>PCB design file</w:t>
      </w:r>
    </w:p>
    <w:p w:rsidR="00C81029" w:rsidRPr="0048672C" w:rsidRDefault="00C81029" w:rsidP="00C81029">
      <w:pPr>
        <w:rPr>
          <w:rFonts w:ascii="Times New Roman" w:hAnsi="Times New Roman" w:cs="Times New Roman"/>
        </w:rPr>
      </w:pPr>
      <w:r w:rsidRPr="0048672C">
        <w:rPr>
          <w:rFonts w:ascii="Times New Roman" w:hAnsi="Times New Roman" w:cs="Times New Roman"/>
        </w:rPr>
        <w:t>The PCB design file(s) which are more accurately</w:t>
      </w:r>
      <w:r w:rsidRPr="0048672C">
        <w:rPr>
          <w:rFonts w:ascii="Times New Roman" w:hAnsi="Times New Roman" w:cs="Times New Roman"/>
          <w:color w:val="323031"/>
          <w:sz w:val="24"/>
          <w:szCs w:val="24"/>
          <w:shd w:val="clear" w:color="auto" w:fill="FFFFFF"/>
        </w:rPr>
        <w:t xml:space="preserve"> </w:t>
      </w:r>
      <w:r w:rsidRPr="0048672C">
        <w:rPr>
          <w:rFonts w:ascii="Times New Roman" w:hAnsi="Times New Roman" w:cs="Times New Roman"/>
          <w:sz w:val="24"/>
          <w:szCs w:val="24"/>
        </w:rPr>
        <w:t>the </w:t>
      </w:r>
      <w:hyperlink r:id="rId14" w:tgtFrame="_blank" w:history="1">
        <w:r w:rsidRPr="0048672C">
          <w:rPr>
            <w:rFonts w:ascii="Times New Roman" w:hAnsi="Times New Roman" w:cs="Times New Roman"/>
          </w:rPr>
          <w:t>PCB manufacturing file(s)</w:t>
        </w:r>
      </w:hyperlink>
      <w:r w:rsidRPr="0048672C">
        <w:rPr>
          <w:rFonts w:ascii="Times New Roman" w:hAnsi="Times New Roman" w:cs="Times New Roman"/>
        </w:rPr>
        <w:t> should contain all information, specifications, and images needed by your contract manufacturer (CM) to fabricate and assemble your boards. The most common formats are the</w:t>
      </w:r>
      <w:r w:rsidRPr="0048672C">
        <w:rPr>
          <w:rFonts w:ascii="Times New Roman" w:hAnsi="Times New Roman" w:cs="Times New Roman"/>
          <w:color w:val="323031"/>
          <w:sz w:val="24"/>
          <w:szCs w:val="24"/>
          <w:shd w:val="clear" w:color="auto" w:fill="FFFFFF"/>
        </w:rPr>
        <w:t> </w:t>
      </w:r>
      <w:r w:rsidRPr="0048672C">
        <w:rPr>
          <w:rFonts w:ascii="Times New Roman" w:hAnsi="Times New Roman" w:cs="Times New Roman"/>
          <w:sz w:val="24"/>
          <w:szCs w:val="24"/>
          <w:shd w:val="clear" w:color="auto" w:fill="FFFFFF"/>
        </w:rPr>
        <w:t xml:space="preserve">multifile Gerbers </w:t>
      </w:r>
      <w:r w:rsidRPr="0048672C">
        <w:rPr>
          <w:rFonts w:ascii="Times New Roman" w:hAnsi="Times New Roman" w:cs="Times New Roman"/>
        </w:rPr>
        <w:t>single file format, such as </w:t>
      </w:r>
      <w:hyperlink r:id="rId15" w:tgtFrame="_blank" w:history="1">
        <w:r w:rsidRPr="0048672C">
          <w:rPr>
            <w:rFonts w:ascii="Times New Roman" w:hAnsi="Times New Roman" w:cs="Times New Roman"/>
          </w:rPr>
          <w:t>IPC 2581</w:t>
        </w:r>
      </w:hyperlink>
    </w:p>
    <w:p w:rsidR="00EC1DD9" w:rsidRDefault="00EC1DD9" w:rsidP="00EC1DD9">
      <w:pPr>
        <w:rPr>
          <w:b/>
          <w:sz w:val="32"/>
          <w:szCs w:val="32"/>
        </w:rPr>
      </w:pPr>
      <w:r w:rsidRPr="00C81029">
        <w:rPr>
          <w:b/>
          <w:sz w:val="32"/>
          <w:szCs w:val="32"/>
        </w:rPr>
        <w:t>Pitch</w:t>
      </w:r>
    </w:p>
    <w:p w:rsidR="00C81029" w:rsidRPr="00C81029" w:rsidRDefault="00C81029" w:rsidP="00C81029">
      <w:pPr>
        <w:rPr>
          <w:b/>
          <w:sz w:val="32"/>
          <w:szCs w:val="32"/>
        </w:rPr>
      </w:pPr>
      <w:r w:rsidRPr="00C81029">
        <w:rPr>
          <w:rFonts w:ascii="Times New Roman" w:hAnsi="Times New Roman" w:cs="Times New Roman"/>
          <w:sz w:val="24"/>
          <w:szCs w:val="24"/>
          <w:shd w:val="clear" w:color="auto" w:fill="FFFFFF"/>
        </w:rPr>
        <w:t xml:space="preserve">Pitch refers to the amount of space between the center of adjacent pads (or pins) for a component. As PCBAs have become smaller and denser, so have component packages and footprints. Consequently, the amount of space between the center of adjacent pads (or pins) or the pitch is a very important design parameter. For these small components, the pitch may </w:t>
      </w:r>
      <w:r w:rsidRPr="00C81029">
        <w:rPr>
          <w:rFonts w:ascii="Times New Roman" w:hAnsi="Times New Roman" w:cs="Times New Roman"/>
          <w:sz w:val="24"/>
          <w:szCs w:val="24"/>
          <w:shd w:val="clear" w:color="auto" w:fill="FFFFFF"/>
        </w:rPr>
        <w:lastRenderedPageBreak/>
        <w:t xml:space="preserve">determine </w:t>
      </w:r>
      <w:r w:rsidRPr="00C81029">
        <w:rPr>
          <w:rFonts w:ascii="Times New Roman" w:hAnsi="Times New Roman" w:cs="Times New Roman"/>
          <w:sz w:val="24"/>
          <w:szCs w:val="24"/>
        </w:rPr>
        <w:t>what </w:t>
      </w:r>
      <w:hyperlink r:id="rId16" w:tgtFrame="_blank" w:history="1">
        <w:r w:rsidRPr="00C81029">
          <w:rPr>
            <w:rFonts w:ascii="Times New Roman" w:hAnsi="Times New Roman" w:cs="Times New Roman"/>
            <w:sz w:val="24"/>
            <w:szCs w:val="24"/>
          </w:rPr>
          <w:t>solder mask process</w:t>
        </w:r>
      </w:hyperlink>
      <w:r w:rsidRPr="00C81029">
        <w:rPr>
          <w:rFonts w:ascii="Times New Roman" w:hAnsi="Times New Roman" w:cs="Times New Roman"/>
          <w:sz w:val="24"/>
          <w:szCs w:val="24"/>
          <w:shd w:val="clear" w:color="auto" w:fill="FFFFFF"/>
        </w:rPr>
        <w:t xml:space="preserve"> can </w:t>
      </w:r>
      <w:r w:rsidRPr="00C81029">
        <w:rPr>
          <w:rFonts w:ascii="Times New Roman" w:hAnsi="Times New Roman" w:cs="Times New Roman"/>
          <w:sz w:val="24"/>
          <w:szCs w:val="24"/>
        </w:rPr>
        <w:t>be used to avoid assembly problems, such as solder bridging, or whether </w:t>
      </w:r>
      <w:hyperlink r:id="rId17" w:tgtFrame="_blank" w:history="1">
        <w:r w:rsidRPr="00C81029">
          <w:rPr>
            <w:rFonts w:ascii="Times New Roman" w:hAnsi="Times New Roman" w:cs="Times New Roman"/>
            <w:sz w:val="24"/>
            <w:szCs w:val="24"/>
          </w:rPr>
          <w:t>solder masking should not be used</w:t>
        </w:r>
      </w:hyperlink>
      <w:r w:rsidRPr="00C81029">
        <w:rPr>
          <w:rFonts w:ascii="Times New Roman" w:hAnsi="Times New Roman" w:cs="Times New Roman"/>
          <w:sz w:val="24"/>
          <w:szCs w:val="24"/>
          <w:shd w:val="clear" w:color="auto" w:fill="FFFFFF"/>
        </w:rPr>
        <w:t> for the component pads</w:t>
      </w:r>
      <w:r>
        <w:rPr>
          <w:shd w:val="clear" w:color="auto" w:fill="FFFFFF"/>
        </w:rPr>
        <w:t>.</w:t>
      </w:r>
    </w:p>
    <w:p w:rsidR="00C81029" w:rsidRDefault="00EC1DD9" w:rsidP="00EC1DD9">
      <w:pPr>
        <w:rPr>
          <w:b/>
          <w:sz w:val="32"/>
          <w:szCs w:val="32"/>
        </w:rPr>
      </w:pPr>
      <w:r w:rsidRPr="00C81029">
        <w:rPr>
          <w:b/>
          <w:sz w:val="32"/>
          <w:szCs w:val="32"/>
        </w:rPr>
        <w:t>Routing</w:t>
      </w:r>
      <w:r w:rsidR="00C81029">
        <w:rPr>
          <w:b/>
          <w:sz w:val="32"/>
          <w:szCs w:val="32"/>
        </w:rPr>
        <w:t xml:space="preserve"> </w:t>
      </w:r>
    </w:p>
    <w:p w:rsidR="00EC1DD9" w:rsidRPr="0048672C" w:rsidRDefault="00C81029" w:rsidP="00EC1DD9">
      <w:pPr>
        <w:rPr>
          <w:rFonts w:ascii="Times New Roman" w:hAnsi="Times New Roman" w:cs="Times New Roman"/>
          <w:b/>
          <w:sz w:val="24"/>
          <w:szCs w:val="24"/>
        </w:rPr>
      </w:pPr>
      <w:hyperlink r:id="rId18" w:tgtFrame="_blank" w:history="1">
        <w:r w:rsidRPr="0048672C">
          <w:rPr>
            <w:rFonts w:ascii="Times New Roman" w:hAnsi="Times New Roman" w:cs="Times New Roman"/>
            <w:sz w:val="24"/>
            <w:szCs w:val="24"/>
          </w:rPr>
          <w:t>PCB trace routing</w:t>
        </w:r>
      </w:hyperlink>
      <w:r w:rsidRPr="0048672C">
        <w:rPr>
          <w:rFonts w:ascii="Times New Roman" w:hAnsi="Times New Roman" w:cs="Times New Roman"/>
          <w:color w:val="323031"/>
          <w:sz w:val="24"/>
          <w:szCs w:val="24"/>
          <w:shd w:val="clear" w:color="auto" w:fill="FFFFFF"/>
        </w:rPr>
        <w:t> </w:t>
      </w:r>
      <w:r w:rsidRPr="0048672C">
        <w:rPr>
          <w:rFonts w:ascii="Times New Roman" w:hAnsi="Times New Roman" w:cs="Times New Roman"/>
        </w:rPr>
        <w:t>is</w:t>
      </w:r>
      <w:r w:rsidRPr="0048672C">
        <w:rPr>
          <w:rFonts w:ascii="Times New Roman" w:hAnsi="Times New Roman" w:cs="Times New Roman"/>
          <w:color w:val="323031"/>
          <w:sz w:val="24"/>
          <w:szCs w:val="24"/>
          <w:shd w:val="clear" w:color="auto" w:fill="FFFFFF"/>
        </w:rPr>
        <w:t xml:space="preserve"> </w:t>
      </w:r>
      <w:r w:rsidRPr="0048672C">
        <w:rPr>
          <w:rFonts w:ascii="Times New Roman" w:hAnsi="Times New Roman" w:cs="Times New Roman"/>
        </w:rPr>
        <w:t>the process of specifying the copper traces that connect the board elements. These connections are typically based on the netlist created during schematic generation</w:t>
      </w:r>
      <w:r w:rsidRPr="0048672C">
        <w:rPr>
          <w:rFonts w:ascii="Times New Roman" w:hAnsi="Times New Roman" w:cs="Times New Roman"/>
          <w:color w:val="323031"/>
          <w:sz w:val="24"/>
          <w:szCs w:val="24"/>
          <w:shd w:val="clear" w:color="auto" w:fill="FFFFFF"/>
        </w:rPr>
        <w:t>.</w:t>
      </w:r>
    </w:p>
    <w:p w:rsidR="00EC1DD9" w:rsidRDefault="00EC1DD9" w:rsidP="00EC1DD9">
      <w:pPr>
        <w:rPr>
          <w:b/>
          <w:sz w:val="32"/>
          <w:szCs w:val="32"/>
        </w:rPr>
      </w:pPr>
      <w:r w:rsidRPr="00C81029">
        <w:rPr>
          <w:b/>
          <w:sz w:val="32"/>
          <w:szCs w:val="32"/>
        </w:rPr>
        <w:t>Signal Layer</w:t>
      </w:r>
    </w:p>
    <w:p w:rsidR="00E3663A" w:rsidRPr="0048672C" w:rsidRDefault="00C81029" w:rsidP="0048672C">
      <w:pPr>
        <w:rPr>
          <w:rFonts w:ascii="Times New Roman" w:hAnsi="Times New Roman" w:cs="Times New Roman"/>
          <w:b/>
        </w:rPr>
      </w:pPr>
      <w:r w:rsidRPr="0048672C">
        <w:rPr>
          <w:rFonts w:ascii="Times New Roman" w:hAnsi="Times New Roman" w:cs="Times New Roman"/>
          <w:shd w:val="clear" w:color="auto" w:fill="FFFFFF"/>
        </w:rPr>
        <w:t>In the PCB stackup</w:t>
      </w:r>
      <w:r w:rsidRPr="0048672C">
        <w:rPr>
          <w:rFonts w:ascii="Times New Roman" w:hAnsi="Times New Roman" w:cs="Times New Roman"/>
          <w:shd w:val="clear" w:color="auto" w:fill="FFFFFF"/>
        </w:rPr>
        <w:t xml:space="preserve"> </w:t>
      </w:r>
      <w:r w:rsidRPr="0048672C">
        <w:rPr>
          <w:rFonts w:ascii="Times New Roman" w:hAnsi="Times New Roman" w:cs="Times New Roman"/>
          <w:shd w:val="clear" w:color="auto" w:fill="FFFFFF"/>
        </w:rPr>
        <w:t>a signal layer is any layer that is designed to carry current.</w:t>
      </w:r>
    </w:p>
    <w:p w:rsidR="00EC1DD9" w:rsidRPr="00E3663A" w:rsidRDefault="00EC1DD9" w:rsidP="00EC1DD9">
      <w:pPr>
        <w:rPr>
          <w:rFonts w:ascii="Times New Roman" w:hAnsi="Times New Roman" w:cs="Times New Roman"/>
          <w:b/>
          <w:sz w:val="24"/>
          <w:szCs w:val="24"/>
        </w:rPr>
      </w:pPr>
      <w:r w:rsidRPr="00C81029">
        <w:rPr>
          <w:b/>
          <w:sz w:val="32"/>
          <w:szCs w:val="32"/>
        </w:rPr>
        <w:t>Via</w:t>
      </w:r>
    </w:p>
    <w:p w:rsidR="00C81029" w:rsidRPr="0048672C" w:rsidRDefault="00C81029" w:rsidP="0048672C">
      <w:pPr>
        <w:rPr>
          <w:b/>
        </w:rPr>
      </w:pPr>
      <w:r w:rsidRPr="0048672C">
        <w:rPr>
          <w:shd w:val="clear" w:color="auto" w:fill="FFFFFF"/>
        </w:rPr>
        <w:t>A via provides a means of passing current from one layer to another.</w:t>
      </w:r>
    </w:p>
    <w:p w:rsidR="00AB0DED" w:rsidRPr="00F6517A" w:rsidRDefault="00AB0DED" w:rsidP="00AB0DED">
      <w:pPr>
        <w:rPr>
          <w:b/>
          <w:sz w:val="32"/>
          <w:szCs w:val="32"/>
        </w:rPr>
      </w:pPr>
      <w:r w:rsidRPr="00F6517A">
        <w:rPr>
          <w:b/>
          <w:sz w:val="32"/>
          <w:szCs w:val="32"/>
        </w:rPr>
        <w:t xml:space="preserve">Board stack up:   </w:t>
      </w:r>
    </w:p>
    <w:p w:rsidR="00AB0DED" w:rsidRDefault="00AB0DED" w:rsidP="00AB0DED">
      <w:pPr>
        <w:rPr>
          <w:rStyle w:val="Emphasis"/>
          <w:i w:val="0"/>
        </w:rPr>
      </w:pPr>
      <w:r>
        <w:rPr>
          <w:rStyle w:val="Emphasis"/>
          <w:i w:val="0"/>
        </w:rPr>
        <w:t xml:space="preserve">It is basically refers </w:t>
      </w:r>
      <w:r w:rsidRPr="000C5C4B">
        <w:rPr>
          <w:rStyle w:val="Emphasis"/>
          <w:i w:val="0"/>
        </w:rPr>
        <w:t xml:space="preserve"> to the arrangement of layers of copper and insulators that make up a PCB before designing the final layout of the board</w:t>
      </w:r>
      <w:r>
        <w:rPr>
          <w:rStyle w:val="Emphasis"/>
          <w:i w:val="0"/>
        </w:rPr>
        <w:t>.</w:t>
      </w:r>
    </w:p>
    <w:p w:rsidR="00AB0DED" w:rsidRDefault="00AB0DED" w:rsidP="00AB0DED">
      <w:pPr>
        <w:rPr>
          <w:rFonts w:ascii="Helvetica" w:hAnsi="Helvetica" w:cs="Helvetica"/>
          <w:color w:val="666666"/>
          <w:shd w:val="clear" w:color="auto" w:fill="FFFFFF"/>
        </w:rPr>
      </w:pPr>
      <w:r w:rsidRPr="000C5C4B">
        <w:t>Having multiple layers increases the board's ability to distribute energy, reduces cross-interference, eliminates electromagnetic interference and supports high-speed signals</w:t>
      </w:r>
      <w:r>
        <w:rPr>
          <w:rFonts w:ascii="Helvetica" w:hAnsi="Helvetica" w:cs="Helvetica"/>
          <w:color w:val="666666"/>
          <w:shd w:val="clear" w:color="auto" w:fill="FFFFFF"/>
        </w:rPr>
        <w:t>.</w:t>
      </w:r>
    </w:p>
    <w:p w:rsidR="00AB0DED" w:rsidRDefault="00AB0DED" w:rsidP="00AB0DED">
      <w:pPr>
        <w:rPr>
          <w:shd w:val="clear" w:color="auto" w:fill="FFFFFF"/>
        </w:rPr>
      </w:pPr>
      <w:r>
        <w:rPr>
          <w:shd w:val="clear" w:color="auto" w:fill="FFFFFF"/>
        </w:rPr>
        <w:t>Factors to deal with board stackup:</w:t>
      </w:r>
    </w:p>
    <w:p w:rsidR="00AB0DED" w:rsidRPr="000C5C4B" w:rsidRDefault="00AB0DED" w:rsidP="00AB0DED">
      <w:pPr>
        <w:pStyle w:val="ListParagraph"/>
        <w:numPr>
          <w:ilvl w:val="0"/>
          <w:numId w:val="4"/>
        </w:numPr>
        <w:rPr>
          <w:rFonts w:eastAsia="Times New Roman"/>
        </w:rPr>
      </w:pPr>
      <w:r w:rsidRPr="000C5C4B">
        <w:rPr>
          <w:rFonts w:eastAsia="Times New Roman"/>
        </w:rPr>
        <w:t>Number of Layers</w:t>
      </w:r>
    </w:p>
    <w:p w:rsidR="00AB0DED" w:rsidRPr="000C5C4B" w:rsidRDefault="00AB0DED" w:rsidP="00AB0DED">
      <w:pPr>
        <w:pStyle w:val="ListParagraph"/>
        <w:numPr>
          <w:ilvl w:val="0"/>
          <w:numId w:val="4"/>
        </w:numPr>
        <w:rPr>
          <w:rFonts w:eastAsia="Times New Roman"/>
        </w:rPr>
      </w:pPr>
      <w:r w:rsidRPr="000C5C4B">
        <w:rPr>
          <w:rFonts w:eastAsia="Times New Roman"/>
        </w:rPr>
        <w:t>the number and types of plans used (power plans and ground plans);</w:t>
      </w:r>
    </w:p>
    <w:p w:rsidR="00AB0DED" w:rsidRPr="00AB0DED" w:rsidRDefault="00AB0DED" w:rsidP="00AB0DED">
      <w:pPr>
        <w:pStyle w:val="ListParagraph"/>
        <w:numPr>
          <w:ilvl w:val="0"/>
          <w:numId w:val="4"/>
        </w:numPr>
        <w:rPr>
          <w:rFonts w:eastAsia="Times New Roman"/>
        </w:rPr>
      </w:pPr>
      <w:r w:rsidRPr="000C5C4B">
        <w:rPr>
          <w:rFonts w:eastAsia="Times New Roman"/>
        </w:rPr>
        <w:t>spacing between levels.</w:t>
      </w:r>
    </w:p>
    <w:p w:rsidR="00AB0DED" w:rsidRPr="00EC1DD9" w:rsidRDefault="00AB0DED" w:rsidP="00AB0DED">
      <w:pPr>
        <w:rPr>
          <w:b/>
        </w:rPr>
      </w:pPr>
      <w:r w:rsidRPr="00EC1DD9">
        <w:rPr>
          <w:b/>
        </w:rPr>
        <w:t>The rules and criteria for managing a good stackup</w:t>
      </w:r>
    </w:p>
    <w:p w:rsidR="00AB0DED" w:rsidRPr="000C5C4B" w:rsidRDefault="00AB0DED" w:rsidP="00AB0DED">
      <w:pPr>
        <w:pStyle w:val="ListParagraph"/>
        <w:numPr>
          <w:ilvl w:val="0"/>
          <w:numId w:val="7"/>
        </w:numPr>
      </w:pPr>
      <w:r w:rsidRPr="000C5C4B">
        <w:t>ground plane boards are better because they allow signal routing in a microstrip or stripline configuration. It also significantly reduces the ground impedance and, therefore, the ground noise;</w:t>
      </w:r>
    </w:p>
    <w:p w:rsidR="00AB0DED" w:rsidRPr="000C5C4B" w:rsidRDefault="00AB0DED" w:rsidP="00AB0DED">
      <w:pPr>
        <w:pStyle w:val="ListParagraph"/>
        <w:numPr>
          <w:ilvl w:val="0"/>
          <w:numId w:val="8"/>
        </w:numPr>
      </w:pPr>
      <w:r w:rsidRPr="000C5C4B">
        <w:t>high speed signals should be "routed" on intermediate layers located between the various levels. In this way, ground planes can act as a shield and contain the radiation coming from the tracks at high speed;</w:t>
      </w:r>
    </w:p>
    <w:p w:rsidR="00AB0DED" w:rsidRPr="000C5C4B" w:rsidRDefault="00AB0DED" w:rsidP="00AB0DED">
      <w:pPr>
        <w:pStyle w:val="ListParagraph"/>
        <w:numPr>
          <w:ilvl w:val="0"/>
          <w:numId w:val="8"/>
        </w:numPr>
      </w:pPr>
      <w:r w:rsidRPr="000C5C4B">
        <w:t>the signal layers should be very close to each other, even in adjacent planes.</w:t>
      </w:r>
    </w:p>
    <w:p w:rsidR="00AB0DED" w:rsidRPr="000C5C4B" w:rsidRDefault="00AB0DED" w:rsidP="00AB0DED">
      <w:pPr>
        <w:pStyle w:val="ListParagraph"/>
        <w:numPr>
          <w:ilvl w:val="0"/>
          <w:numId w:val="8"/>
        </w:numPr>
      </w:pPr>
      <w:r w:rsidRPr="000C5C4B">
        <w:t>a signal layer must always be adjacent to a plane;</w:t>
      </w:r>
    </w:p>
    <w:p w:rsidR="00AB0DED" w:rsidRPr="000C5C4B" w:rsidRDefault="00AB0DED" w:rsidP="00AB0DED">
      <w:pPr>
        <w:pStyle w:val="ListParagraph"/>
        <w:numPr>
          <w:ilvl w:val="0"/>
          <w:numId w:val="8"/>
        </w:numPr>
      </w:pPr>
      <w:r w:rsidRPr="000C5C4B">
        <w:t>Multiple ground planes are very advantageous, since they lower the board's ground impedance and reduce radiation in a common way;</w:t>
      </w:r>
    </w:p>
    <w:p w:rsidR="00AB0DED" w:rsidRPr="000C5C4B" w:rsidRDefault="00AB0DED" w:rsidP="00AB0DED">
      <w:pPr>
        <w:pStyle w:val="ListParagraph"/>
        <w:numPr>
          <w:ilvl w:val="0"/>
          <w:numId w:val="8"/>
        </w:numPr>
      </w:pPr>
      <w:r w:rsidRPr="000C5C4B">
        <w:t>the power and mass planes must be rigorously coupled together;</w:t>
      </w:r>
    </w:p>
    <w:p w:rsidR="00EC1DD9" w:rsidRPr="00C81029" w:rsidRDefault="00EC1DD9" w:rsidP="00EC1DD9">
      <w:pPr>
        <w:rPr>
          <w:rFonts w:ascii="Times New Roman" w:hAnsi="Times New Roman" w:cs="Times New Roman"/>
          <w:sz w:val="24"/>
          <w:szCs w:val="24"/>
        </w:rPr>
      </w:pPr>
    </w:p>
    <w:sectPr w:rsidR="00EC1DD9" w:rsidRPr="00C81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00B" w:rsidRDefault="009D700B" w:rsidP="00E3663A">
      <w:pPr>
        <w:spacing w:after="0" w:line="240" w:lineRule="auto"/>
      </w:pPr>
      <w:r>
        <w:separator/>
      </w:r>
    </w:p>
  </w:endnote>
  <w:endnote w:type="continuationSeparator" w:id="0">
    <w:p w:rsidR="009D700B" w:rsidRDefault="009D700B" w:rsidP="00E3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00B" w:rsidRDefault="009D700B" w:rsidP="00E3663A">
      <w:pPr>
        <w:spacing w:after="0" w:line="240" w:lineRule="auto"/>
      </w:pPr>
      <w:r>
        <w:separator/>
      </w:r>
    </w:p>
  </w:footnote>
  <w:footnote w:type="continuationSeparator" w:id="0">
    <w:p w:rsidR="009D700B" w:rsidRDefault="009D700B" w:rsidP="00E36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005F3"/>
    <w:multiLevelType w:val="hybridMultilevel"/>
    <w:tmpl w:val="CCB8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F5266"/>
    <w:multiLevelType w:val="multilevel"/>
    <w:tmpl w:val="159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3969"/>
    <w:multiLevelType w:val="hybridMultilevel"/>
    <w:tmpl w:val="FD7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76BB7"/>
    <w:multiLevelType w:val="multilevel"/>
    <w:tmpl w:val="2AA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96B95"/>
    <w:multiLevelType w:val="multilevel"/>
    <w:tmpl w:val="159C477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4D945ABD"/>
    <w:multiLevelType w:val="hybridMultilevel"/>
    <w:tmpl w:val="EFF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96ED6"/>
    <w:multiLevelType w:val="multilevel"/>
    <w:tmpl w:val="159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4512C"/>
    <w:multiLevelType w:val="hybridMultilevel"/>
    <w:tmpl w:val="82D81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64431E48"/>
    <w:multiLevelType w:val="multilevel"/>
    <w:tmpl w:val="DF0E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25B4E"/>
    <w:multiLevelType w:val="multilevel"/>
    <w:tmpl w:val="159C477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9"/>
  </w:num>
  <w:num w:numId="5">
    <w:abstractNumId w:val="8"/>
  </w:num>
  <w:num w:numId="6">
    <w:abstractNumId w:val="6"/>
  </w:num>
  <w:num w:numId="7">
    <w:abstractNumId w:val="1"/>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4B"/>
    <w:rsid w:val="0009658E"/>
    <w:rsid w:val="000C5C4B"/>
    <w:rsid w:val="004823CD"/>
    <w:rsid w:val="0048672C"/>
    <w:rsid w:val="00521B81"/>
    <w:rsid w:val="0076779A"/>
    <w:rsid w:val="00847D3D"/>
    <w:rsid w:val="00926930"/>
    <w:rsid w:val="009D700B"/>
    <w:rsid w:val="00AB0DED"/>
    <w:rsid w:val="00C674FA"/>
    <w:rsid w:val="00C81029"/>
    <w:rsid w:val="00DF6B97"/>
    <w:rsid w:val="00E3663A"/>
    <w:rsid w:val="00E46866"/>
    <w:rsid w:val="00EC1DD9"/>
    <w:rsid w:val="00F6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55458"/>
  <w15:chartTrackingRefBased/>
  <w15:docId w15:val="{59646C72-7413-4BBA-8803-17614D2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C5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7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C4B"/>
    <w:pPr>
      <w:ind w:left="720"/>
      <w:contextualSpacing/>
    </w:pPr>
  </w:style>
  <w:style w:type="character" w:styleId="Strong">
    <w:name w:val="Strong"/>
    <w:basedOn w:val="DefaultParagraphFont"/>
    <w:uiPriority w:val="22"/>
    <w:qFormat/>
    <w:rsid w:val="000C5C4B"/>
    <w:rPr>
      <w:b/>
      <w:bCs/>
    </w:rPr>
  </w:style>
  <w:style w:type="paragraph" w:styleId="Subtitle">
    <w:name w:val="Subtitle"/>
    <w:basedOn w:val="Normal"/>
    <w:next w:val="Normal"/>
    <w:link w:val="SubtitleChar"/>
    <w:uiPriority w:val="11"/>
    <w:qFormat/>
    <w:rsid w:val="000C5C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5C4B"/>
    <w:rPr>
      <w:rFonts w:eastAsiaTheme="minorEastAsia"/>
      <w:color w:val="5A5A5A" w:themeColor="text1" w:themeTint="A5"/>
      <w:spacing w:val="15"/>
    </w:rPr>
  </w:style>
  <w:style w:type="character" w:styleId="SubtleEmphasis">
    <w:name w:val="Subtle Emphasis"/>
    <w:basedOn w:val="DefaultParagraphFont"/>
    <w:uiPriority w:val="19"/>
    <w:qFormat/>
    <w:rsid w:val="000C5C4B"/>
    <w:rPr>
      <w:i/>
      <w:iCs/>
      <w:color w:val="404040" w:themeColor="text1" w:themeTint="BF"/>
    </w:rPr>
  </w:style>
  <w:style w:type="character" w:styleId="Emphasis">
    <w:name w:val="Emphasis"/>
    <w:basedOn w:val="DefaultParagraphFont"/>
    <w:uiPriority w:val="20"/>
    <w:qFormat/>
    <w:rsid w:val="000C5C4B"/>
    <w:rPr>
      <w:i/>
      <w:iCs/>
    </w:rPr>
  </w:style>
  <w:style w:type="character" w:customStyle="1" w:styleId="Heading2Char">
    <w:name w:val="Heading 2 Char"/>
    <w:basedOn w:val="DefaultParagraphFont"/>
    <w:link w:val="Heading2"/>
    <w:uiPriority w:val="9"/>
    <w:rsid w:val="000C5C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47D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7D3D"/>
    <w:rPr>
      <w:color w:val="0000FF"/>
      <w:u w:val="single"/>
    </w:rPr>
  </w:style>
  <w:style w:type="paragraph" w:styleId="NoSpacing">
    <w:name w:val="No Spacing"/>
    <w:uiPriority w:val="1"/>
    <w:qFormat/>
    <w:rsid w:val="00EC1DD9"/>
    <w:pPr>
      <w:spacing w:after="0" w:line="240" w:lineRule="auto"/>
    </w:pPr>
  </w:style>
  <w:style w:type="table" w:styleId="TableGrid">
    <w:name w:val="Table Grid"/>
    <w:basedOn w:val="TableNormal"/>
    <w:uiPriority w:val="39"/>
    <w:rsid w:val="00AB0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86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7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926">
      <w:bodyDiv w:val="1"/>
      <w:marLeft w:val="0"/>
      <w:marRight w:val="0"/>
      <w:marTop w:val="0"/>
      <w:marBottom w:val="0"/>
      <w:divBdr>
        <w:top w:val="none" w:sz="0" w:space="0" w:color="auto"/>
        <w:left w:val="none" w:sz="0" w:space="0" w:color="auto"/>
        <w:bottom w:val="none" w:sz="0" w:space="0" w:color="auto"/>
        <w:right w:val="none" w:sz="0" w:space="0" w:color="auto"/>
      </w:divBdr>
    </w:div>
    <w:div w:id="205147091">
      <w:bodyDiv w:val="1"/>
      <w:marLeft w:val="0"/>
      <w:marRight w:val="0"/>
      <w:marTop w:val="0"/>
      <w:marBottom w:val="0"/>
      <w:divBdr>
        <w:top w:val="none" w:sz="0" w:space="0" w:color="auto"/>
        <w:left w:val="none" w:sz="0" w:space="0" w:color="auto"/>
        <w:bottom w:val="none" w:sz="0" w:space="0" w:color="auto"/>
        <w:right w:val="none" w:sz="0" w:space="0" w:color="auto"/>
      </w:divBdr>
    </w:div>
    <w:div w:id="321927879">
      <w:bodyDiv w:val="1"/>
      <w:marLeft w:val="0"/>
      <w:marRight w:val="0"/>
      <w:marTop w:val="0"/>
      <w:marBottom w:val="0"/>
      <w:divBdr>
        <w:top w:val="none" w:sz="0" w:space="0" w:color="auto"/>
        <w:left w:val="none" w:sz="0" w:space="0" w:color="auto"/>
        <w:bottom w:val="none" w:sz="0" w:space="0" w:color="auto"/>
        <w:right w:val="none" w:sz="0" w:space="0" w:color="auto"/>
      </w:divBdr>
    </w:div>
    <w:div w:id="359010387">
      <w:bodyDiv w:val="1"/>
      <w:marLeft w:val="0"/>
      <w:marRight w:val="0"/>
      <w:marTop w:val="0"/>
      <w:marBottom w:val="0"/>
      <w:divBdr>
        <w:top w:val="none" w:sz="0" w:space="0" w:color="auto"/>
        <w:left w:val="none" w:sz="0" w:space="0" w:color="auto"/>
        <w:bottom w:val="none" w:sz="0" w:space="0" w:color="auto"/>
        <w:right w:val="none" w:sz="0" w:space="0" w:color="auto"/>
      </w:divBdr>
    </w:div>
    <w:div w:id="408767957">
      <w:bodyDiv w:val="1"/>
      <w:marLeft w:val="0"/>
      <w:marRight w:val="0"/>
      <w:marTop w:val="0"/>
      <w:marBottom w:val="0"/>
      <w:divBdr>
        <w:top w:val="none" w:sz="0" w:space="0" w:color="auto"/>
        <w:left w:val="none" w:sz="0" w:space="0" w:color="auto"/>
        <w:bottom w:val="none" w:sz="0" w:space="0" w:color="auto"/>
        <w:right w:val="none" w:sz="0" w:space="0" w:color="auto"/>
      </w:divBdr>
    </w:div>
    <w:div w:id="455679888">
      <w:bodyDiv w:val="1"/>
      <w:marLeft w:val="0"/>
      <w:marRight w:val="0"/>
      <w:marTop w:val="0"/>
      <w:marBottom w:val="0"/>
      <w:divBdr>
        <w:top w:val="none" w:sz="0" w:space="0" w:color="auto"/>
        <w:left w:val="none" w:sz="0" w:space="0" w:color="auto"/>
        <w:bottom w:val="none" w:sz="0" w:space="0" w:color="auto"/>
        <w:right w:val="none" w:sz="0" w:space="0" w:color="auto"/>
      </w:divBdr>
    </w:div>
    <w:div w:id="677730812">
      <w:bodyDiv w:val="1"/>
      <w:marLeft w:val="0"/>
      <w:marRight w:val="0"/>
      <w:marTop w:val="0"/>
      <w:marBottom w:val="0"/>
      <w:divBdr>
        <w:top w:val="none" w:sz="0" w:space="0" w:color="auto"/>
        <w:left w:val="none" w:sz="0" w:space="0" w:color="auto"/>
        <w:bottom w:val="none" w:sz="0" w:space="0" w:color="auto"/>
        <w:right w:val="none" w:sz="0" w:space="0" w:color="auto"/>
      </w:divBdr>
    </w:div>
    <w:div w:id="752898548">
      <w:bodyDiv w:val="1"/>
      <w:marLeft w:val="0"/>
      <w:marRight w:val="0"/>
      <w:marTop w:val="0"/>
      <w:marBottom w:val="0"/>
      <w:divBdr>
        <w:top w:val="none" w:sz="0" w:space="0" w:color="auto"/>
        <w:left w:val="none" w:sz="0" w:space="0" w:color="auto"/>
        <w:bottom w:val="none" w:sz="0" w:space="0" w:color="auto"/>
        <w:right w:val="none" w:sz="0" w:space="0" w:color="auto"/>
      </w:divBdr>
    </w:div>
    <w:div w:id="861478244">
      <w:bodyDiv w:val="1"/>
      <w:marLeft w:val="0"/>
      <w:marRight w:val="0"/>
      <w:marTop w:val="0"/>
      <w:marBottom w:val="0"/>
      <w:divBdr>
        <w:top w:val="none" w:sz="0" w:space="0" w:color="auto"/>
        <w:left w:val="none" w:sz="0" w:space="0" w:color="auto"/>
        <w:bottom w:val="none" w:sz="0" w:space="0" w:color="auto"/>
        <w:right w:val="none" w:sz="0" w:space="0" w:color="auto"/>
      </w:divBdr>
    </w:div>
    <w:div w:id="903956809">
      <w:bodyDiv w:val="1"/>
      <w:marLeft w:val="0"/>
      <w:marRight w:val="0"/>
      <w:marTop w:val="0"/>
      <w:marBottom w:val="0"/>
      <w:divBdr>
        <w:top w:val="none" w:sz="0" w:space="0" w:color="auto"/>
        <w:left w:val="none" w:sz="0" w:space="0" w:color="auto"/>
        <w:bottom w:val="none" w:sz="0" w:space="0" w:color="auto"/>
        <w:right w:val="none" w:sz="0" w:space="0" w:color="auto"/>
      </w:divBdr>
    </w:div>
    <w:div w:id="963776715">
      <w:bodyDiv w:val="1"/>
      <w:marLeft w:val="0"/>
      <w:marRight w:val="0"/>
      <w:marTop w:val="0"/>
      <w:marBottom w:val="0"/>
      <w:divBdr>
        <w:top w:val="none" w:sz="0" w:space="0" w:color="auto"/>
        <w:left w:val="none" w:sz="0" w:space="0" w:color="auto"/>
        <w:bottom w:val="none" w:sz="0" w:space="0" w:color="auto"/>
        <w:right w:val="none" w:sz="0" w:space="0" w:color="auto"/>
      </w:divBdr>
    </w:div>
    <w:div w:id="967857103">
      <w:bodyDiv w:val="1"/>
      <w:marLeft w:val="0"/>
      <w:marRight w:val="0"/>
      <w:marTop w:val="0"/>
      <w:marBottom w:val="0"/>
      <w:divBdr>
        <w:top w:val="none" w:sz="0" w:space="0" w:color="auto"/>
        <w:left w:val="none" w:sz="0" w:space="0" w:color="auto"/>
        <w:bottom w:val="none" w:sz="0" w:space="0" w:color="auto"/>
        <w:right w:val="none" w:sz="0" w:space="0" w:color="auto"/>
      </w:divBdr>
    </w:div>
    <w:div w:id="1037436295">
      <w:bodyDiv w:val="1"/>
      <w:marLeft w:val="0"/>
      <w:marRight w:val="0"/>
      <w:marTop w:val="0"/>
      <w:marBottom w:val="0"/>
      <w:divBdr>
        <w:top w:val="none" w:sz="0" w:space="0" w:color="auto"/>
        <w:left w:val="none" w:sz="0" w:space="0" w:color="auto"/>
        <w:bottom w:val="none" w:sz="0" w:space="0" w:color="auto"/>
        <w:right w:val="none" w:sz="0" w:space="0" w:color="auto"/>
      </w:divBdr>
    </w:div>
    <w:div w:id="1433210894">
      <w:bodyDiv w:val="1"/>
      <w:marLeft w:val="0"/>
      <w:marRight w:val="0"/>
      <w:marTop w:val="0"/>
      <w:marBottom w:val="0"/>
      <w:divBdr>
        <w:top w:val="none" w:sz="0" w:space="0" w:color="auto"/>
        <w:left w:val="none" w:sz="0" w:space="0" w:color="auto"/>
        <w:bottom w:val="none" w:sz="0" w:space="0" w:color="auto"/>
        <w:right w:val="none" w:sz="0" w:space="0" w:color="auto"/>
      </w:divBdr>
    </w:div>
    <w:div w:id="1567835965">
      <w:bodyDiv w:val="1"/>
      <w:marLeft w:val="0"/>
      <w:marRight w:val="0"/>
      <w:marTop w:val="0"/>
      <w:marBottom w:val="0"/>
      <w:divBdr>
        <w:top w:val="none" w:sz="0" w:space="0" w:color="auto"/>
        <w:left w:val="none" w:sz="0" w:space="0" w:color="auto"/>
        <w:bottom w:val="none" w:sz="0" w:space="0" w:color="auto"/>
        <w:right w:val="none" w:sz="0" w:space="0" w:color="auto"/>
      </w:divBdr>
    </w:div>
    <w:div w:id="1588926474">
      <w:bodyDiv w:val="1"/>
      <w:marLeft w:val="0"/>
      <w:marRight w:val="0"/>
      <w:marTop w:val="0"/>
      <w:marBottom w:val="0"/>
      <w:divBdr>
        <w:top w:val="none" w:sz="0" w:space="0" w:color="auto"/>
        <w:left w:val="none" w:sz="0" w:space="0" w:color="auto"/>
        <w:bottom w:val="none" w:sz="0" w:space="0" w:color="auto"/>
        <w:right w:val="none" w:sz="0" w:space="0" w:color="auto"/>
      </w:divBdr>
    </w:div>
    <w:div w:id="1616477626">
      <w:bodyDiv w:val="1"/>
      <w:marLeft w:val="0"/>
      <w:marRight w:val="0"/>
      <w:marTop w:val="0"/>
      <w:marBottom w:val="0"/>
      <w:divBdr>
        <w:top w:val="none" w:sz="0" w:space="0" w:color="auto"/>
        <w:left w:val="none" w:sz="0" w:space="0" w:color="auto"/>
        <w:bottom w:val="none" w:sz="0" w:space="0" w:color="auto"/>
        <w:right w:val="none" w:sz="0" w:space="0" w:color="auto"/>
      </w:divBdr>
    </w:div>
    <w:div w:id="1799689980">
      <w:bodyDiv w:val="1"/>
      <w:marLeft w:val="0"/>
      <w:marRight w:val="0"/>
      <w:marTop w:val="0"/>
      <w:marBottom w:val="0"/>
      <w:divBdr>
        <w:top w:val="none" w:sz="0" w:space="0" w:color="auto"/>
        <w:left w:val="none" w:sz="0" w:space="0" w:color="auto"/>
        <w:bottom w:val="none" w:sz="0" w:space="0" w:color="auto"/>
        <w:right w:val="none" w:sz="0" w:space="0" w:color="auto"/>
      </w:divBdr>
    </w:div>
    <w:div w:id="1812869101">
      <w:bodyDiv w:val="1"/>
      <w:marLeft w:val="0"/>
      <w:marRight w:val="0"/>
      <w:marTop w:val="0"/>
      <w:marBottom w:val="0"/>
      <w:divBdr>
        <w:top w:val="none" w:sz="0" w:space="0" w:color="auto"/>
        <w:left w:val="none" w:sz="0" w:space="0" w:color="auto"/>
        <w:bottom w:val="none" w:sz="0" w:space="0" w:color="auto"/>
        <w:right w:val="none" w:sz="0" w:space="0" w:color="auto"/>
      </w:divBdr>
    </w:div>
    <w:div w:id="1880236593">
      <w:bodyDiv w:val="1"/>
      <w:marLeft w:val="0"/>
      <w:marRight w:val="0"/>
      <w:marTop w:val="0"/>
      <w:marBottom w:val="0"/>
      <w:divBdr>
        <w:top w:val="none" w:sz="0" w:space="0" w:color="auto"/>
        <w:left w:val="none" w:sz="0" w:space="0" w:color="auto"/>
        <w:bottom w:val="none" w:sz="0" w:space="0" w:color="auto"/>
        <w:right w:val="none" w:sz="0" w:space="0" w:color="auto"/>
      </w:divBdr>
    </w:div>
    <w:div w:id="19527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oautomation.com/blog/what-is-the-standard-pcb-thickness/" TargetMode="External"/><Relationship Id="rId13" Type="http://schemas.openxmlformats.org/officeDocument/2006/relationships/hyperlink" Target="https://www.tempoautomation.com/blog/5-tips-for-pcb-ground-pour-design/" TargetMode="External"/><Relationship Id="rId18" Type="http://schemas.openxmlformats.org/officeDocument/2006/relationships/hyperlink" Target="https://www.tempoautomation.com/blog/the-best-pcb-routing-techniques/" TargetMode="External"/><Relationship Id="rId3" Type="http://schemas.openxmlformats.org/officeDocument/2006/relationships/settings" Target="settings.xml"/><Relationship Id="rId7" Type="http://schemas.openxmlformats.org/officeDocument/2006/relationships/hyperlink" Target="https://www.tempoautomation.com/blog/understanding-soldering-part-5-solder-mask-application-process/" TargetMode="External"/><Relationship Id="rId12" Type="http://schemas.openxmlformats.org/officeDocument/2006/relationships/hyperlink" Target="https://www.tempoautomation.com/blog/the-best-pcb-design-tips-for-grounding-multisignal-boards/" TargetMode="External"/><Relationship Id="rId17" Type="http://schemas.openxmlformats.org/officeDocument/2006/relationships/hyperlink" Target="https://www.tempoautomation.com/blog/choosing-the-right-solder-mask-clearance-for-your-pcb/" TargetMode="External"/><Relationship Id="rId2" Type="http://schemas.openxmlformats.org/officeDocument/2006/relationships/styles" Target="styles.xml"/><Relationship Id="rId16" Type="http://schemas.openxmlformats.org/officeDocument/2006/relationships/hyperlink" Target="https://www.tempoautomation.com/blog/understanding-how-the-solder-mask-process-affects-your-manufactured-pc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mpoautomation.com/blog/using-pcb-copper-thickness-to-optimize-pcb-current-flow/" TargetMode="External"/><Relationship Id="rId5" Type="http://schemas.openxmlformats.org/officeDocument/2006/relationships/footnotes" Target="footnotes.xml"/><Relationship Id="rId15" Type="http://schemas.openxmlformats.org/officeDocument/2006/relationships/hyperlink" Target="https://www.tempoautomation.com/blog/ipc-2581-a-better-design-file-transfer-standard/" TargetMode="External"/><Relationship Id="rId10" Type="http://schemas.openxmlformats.org/officeDocument/2006/relationships/hyperlink" Target="https://www.tempoautomation.com/blog/top-4-tips-for-pcb-stackup-desig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mpoautomation.com/blog/5-tips-for-creating-the-best-multilayer-pcb-for-your-design/" TargetMode="External"/><Relationship Id="rId14" Type="http://schemas.openxmlformats.org/officeDocument/2006/relationships/hyperlink" Target="https://www.tempoautomation.com/blog/how-are-pcb-manufacturing-files-used-during-fabrication-and-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Gangabyregowda</dc:creator>
  <cp:keywords/>
  <dc:description/>
  <cp:lastModifiedBy>S Gangabyregowda</cp:lastModifiedBy>
  <cp:revision>17</cp:revision>
  <dcterms:created xsi:type="dcterms:W3CDTF">2020-12-07T11:19:00Z</dcterms:created>
  <dcterms:modified xsi:type="dcterms:W3CDTF">2020-12-08T04:12:00Z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2020-12-07T12:28:23Z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a5c524c2-6efe-4ada-9daa-0000f5bca509</vt:lpwstr>
  </property>
  <property fmtid="{D5CDD505-2E9C-101B-9397-08002B2CF9AE}" pid="8" name="MSIP_Label_4b5591f2-6b23-403d-aa5f-b6d577f5e572_ContentBits">
    <vt:lpwstr>0</vt:lpwstr>
  </property>
</Properties>
</file>