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B1145" w:rsidRDefault="00FB1145" w:rsidP="00FB114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bookmarkStart w:id="0" w:name="_GoBack"/>
      <w:r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t xml:space="preserve">Exercise </w:t>
      </w:r>
    </w:p>
    <w:p w:rsidR="00246FD1" w:rsidRPr="000B522A" w:rsidRDefault="00246FD1" w:rsidP="00FB1145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t>Managing Agile software delivery plans across teams</w:t>
      </w:r>
    </w:p>
    <w:p w:rsidR="00246FD1" w:rsidRPr="000B522A" w:rsidRDefault="00246FD1">
      <w:pPr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br w:type="page"/>
      </w:r>
    </w:p>
    <w:p w:rsidR="00246FD1" w:rsidRPr="000B522A" w:rsidRDefault="00246FD1" w:rsidP="00246F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</w:p>
    <w:p w:rsidR="00246FD1" w:rsidRPr="00246FD1" w:rsidRDefault="00246FD1" w:rsidP="00246F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t xml:space="preserve">Exercise - </w:t>
      </w:r>
      <w:r w:rsidRPr="00246FD1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t>Set up your environment</w:t>
      </w:r>
    </w:p>
    <w:p w:rsidR="00246FD1" w:rsidRPr="00246FD1" w:rsidRDefault="00246FD1" w:rsidP="00246FD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sz w:val="24"/>
          <w:szCs w:val="24"/>
          <w:lang w:eastAsia="en-IN"/>
        </w:rPr>
        <w:t>4 minutes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In this section, you make sure that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organization is set up to complete the rest of this module.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To meet these objectives, you:</w:t>
      </w:r>
    </w:p>
    <w:p w:rsidR="00246FD1" w:rsidRPr="00246FD1" w:rsidRDefault="00246FD1" w:rsidP="00246FD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Set up an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project for this module.</w:t>
      </w:r>
    </w:p>
    <w:p w:rsidR="00246FD1" w:rsidRPr="00246FD1" w:rsidRDefault="00246FD1" w:rsidP="00246FD1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 xml:space="preserve">Get the Azure </w:t>
      </w:r>
      <w:proofErr w:type="spellStart"/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 xml:space="preserve"> project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Here you make sure that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organization is set up to complete the rest of this module. You set it up by running a template that creates a project in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The modules in this learning path are part of a progression. You follow the Tailspin web team through their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journey. For learning purposes, each module has an associated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project.</w:t>
      </w:r>
    </w:p>
    <w:p w:rsidR="00246FD1" w:rsidRPr="00246FD1" w:rsidRDefault="00246FD1" w:rsidP="00246FD1">
      <w:pPr>
        <w:shd w:val="clear" w:color="auto" w:fill="FFFFFF"/>
        <w:spacing w:before="450" w:after="27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  <w:t>Run the template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Run a template that sets up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organization.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color w:val="0000FF"/>
          <w:sz w:val="24"/>
          <w:szCs w:val="24"/>
          <w:u w:val="single"/>
          <w:bdr w:val="single" w:sz="6" w:space="0" w:color="auto" w:frame="1"/>
          <w:lang w:eastAsia="en-IN"/>
        </w:rPr>
        <w:t>Run the template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On the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Demo Generator site, follow these steps to run the template:</w:t>
      </w:r>
    </w:p>
    <w:p w:rsidR="00246FD1" w:rsidRPr="00246FD1" w:rsidRDefault="00246FD1" w:rsidP="00246F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Sign In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and accept the usage terms.</w:t>
      </w:r>
    </w:p>
    <w:p w:rsidR="00246FD1" w:rsidRPr="00246FD1" w:rsidRDefault="00246FD1" w:rsidP="00246F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On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Create New Project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 page, select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organization. Then enter a project name, such as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Space Game - web - Delivery plans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6349365" cy="1828800"/>
            <wp:effectExtent l="0" t="0" r="0" b="0"/>
            <wp:docPr id="1" name="Picture 1" descr="Creating a project through the Azure DevOps Demo Gener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reating a project through the Azure DevOps Demo Generato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936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Create Project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lastRenderedPageBreak/>
        <w:t>The template takes a few moments to run.</w:t>
      </w:r>
    </w:p>
    <w:p w:rsidR="00246FD1" w:rsidRPr="00246FD1" w:rsidRDefault="00246FD1" w:rsidP="00246FD1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Navigate to project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 to go to your project in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pacing w:after="0" w:line="240" w:lineRule="auto"/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 Important</w:t>
      </w:r>
    </w:p>
    <w:p w:rsidR="00246FD1" w:rsidRPr="00246FD1" w:rsidRDefault="00246FD1" w:rsidP="00246FD1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The </w:t>
      </w:r>
      <w:r w:rsidRPr="000B522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Clean up your Azure </w:t>
      </w:r>
      <w:proofErr w:type="spellStart"/>
      <w:r w:rsidRPr="000B522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DevOps</w:t>
      </w:r>
      <w:proofErr w:type="spellEnd"/>
      <w:r w:rsidRPr="000B522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 xml:space="preserve"> environment</w:t>
      </w:r>
      <w:proofErr w:type="gramStart"/>
      <w:r w:rsidRPr="000B522A">
        <w:rPr>
          <w:rFonts w:ascii="Arial" w:eastAsia="Times New Roman" w:hAnsi="Arial" w:cs="Arial"/>
          <w:b/>
          <w:bCs/>
          <w:color w:val="0000FF"/>
          <w:sz w:val="24"/>
          <w:szCs w:val="24"/>
          <w:lang w:eastAsia="en-IN"/>
        </w:rPr>
        <w:t> 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page</w:t>
      </w:r>
      <w:proofErr w:type="gram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in this module contains important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cleanup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steps. Be sure to follow the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cleanup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steps even if you don't complete this module.</w:t>
      </w:r>
    </w:p>
    <w:p w:rsidR="00246FD1" w:rsidRPr="000B522A" w:rsidRDefault="00246FD1">
      <w:pPr>
        <w:rPr>
          <w:rFonts w:ascii="Arial" w:hAnsi="Arial" w:cs="Arial"/>
        </w:rPr>
      </w:pPr>
      <w:r w:rsidRPr="000B522A">
        <w:rPr>
          <w:rFonts w:ascii="Arial" w:hAnsi="Arial" w:cs="Arial"/>
        </w:rPr>
        <w:br w:type="page"/>
      </w:r>
    </w:p>
    <w:p w:rsidR="00246FD1" w:rsidRPr="00246FD1" w:rsidRDefault="00246FD1" w:rsidP="00246F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lastRenderedPageBreak/>
        <w:t>Exercise - Plan a sprint using Delivery Plans</w:t>
      </w:r>
    </w:p>
    <w:p w:rsidR="00246FD1" w:rsidRPr="00246FD1" w:rsidRDefault="00246FD1" w:rsidP="00246FD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sz w:val="24"/>
          <w:szCs w:val="24"/>
          <w:lang w:eastAsia="en-IN"/>
        </w:rPr>
        <w:t>10 minutes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Here you create a delivery plan and use it to plan a sprint in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The Tailspin team is eager to see how the Delivery Plans extension is going to work. They already have two teams with sprints set up in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so now they can review and optimize the work schedules.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To do this, you:</w:t>
      </w:r>
    </w:p>
    <w:p w:rsidR="00246FD1" w:rsidRPr="00246FD1" w:rsidRDefault="00246FD1" w:rsidP="00246F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Install the Delivery Plans extension.</w:t>
      </w:r>
    </w:p>
    <w:p w:rsidR="00246FD1" w:rsidRPr="00246FD1" w:rsidRDefault="00246FD1" w:rsidP="00246F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Create a delivery plan.</w:t>
      </w:r>
    </w:p>
    <w:p w:rsidR="00246FD1" w:rsidRPr="00246FD1" w:rsidRDefault="00246FD1" w:rsidP="00246F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Add team sprints and milestones.</w:t>
      </w:r>
    </w:p>
    <w:p w:rsidR="00246FD1" w:rsidRPr="00246FD1" w:rsidRDefault="00246FD1" w:rsidP="00246FD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Rearrange work items to fit the overall schedule.</w:t>
      </w:r>
    </w:p>
    <w:p w:rsidR="00246FD1" w:rsidRPr="00246FD1" w:rsidRDefault="00246FD1" w:rsidP="00246FD1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>Install the Marketplace extension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The Delivery Plans Marketplace extension provides the features needed to create and manage delivery plans. It integrates with Azure Boards to provide a seamless experience when planning work.</w:t>
      </w:r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From a new browser tab, go to </w:t>
      </w:r>
      <w:proofErr w:type="gramStart"/>
      <w:r w:rsidRPr="000B522A">
        <w:rPr>
          <w:rFonts w:ascii="Arial" w:eastAsia="Times New Roman" w:hAnsi="Arial" w:cs="Arial"/>
          <w:color w:val="0000FF"/>
          <w:sz w:val="24"/>
          <w:szCs w:val="24"/>
          <w:u w:val="single"/>
          <w:lang w:eastAsia="en-IN"/>
        </w:rPr>
        <w:t>marketplace.visualstudio.com 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  <w:proofErr w:type="gramEnd"/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On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 xml:space="preserve">Azure </w:t>
      </w:r>
      <w:proofErr w:type="spellStart"/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tab, search for "Delivery Plans".</w:t>
      </w:r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Delivery Plans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from the results.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384165" cy="3430905"/>
            <wp:effectExtent l="0" t="0" r="6985" b="0"/>
            <wp:docPr id="8" name="Picture 8" descr="A screenshot showing the Delivery Plans Marketplace extens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screenshot showing the Delivery Plans Marketplace extens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165" cy="3430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lastRenderedPageBreak/>
        <w:t>Select it and then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Get it Free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Select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organization from the drop-down box.</w:t>
      </w:r>
    </w:p>
    <w:p w:rsidR="00246FD1" w:rsidRPr="00246FD1" w:rsidRDefault="00246FD1" w:rsidP="00246FD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Install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>Create a delivery plan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Delivery Plans adds a new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Plans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tab to Azure Boards. You can create as many delivery plans as you need to manage different aspects of your organization.</w:t>
      </w:r>
    </w:p>
    <w:p w:rsidR="00246FD1" w:rsidRPr="00246FD1" w:rsidRDefault="00246FD1" w:rsidP="00246F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From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navigate to your project.</w:t>
      </w:r>
    </w:p>
    <w:p w:rsidR="00246FD1" w:rsidRPr="00246FD1" w:rsidRDefault="00246FD1" w:rsidP="00246F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Under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Boards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Plans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proofErr w:type="gramStart"/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New</w:t>
      </w:r>
      <w:proofErr w:type="gramEnd"/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 xml:space="preserve"> plan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In the form, enter these fields:</w:t>
      </w:r>
    </w:p>
    <w:p w:rsidR="00246FD1" w:rsidRPr="00246FD1" w:rsidRDefault="00246FD1" w:rsidP="00246FD1">
      <w:pPr>
        <w:numPr>
          <w:ilvl w:val="1"/>
          <w:numId w:val="7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Name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: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Space Game Delivery Plan</w:t>
      </w:r>
    </w:p>
    <w:p w:rsidR="00246FD1" w:rsidRPr="00246FD1" w:rsidRDefault="00246FD1" w:rsidP="00246FD1">
      <w:pPr>
        <w:numPr>
          <w:ilvl w:val="1"/>
          <w:numId w:val="7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Backlog items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backlog for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Space Game Web Team</w:t>
      </w:r>
    </w:p>
    <w:p w:rsidR="00246FD1" w:rsidRPr="00246FD1" w:rsidRDefault="00246FD1" w:rsidP="00246FD1">
      <w:pPr>
        <w:numPr>
          <w:ilvl w:val="1"/>
          <w:numId w:val="7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Add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Space Game Engine Team's Backlog items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backlog using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Add team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option</w:t>
      </w:r>
    </w:p>
    <w:p w:rsidR="00246FD1" w:rsidRPr="00246FD1" w:rsidRDefault="00246FD1" w:rsidP="00246FD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Create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215941" cy="2516112"/>
            <wp:effectExtent l="0" t="0" r="3810" b="0"/>
            <wp:docPr id="7" name="Picture 7" descr="Creating a delivery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reating a delivery pla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3554" cy="2519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shd w:val="clear" w:color="auto" w:fill="FFFFFF"/>
        <w:spacing w:after="0" w:line="240" w:lineRule="auto"/>
        <w:ind w:left="570"/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 Note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The team project generated for this module uses the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Scrum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process and not the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Basic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process used in other modules in this learning path. While the Basic process uses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Issues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the Scrum process uses </w:t>
      </w:r>
      <w:r w:rsidRPr="000B522A">
        <w:rPr>
          <w:rFonts w:ascii="Arial" w:eastAsia="Times New Roman" w:hAnsi="Arial" w:cs="Arial"/>
          <w:i/>
          <w:iCs/>
          <w:color w:val="171717"/>
          <w:sz w:val="24"/>
          <w:szCs w:val="24"/>
          <w:lang w:eastAsia="en-IN"/>
        </w:rPr>
        <w:t>Backlog items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which are functionally the same for the purposes of this module. You can use Delivery Plans with either process.</w:t>
      </w:r>
    </w:p>
    <w:p w:rsidR="00246FD1" w:rsidRPr="00246FD1" w:rsidRDefault="00246FD1" w:rsidP="00246FD1">
      <w:pPr>
        <w:shd w:val="clear" w:color="auto" w:fill="FFFFFF"/>
        <w:spacing w:before="450" w:after="27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  <w:t>Add schedule milestone markers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Milestone markers can be added to the delivery plan as reference points. These help you plan work within the context of significant or external dates.</w:t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Configure plan settings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cog.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lastRenderedPageBreak/>
        <w:drawing>
          <wp:inline distT="0" distB="0" distL="0" distR="0">
            <wp:extent cx="2092325" cy="446405"/>
            <wp:effectExtent l="0" t="0" r="3175" b="0"/>
            <wp:docPr id="6" name="Picture 6" descr="Configure plan setting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onfigure plan settings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2325" cy="446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From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Markers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tab, 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Add marker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In the form, enter these fields:</w:t>
      </w:r>
    </w:p>
    <w:p w:rsidR="00246FD1" w:rsidRPr="00246FD1" w:rsidRDefault="00246FD1" w:rsidP="00246FD1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 a date one week from now</w:t>
      </w:r>
    </w:p>
    <w:p w:rsidR="00246FD1" w:rsidRPr="00246FD1" w:rsidRDefault="00246FD1" w:rsidP="00246FD1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Label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: </w:t>
      </w:r>
      <w:proofErr w:type="spellStart"/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Cliffchella</w:t>
      </w:r>
      <w:proofErr w:type="spellEnd"/>
    </w:p>
    <w:p w:rsidR="00246FD1" w:rsidRPr="00246FD1" w:rsidRDefault="00246FD1" w:rsidP="00246FD1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proofErr w:type="spellStart"/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Color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: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Red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6693535" cy="2282190"/>
            <wp:effectExtent l="0" t="0" r="0" b="3810"/>
            <wp:docPr id="5" name="Picture 5" descr="Add a milestone mark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Add a milestone marker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3535" cy="228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Repeat the process to add markers for:</w:t>
      </w:r>
    </w:p>
    <w:p w:rsidR="00246FD1" w:rsidRPr="00246FD1" w:rsidRDefault="00246FD1" w:rsidP="00246FD1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Beta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: five weeks from today (blue)</w:t>
      </w:r>
    </w:p>
    <w:p w:rsidR="00246FD1" w:rsidRPr="00246FD1" w:rsidRDefault="00246FD1" w:rsidP="00246FD1">
      <w:pPr>
        <w:numPr>
          <w:ilvl w:val="1"/>
          <w:numId w:val="8"/>
        </w:numPr>
        <w:shd w:val="clear" w:color="auto" w:fill="FFFFFF"/>
        <w:spacing w:after="0" w:line="240" w:lineRule="auto"/>
        <w:ind w:left="114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Annual company party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: six weeks from today (green)</w:t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Save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 the blue marker at the top of the design plan. It will expand to show that it represents the beta milestone.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5106035" cy="1856240"/>
            <wp:effectExtent l="0" t="0" r="0" b="0"/>
            <wp:docPr id="4" name="Picture 4" descr="Analyze delivery plan milesto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nalyze delivery plan milestone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50" cy="18607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shd w:val="clear" w:color="auto" w:fill="FFFFFF"/>
        <w:spacing w:before="450" w:after="270" w:line="240" w:lineRule="auto"/>
        <w:outlineLvl w:val="2"/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27"/>
          <w:szCs w:val="27"/>
          <w:lang w:eastAsia="en-IN"/>
        </w:rPr>
        <w:t>Optimize the work schedule</w:t>
      </w:r>
    </w:p>
    <w:p w:rsidR="00246FD1" w:rsidRPr="00246FD1" w:rsidRDefault="00246FD1" w:rsidP="00246F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Notice that there is a work item for the Web team to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Integrate with beta DB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that is scheduled to be completed before the beta will be ready. This will be a problem because this work item is dependent on that beta.</w:t>
      </w:r>
    </w:p>
    <w:p w:rsidR="00246FD1" w:rsidRPr="00246FD1" w:rsidRDefault="00246FD1" w:rsidP="00246F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Drag the integration work item from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Sprint 3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to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Sprint 4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to ensure that its dependency will be available.</w:t>
      </w:r>
    </w:p>
    <w:p w:rsidR="00246FD1" w:rsidRPr="00246FD1" w:rsidRDefault="00246FD1" w:rsidP="00246FD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lastRenderedPageBreak/>
        <w:t>This change opens a significant amount of bandwidth in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Sprint 3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 Since that time is now available for productive work, drag the two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Fix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work items from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Sprint 4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back into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Sprint 3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942715" cy="3101340"/>
            <wp:effectExtent l="0" t="0" r="635" b="3810"/>
            <wp:docPr id="3" name="Picture 3" descr="An optimized work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n optimized work schedul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2715" cy="3101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Your final sprint plan should look similar to this:</w:t>
      </w:r>
    </w:p>
    <w:p w:rsidR="00246FD1" w:rsidRPr="00246FD1" w:rsidRDefault="00246FD1" w:rsidP="000B522A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818255" cy="3716020"/>
            <wp:effectExtent l="0" t="0" r="0" b="0"/>
            <wp:docPr id="2" name="Picture 2" descr="An optimized work schedu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An optimized work schedul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8255" cy="371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You've just completed some invaluable work that will impact the organization in a meaningful way. Management can feel confident that work will progress without foreseeable delays. And instead of waiting on dependencies to be delivered, teams 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lastRenderedPageBreak/>
        <w:t>will have always productive work to take on. Sure, things might change as circumstances develop, but at least now everyone knows where to go to stay up to date.</w:t>
      </w:r>
    </w:p>
    <w:p w:rsidR="00246FD1" w:rsidRPr="000B522A" w:rsidRDefault="00246FD1">
      <w:pPr>
        <w:rPr>
          <w:rFonts w:ascii="Arial" w:hAnsi="Arial" w:cs="Arial"/>
        </w:rPr>
      </w:pPr>
      <w:r w:rsidRPr="000B522A">
        <w:rPr>
          <w:rFonts w:ascii="Arial" w:hAnsi="Arial" w:cs="Arial"/>
        </w:rPr>
        <w:br w:type="page"/>
      </w:r>
    </w:p>
    <w:p w:rsidR="00246FD1" w:rsidRPr="00246FD1" w:rsidRDefault="00246FD1" w:rsidP="00246F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kern w:val="36"/>
          <w:sz w:val="48"/>
          <w:szCs w:val="48"/>
          <w:lang w:eastAsia="en-IN"/>
        </w:rPr>
        <w:lastRenderedPageBreak/>
        <w:t>Exercise - Clean up your environment</w:t>
      </w:r>
    </w:p>
    <w:p w:rsidR="00246FD1" w:rsidRPr="00246FD1" w:rsidRDefault="00246FD1" w:rsidP="00246FD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sz w:val="24"/>
          <w:szCs w:val="24"/>
          <w:lang w:eastAsia="en-IN"/>
        </w:rPr>
        <w:t>3 minutes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You're done with the tasks for this module. Here you clean up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environment.</w:t>
      </w:r>
    </w:p>
    <w:p w:rsidR="00246FD1" w:rsidRPr="00246FD1" w:rsidRDefault="00246FD1" w:rsidP="00246FD1">
      <w:pPr>
        <w:shd w:val="clear" w:color="auto" w:fill="FFFFFF"/>
        <w:spacing w:before="480" w:after="180" w:line="240" w:lineRule="auto"/>
        <w:outlineLvl w:val="1"/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</w:pPr>
      <w:r w:rsidRPr="00246FD1">
        <w:rPr>
          <w:rFonts w:ascii="Arial" w:eastAsia="Times New Roman" w:hAnsi="Arial" w:cs="Arial"/>
          <w:b/>
          <w:bCs/>
          <w:color w:val="171717"/>
          <w:sz w:val="36"/>
          <w:szCs w:val="36"/>
          <w:lang w:eastAsia="en-IN"/>
        </w:rPr>
        <w:t>Optional - Delete your project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This module provided a template that you ran to create a clean environment for the module.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Here you delete your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project, including what's in Azure Boards. In future modules, you can run another template that brings up a new project in a state where this module leaves off. Choose this option if you don't need your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 project for future reference.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To delete the project:</w:t>
      </w:r>
    </w:p>
    <w:p w:rsidR="00246FD1" w:rsidRPr="00246FD1" w:rsidRDefault="00246FD1" w:rsidP="00246F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 xml:space="preserve">In Azure </w:t>
      </w:r>
      <w:proofErr w:type="spellStart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DevOps</w:t>
      </w:r>
      <w:proofErr w:type="spellEnd"/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, go to your project. Earlier we recommended that you name this project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Space Game - web - Delivery plans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Select the gear icon next to the project name.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The icon might not appear until you move your mouse pointer over that area.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4571899" cy="544235"/>
            <wp:effectExtent l="0" t="0" r="635" b="8255"/>
            <wp:docPr id="10" name="Picture 10" descr="Azure DevOps, showing the gear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Azure DevOps, showing the gear ic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1890" cy="548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At the bottom of the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Project details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area, 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Delete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0B522A">
        <w:rPr>
          <w:rFonts w:ascii="Arial" w:eastAsia="Times New Roman" w:hAnsi="Arial" w:cs="Arial"/>
          <w:noProof/>
          <w:color w:val="171717"/>
          <w:sz w:val="24"/>
          <w:szCs w:val="24"/>
          <w:lang w:eastAsia="en-IN"/>
        </w:rPr>
        <w:drawing>
          <wp:inline distT="0" distB="0" distL="0" distR="0">
            <wp:extent cx="3569970" cy="1134110"/>
            <wp:effectExtent l="0" t="0" r="0" b="8890"/>
            <wp:docPr id="9" name="Picture 9" descr="Azure DevOps, showing the Delete button to delete your projec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Azure DevOps, showing the Delete button to delete your project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9970" cy="1134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6FD1" w:rsidRPr="00246FD1" w:rsidRDefault="00246FD1" w:rsidP="00246FD1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ind w:left="570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In the window that appears, enter the project name, and then select </w:t>
      </w:r>
      <w:r w:rsidRPr="000B522A">
        <w:rPr>
          <w:rFonts w:ascii="Arial" w:eastAsia="Times New Roman" w:hAnsi="Arial" w:cs="Arial"/>
          <w:b/>
          <w:bCs/>
          <w:color w:val="171717"/>
          <w:sz w:val="24"/>
          <w:szCs w:val="24"/>
          <w:lang w:eastAsia="en-IN"/>
        </w:rPr>
        <w:t>Delete</w:t>
      </w: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 again.</w:t>
      </w:r>
    </w:p>
    <w:p w:rsidR="00246FD1" w:rsidRPr="00246FD1" w:rsidRDefault="00246FD1" w:rsidP="00246FD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171717"/>
          <w:sz w:val="24"/>
          <w:szCs w:val="24"/>
          <w:lang w:eastAsia="en-IN"/>
        </w:rPr>
      </w:pPr>
      <w:r w:rsidRPr="00246FD1">
        <w:rPr>
          <w:rFonts w:ascii="Arial" w:eastAsia="Times New Roman" w:hAnsi="Arial" w:cs="Arial"/>
          <w:color w:val="171717"/>
          <w:sz w:val="24"/>
          <w:szCs w:val="24"/>
          <w:lang w:eastAsia="en-IN"/>
        </w:rPr>
        <w:t>Your project is now deleted.</w:t>
      </w:r>
    </w:p>
    <w:bookmarkEnd w:id="0"/>
    <w:p w:rsidR="00CC7553" w:rsidRPr="000B522A" w:rsidRDefault="00261BEF">
      <w:pPr>
        <w:rPr>
          <w:rFonts w:ascii="Arial" w:hAnsi="Arial" w:cs="Arial"/>
        </w:rPr>
      </w:pPr>
    </w:p>
    <w:sectPr w:rsidR="00CC7553" w:rsidRPr="000B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5761E"/>
    <w:multiLevelType w:val="multilevel"/>
    <w:tmpl w:val="468E3B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C63854"/>
    <w:multiLevelType w:val="multilevel"/>
    <w:tmpl w:val="6D54BD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D257855"/>
    <w:multiLevelType w:val="multilevel"/>
    <w:tmpl w:val="2A2A0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13C3213"/>
    <w:multiLevelType w:val="multilevel"/>
    <w:tmpl w:val="9A3A4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003296F"/>
    <w:multiLevelType w:val="multilevel"/>
    <w:tmpl w:val="70260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4544952"/>
    <w:multiLevelType w:val="multilevel"/>
    <w:tmpl w:val="2DF2F9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76F53ED"/>
    <w:multiLevelType w:val="multilevel"/>
    <w:tmpl w:val="DEE47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1D13BA"/>
    <w:multiLevelType w:val="multilevel"/>
    <w:tmpl w:val="17D496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AF273B9"/>
    <w:multiLevelType w:val="multilevel"/>
    <w:tmpl w:val="BBB8FA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50550257"/>
    <w:multiLevelType w:val="multilevel"/>
    <w:tmpl w:val="C7A6C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DC66CED"/>
    <w:multiLevelType w:val="multilevel"/>
    <w:tmpl w:val="422854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4"/>
  </w:num>
  <w:num w:numId="3">
    <w:abstractNumId w:val="1"/>
  </w:num>
  <w:num w:numId="4">
    <w:abstractNumId w:val="2"/>
  </w:num>
  <w:num w:numId="5">
    <w:abstractNumId w:val="8"/>
  </w:num>
  <w:num w:numId="6">
    <w:abstractNumId w:val="7"/>
  </w:num>
  <w:num w:numId="7">
    <w:abstractNumId w:val="6"/>
  </w:num>
  <w:num w:numId="8">
    <w:abstractNumId w:val="0"/>
  </w:num>
  <w:num w:numId="9">
    <w:abstractNumId w:val="3"/>
  </w:num>
  <w:num w:numId="10">
    <w:abstractNumId w:val="9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FD1"/>
    <w:rsid w:val="000B522A"/>
    <w:rsid w:val="001D7005"/>
    <w:rsid w:val="00246FD1"/>
    <w:rsid w:val="00261BEF"/>
    <w:rsid w:val="00903AF0"/>
    <w:rsid w:val="00977D18"/>
    <w:rsid w:val="00FB1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FA8681-84A0-45A4-ADAF-C5D105240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46FD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246FD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46FD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6FD1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246FD1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46FD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24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246FD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246FD1"/>
    <w:rPr>
      <w:b/>
      <w:bCs/>
    </w:rPr>
  </w:style>
  <w:style w:type="character" w:styleId="Emphasis">
    <w:name w:val="Emphasis"/>
    <w:basedOn w:val="DefaultParagraphFont"/>
    <w:uiPriority w:val="20"/>
    <w:qFormat/>
    <w:rsid w:val="00246FD1"/>
    <w:rPr>
      <w:i/>
      <w:iCs/>
    </w:rPr>
  </w:style>
  <w:style w:type="paragraph" w:customStyle="1" w:styleId="alert-title">
    <w:name w:val="alert-title"/>
    <w:basedOn w:val="Normal"/>
    <w:rsid w:val="00246F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694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34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24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02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92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3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4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7439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863</Words>
  <Characters>4924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Srinivasan S Iyer</dc:creator>
  <cp:keywords/>
  <dc:description/>
  <cp:lastModifiedBy>Srinivasan S Iyer</cp:lastModifiedBy>
  <cp:revision>5</cp:revision>
  <dcterms:created xsi:type="dcterms:W3CDTF">2020-10-18T04:36:00Z</dcterms:created>
  <dcterms:modified xsi:type="dcterms:W3CDTF">2020-10-20T08:21:00Z</dcterms:modified>
</cp:coreProperties>
</file>