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F48" w:rsidRPr="00124F48" w:rsidRDefault="00124F48" w:rsidP="00124F4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Exercise - Run an </w:t>
      </w:r>
      <w:proofErr w:type="spellStart"/>
      <w:r w:rsidRPr="00124F4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b/>
          <w:bCs/>
          <w:color w:val="171717"/>
          <w:kern w:val="36"/>
          <w:sz w:val="48"/>
          <w:szCs w:val="48"/>
          <w:lang w:eastAsia="en-IN"/>
        </w:rPr>
        <w:t xml:space="preserve"> playbook in Azure Cloud Shell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In this exercise, you run an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that configures user accounts on Linux VMs running on Azure. By the end, you'll have two Linux VMs that are configured in the exact same way.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During the process, you:</w:t>
      </w:r>
    </w:p>
    <w:p w:rsidR="00124F48" w:rsidRPr="00124F48" w:rsidRDefault="00124F48" w:rsidP="00124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Walk through a basic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so that you understand what each piece does.</w:t>
      </w:r>
    </w:p>
    <w:p w:rsidR="00124F48" w:rsidRPr="00124F48" w:rsidRDefault="00124F48" w:rsidP="00124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Create the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locally, and then upload the playbook to Azure Cloud Shell.</w:t>
      </w:r>
    </w:p>
    <w:p w:rsidR="00124F48" w:rsidRPr="00124F48" w:rsidRDefault="00124F48" w:rsidP="00124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Run the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on your Linux VMs.</w:t>
      </w:r>
    </w:p>
    <w:p w:rsidR="00124F48" w:rsidRPr="00124F48" w:rsidRDefault="00124F48" w:rsidP="00124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Verify that your VMs were configured as you expect.</w:t>
      </w:r>
    </w:p>
    <w:p w:rsidR="00124F48" w:rsidRPr="00124F48" w:rsidRDefault="00124F48" w:rsidP="00124F48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Run the playbook a second time to see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idempotency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in action.</w:t>
      </w:r>
    </w:p>
    <w:p w:rsidR="00124F48" w:rsidRPr="00124F48" w:rsidRDefault="00124F48" w:rsidP="00124F4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Define your requirements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first step when working with any configuration management tool is to define your requirements. You then map those requirements to configuration code.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Let's join Tim and Andy as they define the requirements for their prototype.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Tim: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Before we run anything in Azure Pipelines, I'd like to work through the process by hand. What's the easiest way to get started?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 Although we could install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on our development systems, we can also use Cloud Shell.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comes pre-configured on Cloud Shell, so there's nothing to set up. What's something that you commonly need to configure?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Tim: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We run services on VMs that perform billing and other functions. We run these services under service accounts.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Andy: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That sounds like a great place to start. Tell me more about what you need.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Tim moves to the whiteboard.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Tim: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 service account is a user account that provides a security context for services. On Linux, a service account typically:</w:t>
      </w:r>
    </w:p>
    <w:p w:rsidR="00124F48" w:rsidRPr="00124F48" w:rsidRDefault="00124F48" w:rsidP="00124F48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Provides no home directory for the user.</w:t>
      </w:r>
    </w:p>
    <w:p w:rsidR="00124F48" w:rsidRPr="00124F48" w:rsidRDefault="00124F48" w:rsidP="00124F48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Provides no login shell.</w:t>
      </w:r>
    </w:p>
    <w:p w:rsidR="00124F48" w:rsidRPr="00124F48" w:rsidRDefault="00124F48" w:rsidP="00124F48">
      <w:pPr>
        <w:numPr>
          <w:ilvl w:val="0"/>
          <w:numId w:val="3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Provides no password or way to sign in as that user.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 say we define two users for our test. Let's call them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testuser2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24F48" w:rsidRPr="00124F48" w:rsidRDefault="00124F48" w:rsidP="00124F4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Define the basic configuration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Tim and Andy discover documentation for the </w:t>
      </w:r>
      <w:hyperlink r:id="rId5" w:tgtFrame="az-portal" w:history="1">
        <w:r w:rsidRPr="00124F48">
          <w:rPr>
            <w:rFonts w:ascii="Segoe UI" w:eastAsia="Times New Roman" w:hAnsi="Segoe UI" w:cs="Segoe UI"/>
            <w:color w:val="0000FF"/>
            <w:sz w:val="24"/>
            <w:szCs w:val="24"/>
            <w:lang w:eastAsia="en-IN"/>
          </w:rPr>
          <w:t>user </w:t>
        </w:r>
      </w:hyperlink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module.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user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module enables you to manage user accounts, including service accounts.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They define this configuration in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yml</w:t>
      </w:r>
      <w:proofErr w:type="spellEnd"/>
      <w:proofErr w:type="gram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---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hosts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all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Add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accounts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"testuser1"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comment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create_home</w:t>
      </w:r>
      <w:proofErr w:type="spell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no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shell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state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present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hosts</w:t>
      </w:r>
      <w:proofErr w:type="gram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part specifies to run the playbook on all hosts in the inventory.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tasks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part defines each module to apply. This configuration defines one module,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user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module.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user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module defines the user account named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This module specifies:</w:t>
      </w:r>
    </w:p>
    <w:p w:rsidR="00124F48" w:rsidRPr="00124F48" w:rsidRDefault="00124F48" w:rsidP="00124F48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 descriptive comment for the user account.</w:t>
      </w:r>
    </w:p>
    <w:p w:rsidR="00124F48" w:rsidRPr="00124F48" w:rsidRDefault="00124F48" w:rsidP="00124F48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Not to create the home directory for the user.</w:t>
      </w:r>
    </w:p>
    <w:p w:rsidR="00124F48" w:rsidRPr="00124F48" w:rsidRDefault="00124F48" w:rsidP="00124F48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user's login shell.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nologin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prevents login.</w:t>
      </w:r>
    </w:p>
    <w:p w:rsidR="00124F48" w:rsidRPr="00124F48" w:rsidRDefault="00124F48" w:rsidP="00124F48">
      <w:pPr>
        <w:numPr>
          <w:ilvl w:val="0"/>
          <w:numId w:val="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That the account should exist. You can use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absent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state to remove the user from the system.</w:t>
      </w:r>
    </w:p>
    <w:p w:rsidR="00124F48" w:rsidRPr="00124F48" w:rsidRDefault="00124F48" w:rsidP="00124F4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Use the loop block to add a second user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Notice that this configuration creates just one user: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Although you can add a second task that performs the same function, you can use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loop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keyword to repeat the task multiple times.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Tim and Andy update their configuration, like this: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lastRenderedPageBreak/>
        <w:t>yml</w:t>
      </w:r>
      <w:proofErr w:type="spellEnd"/>
      <w:proofErr w:type="gram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---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hosts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all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Add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accounts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"{{ item }}"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comment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create_home</w:t>
      </w:r>
      <w:proofErr w:type="spell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no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shell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state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present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loop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testuser1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testuser2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loop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block applies the configuration for each item in the list.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name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attribute uses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{{ }}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syntax to interpolate, or replace, the value with the current element in the list.</w:t>
      </w:r>
    </w:p>
    <w:p w:rsidR="00124F48" w:rsidRPr="00124F48" w:rsidRDefault="00124F48" w:rsidP="00124F48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7"/>
          <w:szCs w:val="27"/>
          <w:lang w:eastAsia="en-IN"/>
        </w:rPr>
        <w:t>Activate privilege escalation as the root user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Next, Tim and Andy need to consider under which user account the configuration will run. When they created their VMs on Azure, they specified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azureuser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as the administrator name. But to configure user accounts, they need to activate privilege escalation as the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root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user.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do so, they need to add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become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directive to their configuration, like this: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yml</w:t>
      </w:r>
      <w:proofErr w:type="spellEnd"/>
      <w:proofErr w:type="gram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---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hosts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all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become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yes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Add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accounts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"{{ item }}"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comment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create_home</w:t>
      </w:r>
      <w:proofErr w:type="spell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no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shell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state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present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loop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testuser1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testuser2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 related setting, not shown here, is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become_user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The default value of this setting is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root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. When this configuration runs,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activates privilege escalation as the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root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user.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 Note</w:t>
      </w:r>
    </w:p>
    <w:p w:rsidR="00124F48" w:rsidRPr="00124F48" w:rsidRDefault="00124F48" w:rsidP="00124F48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 meaning of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become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can vary based on the kind of system you're working with. But on Linux systems, you can think of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become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as applying the configuration with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sudo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privileges.</w:t>
      </w:r>
    </w:p>
    <w:p w:rsidR="00124F48" w:rsidRPr="00124F48" w:rsidRDefault="00124F48" w:rsidP="00124F4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Create the users playbook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Now that you've verified that your VMs are connectable through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, here you apply a playbook that configures service accounts on your VMs.</w:t>
      </w:r>
    </w:p>
    <w:p w:rsidR="00124F48" w:rsidRPr="00124F48" w:rsidRDefault="00124F48" w:rsidP="00124F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select </w:t>
      </w: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New File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from the files pane. Name the file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460115" cy="314325"/>
            <wp:effectExtent l="0" t="0" r="6985" b="9525"/>
            <wp:docPr id="1" name="Picture 1" descr="Screenshot of adding a file in Visual Studio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dding a file in Visual Studio Cod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F48" w:rsidRPr="00124F48" w:rsidRDefault="00124F48" w:rsidP="00124F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Add these contents to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and then save the file: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proofErr w:type="spellStart"/>
      <w:proofErr w:type="gramStart"/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yml</w:t>
      </w:r>
      <w:proofErr w:type="spellEnd"/>
      <w:proofErr w:type="gramEnd"/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  <w:lang w:eastAsia="en-IN"/>
        </w:rPr>
        <w:t>---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hosts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all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become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yes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tasks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-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Add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accounts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user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name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"{{ item }}"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comment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service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account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spell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create_home</w:t>
      </w:r>
      <w:proofErr w:type="spell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07704A"/>
          <w:sz w:val="20"/>
          <w:szCs w:val="20"/>
          <w:bdr w:val="none" w:sz="0" w:space="0" w:color="auto" w:frame="1"/>
          <w:lang w:eastAsia="en-IN"/>
        </w:rPr>
        <w:t>no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shell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state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present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loop</w:t>
      </w:r>
      <w:proofErr w:type="gramEnd"/>
      <w:r w:rsidRPr="00124F48">
        <w:rPr>
          <w:rFonts w:ascii="Consolas" w:eastAsia="Times New Roman" w:hAnsi="Consolas" w:cs="Courier New"/>
          <w:color w:val="0451A5"/>
          <w:sz w:val="20"/>
          <w:szCs w:val="20"/>
          <w:bdr w:val="none" w:sz="0" w:space="0" w:color="auto" w:frame="1"/>
          <w:lang w:eastAsia="en-IN"/>
        </w:rPr>
        <w:t>: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testuser1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0071E1"/>
          <w:sz w:val="20"/>
          <w:szCs w:val="20"/>
          <w:bdr w:val="none" w:sz="0" w:space="0" w:color="auto" w:frame="1"/>
          <w:lang w:eastAsia="en-IN"/>
        </w:rPr>
        <w:t xml:space="preserve">    -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</w:t>
      </w:r>
      <w:r w:rsidRPr="00124F48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n-IN"/>
        </w:rPr>
        <w:t>testuser2</w:t>
      </w:r>
    </w:p>
    <w:p w:rsidR="00124F48" w:rsidRPr="00124F48" w:rsidRDefault="00124F48" w:rsidP="00124F4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Upload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Cloud Shell. To do so:</w:t>
      </w:r>
    </w:p>
    <w:p w:rsidR="00124F48" w:rsidRPr="00124F48" w:rsidRDefault="00124F48" w:rsidP="00124F48">
      <w:pPr>
        <w:numPr>
          <w:ilvl w:val="1"/>
          <w:numId w:val="5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select </w:t>
      </w:r>
      <w:r w:rsidRPr="00124F48">
        <w:rPr>
          <w:rFonts w:ascii="Courier New" w:eastAsia="Times New Roman" w:hAnsi="Courier New" w:cs="Courier New"/>
          <w:color w:val="171717"/>
          <w:sz w:val="20"/>
          <w:szCs w:val="20"/>
          <w:lang w:eastAsia="en-IN"/>
        </w:rPr>
        <w:t>F1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or select </w:t>
      </w: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View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&gt; </w:t>
      </w:r>
      <w:r w:rsidRPr="00124F48">
        <w:rPr>
          <w:rFonts w:ascii="Segoe UI" w:eastAsia="Times New Roman" w:hAnsi="Segoe UI" w:cs="Segoe UI"/>
          <w:b/>
          <w:bCs/>
          <w:color w:val="171717"/>
          <w:sz w:val="24"/>
          <w:szCs w:val="24"/>
          <w:lang w:eastAsia="en-IN"/>
        </w:rPr>
        <w:t>Command Palette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to access the command palette.</w:t>
      </w:r>
    </w:p>
    <w:p w:rsidR="00124F48" w:rsidRPr="00124F48" w:rsidRDefault="00124F48" w:rsidP="00124F48">
      <w:pPr>
        <w:numPr>
          <w:ilvl w:val="1"/>
          <w:numId w:val="5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the command palette, enter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Azure: Upload to Cloud Shell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24F48" w:rsidRPr="00124F48" w:rsidRDefault="00124F48" w:rsidP="00124F48">
      <w:pPr>
        <w:numPr>
          <w:ilvl w:val="1"/>
          <w:numId w:val="5"/>
        </w:numPr>
        <w:shd w:val="clear" w:color="auto" w:fill="FFFFFF"/>
        <w:spacing w:after="0" w:line="240" w:lineRule="auto"/>
        <w:ind w:left="8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Select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24F48" w:rsidRPr="00124F48" w:rsidRDefault="00124F48" w:rsidP="00124F4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lastRenderedPageBreak/>
        <w:t>Run the users playbook on your VMs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users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playbook on your VMs from your Cloud Shell session.</w:t>
      </w:r>
    </w:p>
    <w:p w:rsidR="00124F48" w:rsidRPr="00124F48" w:rsidRDefault="00124F48" w:rsidP="00124F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In Visual Studio Code, switch to your Cloud Shell session.</w:t>
      </w:r>
    </w:p>
    <w:p w:rsidR="00124F48" w:rsidRPr="00124F48" w:rsidRDefault="00124F48" w:rsidP="00124F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ls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verify that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users.yml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exists in your Cloud Shell.</w:t>
      </w:r>
    </w:p>
    <w:p w:rsidR="00124F48" w:rsidRPr="00124F48" w:rsidRDefault="00124F48" w:rsidP="0076550E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76550E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124F48" w:rsidRPr="0076550E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ls</w:t>
      </w:r>
      <w:proofErr w:type="spellEnd"/>
      <w:proofErr w:type="gram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users.yml</w:t>
      </w:r>
      <w:proofErr w:type="spellEnd"/>
    </w:p>
    <w:p w:rsidR="00124F48" w:rsidRPr="00124F48" w:rsidRDefault="00124F48" w:rsidP="00124F4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ansible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-playbook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apply your playbook: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124F48" w:rsidRPr="0076550E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-playbook</w:t>
      </w:r>
      <w:proofErr w:type="gram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--inventory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azure_rm.yml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--user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--private-key ~/.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users.yml</w:t>
      </w:r>
      <w:proofErr w:type="spellEnd"/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--user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argument specifies the user to connect as. Here, you specify your administrator user, </w:t>
      </w:r>
      <w:proofErr w:type="spellStart"/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azureuser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 Recall that the playbook activates privilege escalation as the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root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user.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from the output that both user accounts were added to each VM in your inventory: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Output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PLAY [all] *******************************************************************************************************************************************************************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TASK [Gathering Facts] *******************************************************************************************************************************************************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[vm2_867a]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[vm1_1bbf]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TASK [Add service accounts] 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changed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[vm2_867a] =&gt; (item=testuser1)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changed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[vm1_1bbf] =&gt; (item=testuser1)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changed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[vm2_867a] =&gt; (item=testuser2)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lastRenderedPageBreak/>
        <w:t>changed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[vm1_1bbf] =&gt; (item=testuser2)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PLAY RECAP *******************************************************************************************************************************************************************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vm1_1bbf                   : ok=2    changed=1    unreachable=0    failed=0    skipped=0    rescued=0    ignored=0</w:t>
      </w:r>
    </w:p>
    <w:p w:rsidR="00124F48" w:rsidRPr="00124F48" w:rsidRDefault="00124F48" w:rsidP="0012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vm2_867a                   : ok=2    changed=1    unreachable=0    failed=0    skipped=0    rescued=0    ignored=0</w:t>
      </w:r>
    </w:p>
    <w:p w:rsidR="00124F48" w:rsidRPr="00124F48" w:rsidRDefault="00124F48" w:rsidP="00124F4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Verify the configuration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The output shows that the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succeeded, but let's double-check the configuration.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It can be useful to verify the result as you develop your configuration code, to ensure that your code correctly expresses your needs. But after you have a working configuration in place, you don't need to verify the results each time.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On Linux, you can use the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getent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passwd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get information about a user. One way to run this command is over SSH.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As an optional step, run these commands from Cloud Shell: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Azure CLI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IP_ADDRESS=$(</w:t>
      </w:r>
      <w:proofErr w:type="spellStart"/>
      <w:proofErr w:type="gramStart"/>
      <w:r w:rsidRPr="0076550E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az</w:t>
      </w:r>
      <w:proofErr w:type="spellEnd"/>
      <w:proofErr w:type="gramEnd"/>
      <w:r w:rsidRPr="0076550E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6550E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vm</w:t>
      </w:r>
      <w:proofErr w:type="spellEnd"/>
      <w:r w:rsidRPr="0076550E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 list-</w:t>
      </w:r>
      <w:proofErr w:type="spellStart"/>
      <w:r w:rsidRPr="0076550E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>ip</w:t>
      </w:r>
      <w:proofErr w:type="spellEnd"/>
      <w:r w:rsidRPr="0076550E">
        <w:rPr>
          <w:rFonts w:ascii="Consolas" w:eastAsia="Times New Roman" w:hAnsi="Consolas" w:cs="Courier New"/>
          <w:color w:val="0101FD"/>
          <w:sz w:val="28"/>
          <w:szCs w:val="28"/>
          <w:bdr w:val="none" w:sz="0" w:space="0" w:color="auto" w:frame="1"/>
          <w:lang w:eastAsia="en-IN"/>
        </w:rPr>
        <w:t xml:space="preserve">-addresses 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--resource-group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learn</w:t>
      </w:r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</w:t>
      </w:r>
      <w:proofErr w:type="spellStart"/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rg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--name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vm1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--query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[0].</w:t>
      </w:r>
      <w:proofErr w:type="spellStart"/>
      <w:proofErr w:type="gramStart"/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virtualMachine.network.publicIpAddresses</w:t>
      </w:r>
      <w:proofErr w:type="spellEnd"/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[</w:t>
      </w:r>
      <w:proofErr w:type="gramEnd"/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0]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.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ipAddress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r w:rsidRPr="0076550E">
        <w:rPr>
          <w:rFonts w:ascii="Consolas" w:eastAsia="Times New Roman" w:hAnsi="Consolas" w:cs="Courier New"/>
          <w:color w:val="007D9A"/>
          <w:sz w:val="28"/>
          <w:szCs w:val="28"/>
          <w:bdr w:val="none" w:sz="0" w:space="0" w:color="auto" w:frame="1"/>
          <w:lang w:eastAsia="en-IN"/>
        </w:rPr>
        <w:t>--output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6550E">
        <w:rPr>
          <w:rFonts w:ascii="Consolas" w:eastAsia="Times New Roman" w:hAnsi="Consolas" w:cs="Courier New"/>
          <w:color w:val="07704A"/>
          <w:sz w:val="28"/>
          <w:szCs w:val="28"/>
          <w:bdr w:val="none" w:sz="0" w:space="0" w:color="auto" w:frame="1"/>
          <w:lang w:eastAsia="en-IN"/>
        </w:rPr>
        <w:t>tsv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)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>ssh</w:t>
      </w:r>
      <w:proofErr w:type="spellEnd"/>
      <w:proofErr w:type="gramEnd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 xml:space="preserve"> </w:t>
      </w:r>
      <w:r w:rsidRPr="0076550E">
        <w:rPr>
          <w:rFonts w:ascii="Consolas" w:eastAsia="Times New Roman" w:hAnsi="Consolas" w:cs="Courier New"/>
          <w:color w:val="007D9A"/>
          <w:sz w:val="24"/>
          <w:szCs w:val="24"/>
          <w:bdr w:val="none" w:sz="0" w:space="0" w:color="auto" w:frame="1"/>
          <w:lang w:eastAsia="en-IN"/>
        </w:rPr>
        <w:t>-</w:t>
      </w:r>
      <w:proofErr w:type="spellStart"/>
      <w:r w:rsidRPr="0076550E">
        <w:rPr>
          <w:rFonts w:ascii="Consolas" w:eastAsia="Times New Roman" w:hAnsi="Consolas" w:cs="Courier New"/>
          <w:color w:val="007D9A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 xml:space="preserve"> ~/.</w:t>
      </w:r>
      <w:proofErr w:type="spellStart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>ssh</w:t>
      </w:r>
      <w:proofErr w:type="spellEnd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>/</w:t>
      </w:r>
      <w:proofErr w:type="spellStart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>ansible_rsa</w:t>
      </w:r>
      <w:proofErr w:type="spellEnd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>azureuser</w:t>
      </w:r>
      <w:proofErr w:type="spellEnd"/>
      <w:r w:rsidRPr="0076550E">
        <w:rPr>
          <w:rFonts w:ascii="Consolas" w:eastAsia="Times New Roman" w:hAnsi="Consolas" w:cs="Courier New"/>
          <w:color w:val="171717"/>
          <w:sz w:val="24"/>
          <w:szCs w:val="24"/>
          <w:bdr w:val="none" w:sz="0" w:space="0" w:color="auto" w:frame="1"/>
          <w:lang w:eastAsia="en-IN"/>
        </w:rPr>
        <w:t xml:space="preserve">@$IP_ADDRESS </w:t>
      </w:r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>"/</w:t>
      </w:r>
      <w:proofErr w:type="spellStart"/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>usr</w:t>
      </w:r>
      <w:proofErr w:type="spellEnd"/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>/bin/</w:t>
      </w:r>
      <w:proofErr w:type="spellStart"/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>getent</w:t>
      </w:r>
      <w:proofErr w:type="spellEnd"/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>passwd</w:t>
      </w:r>
      <w:proofErr w:type="spellEnd"/>
      <w:r w:rsidRPr="0076550E">
        <w:rPr>
          <w:rFonts w:ascii="Consolas" w:eastAsia="Times New Roman" w:hAnsi="Consolas" w:cs="Courier New"/>
          <w:color w:val="A31515"/>
          <w:sz w:val="24"/>
          <w:szCs w:val="24"/>
          <w:bdr w:val="none" w:sz="0" w:space="0" w:color="auto" w:frame="1"/>
          <w:lang w:eastAsia="en-IN"/>
        </w:rPr>
        <w:t xml:space="preserve"> testuser1"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this: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Output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testuser1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:x:1001:1001:service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account:/home/testuser1:/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Here's how to read each field: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lastRenderedPageBreak/>
        <w:t>Output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testuser1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:x:1001:1001:service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account:/home/testuser1:/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       |  |    |           |             |                |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|     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|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|           |             |                Login shell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|     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|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|           |             Home directory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|     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|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|           Description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|     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|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Group ID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|     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User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ID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|         Encrypted password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Username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the account is set up as you specified. Although the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getent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 xml:space="preserve"> 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passwd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shows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/home/testuser1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as the home directory, the directory doesn't actually exist on the VM. That's because you specified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create_home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: no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This command tests only one VM. But let's say you have dozens or hundreds of VMs that you want to verify. You can use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to run the same command on each of your VMs.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To do that, run the following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proofErr w:type="spellStart"/>
      <w:proofErr w:type="gram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proofErr w:type="gram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--inventory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azure_rm.yml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--user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--private-key ~/.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args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"/</w:t>
      </w:r>
      <w:proofErr w:type="spellStart"/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usr</w:t>
      </w:r>
      <w:proofErr w:type="spellEnd"/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/bin/</w:t>
      </w:r>
      <w:proofErr w:type="spellStart"/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getent</w:t>
      </w:r>
      <w:proofErr w:type="spellEnd"/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>passwd</w:t>
      </w:r>
      <w:proofErr w:type="spellEnd"/>
      <w:r w:rsidRPr="0076550E">
        <w:rPr>
          <w:rFonts w:ascii="Consolas" w:eastAsia="Times New Roman" w:hAnsi="Consolas" w:cs="Courier New"/>
          <w:color w:val="A31515"/>
          <w:sz w:val="28"/>
          <w:szCs w:val="28"/>
          <w:bdr w:val="none" w:sz="0" w:space="0" w:color="auto" w:frame="1"/>
          <w:lang w:eastAsia="en-IN"/>
        </w:rPr>
        <w:t xml:space="preserve"> testuser1"</w:t>
      </w: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tag_Ansible_mslearn</w:t>
      </w:r>
      <w:proofErr w:type="spellEnd"/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--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args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argument specifies the command to run on each VM.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see that both VMs are configured identically with the </w:t>
      </w:r>
      <w:r w:rsidRPr="00124F48">
        <w:rPr>
          <w:rFonts w:ascii="Segoe UI" w:eastAsia="Times New Roman" w:hAnsi="Segoe UI" w:cs="Segoe UI"/>
          <w:i/>
          <w:iCs/>
          <w:color w:val="171717"/>
          <w:sz w:val="24"/>
          <w:szCs w:val="24"/>
          <w:lang w:eastAsia="en-IN"/>
        </w:rPr>
        <w:t>testuser1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service account.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Output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vm2_867a | CHANGED | </w:t>
      </w:r>
      <w:proofErr w:type="spellStart"/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rc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=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0 &gt;&gt;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testuser1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:x:1001:1001:service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account:/home/testuser1:/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vm1_1bbf | CHANGED | </w:t>
      </w:r>
      <w:proofErr w:type="spellStart"/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rc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=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0 &gt;&gt;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testuser1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:x:1001:1001:service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account:/home/testuser1:/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usr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sbin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nologin</w:t>
      </w:r>
      <w:proofErr w:type="spellEnd"/>
    </w:p>
    <w:p w:rsidR="00124F48" w:rsidRPr="00124F48" w:rsidRDefault="00124F48" w:rsidP="00124F48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</w:pPr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Run the </w:t>
      </w:r>
      <w:proofErr w:type="spellStart"/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b/>
          <w:bCs/>
          <w:color w:val="171717"/>
          <w:sz w:val="36"/>
          <w:szCs w:val="36"/>
          <w:lang w:eastAsia="en-IN"/>
        </w:rPr>
        <w:t xml:space="preserve"> playbook a second time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is idempotent. That means you can run it as many times as you'd like.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applies configuration changes only when your playbook changes, or when the state of your systems doesn't match what's in your playbook.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Run the following </w:t>
      </w:r>
      <w:proofErr w:type="spellStart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ansible</w:t>
      </w:r>
      <w:proofErr w:type="spellEnd"/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-playbook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command to apply your playbook a second time: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Bash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bookmarkStart w:id="0" w:name="_GoBack"/>
      <w:proofErr w:type="spellStart"/>
      <w:proofErr w:type="gram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-playbook</w:t>
      </w:r>
      <w:proofErr w:type="gram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--inventory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azure_rm.yml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--user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azureuser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--private-key ~/.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ssh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/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ansible_rsa</w:t>
      </w:r>
      <w:proofErr w:type="spellEnd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\</w:t>
      </w:r>
    </w:p>
    <w:p w:rsidR="00124F48" w:rsidRPr="0076550E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</w:pPr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 xml:space="preserve">  </w:t>
      </w:r>
      <w:proofErr w:type="spellStart"/>
      <w:r w:rsidRPr="0076550E">
        <w:rPr>
          <w:rFonts w:ascii="Consolas" w:eastAsia="Times New Roman" w:hAnsi="Consolas" w:cs="Courier New"/>
          <w:color w:val="171717"/>
          <w:sz w:val="28"/>
          <w:szCs w:val="28"/>
          <w:bdr w:val="none" w:sz="0" w:space="0" w:color="auto" w:frame="1"/>
          <w:lang w:eastAsia="en-IN"/>
        </w:rPr>
        <w:t>users.yml</w:t>
      </w:r>
      <w:proofErr w:type="spellEnd"/>
    </w:p>
    <w:bookmarkEnd w:id="0"/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You will see this output:</w:t>
      </w:r>
    </w:p>
    <w:p w:rsidR="00124F48" w:rsidRPr="00124F48" w:rsidRDefault="00124F48" w:rsidP="00124F48">
      <w:pPr>
        <w:spacing w:after="0" w:line="240" w:lineRule="auto"/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</w:pPr>
      <w:r w:rsidRPr="00124F48">
        <w:rPr>
          <w:rFonts w:ascii="Segoe UI" w:eastAsia="Times New Roman" w:hAnsi="Segoe UI" w:cs="Segoe UI"/>
          <w:b/>
          <w:color w:val="FF0000"/>
          <w:sz w:val="28"/>
          <w:szCs w:val="28"/>
          <w:lang w:eastAsia="en-IN"/>
        </w:rPr>
        <w:t>Output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PLAY [all] **********************************************************************************************************************************************************************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TASK [Gathering Facts] **********************************************************************************************************************************************************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[vm2_867a]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[vm1_1bbf]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TASK [Add service accounts] 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[vm2_867a] =&gt; (item=testuser1)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[vm1_1bbf] =&gt; (item=testuser1)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[vm2_867a] =&gt; (item=testuser2)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gramStart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ok</w:t>
      </w:r>
      <w:proofErr w:type="gramEnd"/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>: [vm1_1bbf] =&gt; (item=testuser2)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PLAY RECAP **********************************************************************************************************************************************************************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vm1_1bbf                   : ok=2    changed=0    unreachable=0    failed=0    skipped=0    rescued=0    ignored=0</w:t>
      </w:r>
    </w:p>
    <w:p w:rsidR="00124F48" w:rsidRPr="00124F48" w:rsidRDefault="00124F48" w:rsidP="00124F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</w:pPr>
      <w:r w:rsidRPr="00124F48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  <w:lang w:eastAsia="en-IN"/>
        </w:rPr>
        <w:t xml:space="preserve">    vm2_867a                   : ok=2    changed=0    unreachable=0    failed=0    skipped=0    rescued=0    ignored=0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As you might expect,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doesn't apply any changes. The </w:t>
      </w:r>
      <w:r w:rsidRPr="00124F48">
        <w:rPr>
          <w:rFonts w:ascii="Consolas" w:eastAsia="Times New Roman" w:hAnsi="Consolas" w:cs="Courier New"/>
          <w:color w:val="171717"/>
          <w:sz w:val="20"/>
          <w:szCs w:val="20"/>
          <w:lang w:eastAsia="en-IN"/>
        </w:rPr>
        <w:t>changed=0</w:t>
      </w: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 part of the output tells you this.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lastRenderedPageBreak/>
        <w:t xml:space="preserve">That's because your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 didn't change, and you haven't modified any of the user accounts on your VMs.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Later, you'll see the benefit of this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behavior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when you configure your infrastructure in Azure Pipelines by running the same </w:t>
      </w:r>
      <w:proofErr w:type="spellStart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Ansible</w:t>
      </w:r>
      <w:proofErr w:type="spellEnd"/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 xml:space="preserve"> playbook.</w:t>
      </w:r>
    </w:p>
    <w:p w:rsidR="00124F48" w:rsidRPr="00124F48" w:rsidRDefault="00124F48" w:rsidP="00124F4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124F48"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  <w:t>Keep your Cloud Shell session in Visual Studio Code open for the next exercise.</w:t>
      </w:r>
    </w:p>
    <w:p w:rsidR="00CC7553" w:rsidRDefault="0076550E"/>
    <w:sectPr w:rsidR="00CC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8764E"/>
    <w:multiLevelType w:val="multilevel"/>
    <w:tmpl w:val="B68E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574992"/>
    <w:multiLevelType w:val="multilevel"/>
    <w:tmpl w:val="5B1C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B01132"/>
    <w:multiLevelType w:val="multilevel"/>
    <w:tmpl w:val="D6A8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8A3DF8"/>
    <w:multiLevelType w:val="multilevel"/>
    <w:tmpl w:val="12FC9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46649B9"/>
    <w:multiLevelType w:val="multilevel"/>
    <w:tmpl w:val="F5903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52EDF"/>
    <w:multiLevelType w:val="multilevel"/>
    <w:tmpl w:val="9E28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2E6"/>
    <w:rsid w:val="00124F48"/>
    <w:rsid w:val="0076550E"/>
    <w:rsid w:val="008702E6"/>
    <w:rsid w:val="00903AF0"/>
    <w:rsid w:val="0097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7AEF8-A125-47D1-AADE-221CFC06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4F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24F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24F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F4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24F4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24F4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2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24F48"/>
    <w:rPr>
      <w:b/>
      <w:bCs/>
    </w:rPr>
  </w:style>
  <w:style w:type="character" w:styleId="Emphasis">
    <w:name w:val="Emphasis"/>
    <w:basedOn w:val="DefaultParagraphFont"/>
    <w:uiPriority w:val="20"/>
    <w:qFormat/>
    <w:rsid w:val="00124F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24F4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24F48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124F4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4F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4F4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124F48"/>
  </w:style>
  <w:style w:type="character" w:customStyle="1" w:styleId="hljs-attr">
    <w:name w:val="hljs-attr"/>
    <w:basedOn w:val="DefaultParagraphFont"/>
    <w:rsid w:val="00124F48"/>
  </w:style>
  <w:style w:type="character" w:customStyle="1" w:styleId="hljs-string">
    <w:name w:val="hljs-string"/>
    <w:basedOn w:val="DefaultParagraphFont"/>
    <w:rsid w:val="00124F48"/>
  </w:style>
  <w:style w:type="character" w:customStyle="1" w:styleId="hljs-literal">
    <w:name w:val="hljs-literal"/>
    <w:basedOn w:val="DefaultParagraphFont"/>
    <w:rsid w:val="00124F48"/>
  </w:style>
  <w:style w:type="character" w:customStyle="1" w:styleId="hljs-template-variable">
    <w:name w:val="hljs-template-variable"/>
    <w:basedOn w:val="DefaultParagraphFont"/>
    <w:rsid w:val="00124F48"/>
  </w:style>
  <w:style w:type="character" w:customStyle="1" w:styleId="hljs-bullet">
    <w:name w:val="hljs-bullet"/>
    <w:basedOn w:val="DefaultParagraphFont"/>
    <w:rsid w:val="00124F48"/>
  </w:style>
  <w:style w:type="paragraph" w:customStyle="1" w:styleId="alert-title">
    <w:name w:val="alert-title"/>
    <w:basedOn w:val="Normal"/>
    <w:rsid w:val="00124F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Keyboard">
    <w:name w:val="HTML Keyboard"/>
    <w:basedOn w:val="DefaultParagraphFont"/>
    <w:uiPriority w:val="99"/>
    <w:semiHidden/>
    <w:unhideWhenUsed/>
    <w:rsid w:val="00124F4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24F48"/>
  </w:style>
  <w:style w:type="character" w:customStyle="1" w:styleId="hljs-parameter">
    <w:name w:val="hljs-parameter"/>
    <w:basedOn w:val="DefaultParagraphFont"/>
    <w:rsid w:val="00124F48"/>
  </w:style>
  <w:style w:type="character" w:customStyle="1" w:styleId="hljs-variable">
    <w:name w:val="hljs-variable"/>
    <w:basedOn w:val="DefaultParagraphFont"/>
    <w:rsid w:val="00124F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4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93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50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7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1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3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20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5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6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9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43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24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ansible.com/ansible/latest/modules/user_modul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1727</Words>
  <Characters>9846</Characters>
  <Application>Microsoft Office Word</Application>
  <DocSecurity>0</DocSecurity>
  <Lines>82</Lines>
  <Paragraphs>23</Paragraphs>
  <ScaleCrop>false</ScaleCrop>
  <Company/>
  <LinksUpToDate>false</LinksUpToDate>
  <CharactersWithSpaces>11550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3</cp:revision>
  <dcterms:created xsi:type="dcterms:W3CDTF">2020-10-23T06:21:00Z</dcterms:created>
  <dcterms:modified xsi:type="dcterms:W3CDTF">2020-10-23T06:24:00Z</dcterms:modified>
</cp:coreProperties>
</file>