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05FB86" w14:textId="6BEF51B2" w:rsidR="00C14074" w:rsidRPr="00B347DB" w:rsidRDefault="00C14074" w:rsidP="00A121D9">
      <w:pPr>
        <w:spacing w:after="240"/>
        <w:jc w:val="center"/>
        <w:rPr>
          <w:rFonts w:cs="Arial"/>
          <w:b/>
          <w:sz w:val="32"/>
          <w:szCs w:val="28"/>
        </w:rPr>
      </w:pPr>
      <w:r w:rsidRPr="00B347DB">
        <w:rPr>
          <w:rFonts w:cs="Arial"/>
          <w:b/>
          <w:sz w:val="32"/>
          <w:szCs w:val="28"/>
        </w:rPr>
        <w:t xml:space="preserve">Post-Market Clinical Follow-up </w:t>
      </w:r>
      <w:r w:rsidR="003A28E1">
        <w:rPr>
          <w:rFonts w:cs="Arial"/>
          <w:b/>
          <w:sz w:val="32"/>
          <w:szCs w:val="28"/>
        </w:rPr>
        <w:t>Plan</w:t>
      </w:r>
    </w:p>
    <w:p w14:paraId="5233799D" w14:textId="5FA363D5" w:rsidR="00C14074" w:rsidRDefault="00AC2CE0" w:rsidP="00AC2CE0">
      <w:pPr>
        <w:jc w:val="center"/>
        <w:rPr>
          <w:rStyle w:val="BlueItalics"/>
          <w:rFonts w:cs="Arial"/>
          <w:i w:val="0"/>
          <w:iCs/>
          <w:color w:val="auto"/>
          <w:sz w:val="32"/>
        </w:rPr>
      </w:pPr>
      <w:r w:rsidRPr="007355A3">
        <w:rPr>
          <w:rStyle w:val="BlueItalics"/>
          <w:rFonts w:cs="Arial"/>
          <w:i w:val="0"/>
          <w:iCs/>
          <w:color w:val="auto"/>
          <w:sz w:val="32"/>
        </w:rPr>
        <w:t>Axium Neurostimulator System</w:t>
      </w:r>
    </w:p>
    <w:p w14:paraId="1A39DA1F" w14:textId="3871856B" w:rsidR="0018236C" w:rsidRDefault="0018236C" w:rsidP="00AC2CE0">
      <w:pPr>
        <w:jc w:val="center"/>
        <w:rPr>
          <w:rStyle w:val="BlueItalics"/>
          <w:rFonts w:cs="Arial"/>
          <w:i w:val="0"/>
          <w:iCs/>
          <w:color w:val="auto"/>
          <w:sz w:val="32"/>
        </w:rPr>
      </w:pPr>
    </w:p>
    <w:p w14:paraId="76182F83" w14:textId="18E3A609" w:rsidR="0018236C" w:rsidRDefault="0018236C" w:rsidP="00AC2CE0">
      <w:pPr>
        <w:jc w:val="center"/>
        <w:rPr>
          <w:rStyle w:val="BlueItalics"/>
          <w:rFonts w:cs="Arial"/>
          <w:i w:val="0"/>
          <w:iCs/>
          <w:color w:val="auto"/>
          <w:sz w:val="32"/>
        </w:rPr>
      </w:pPr>
    </w:p>
    <w:p w14:paraId="70655B0B" w14:textId="7B62A28A" w:rsidR="0018236C" w:rsidRDefault="0018236C" w:rsidP="00AC2CE0">
      <w:pPr>
        <w:jc w:val="center"/>
        <w:rPr>
          <w:rStyle w:val="BlueItalics"/>
          <w:rFonts w:cs="Arial"/>
          <w:i w:val="0"/>
          <w:iCs/>
          <w:color w:val="auto"/>
          <w:sz w:val="32"/>
        </w:rPr>
      </w:pPr>
    </w:p>
    <w:p w14:paraId="1202778E" w14:textId="03B139F6" w:rsidR="0018236C" w:rsidRDefault="0018236C" w:rsidP="00AC2CE0">
      <w:pPr>
        <w:jc w:val="center"/>
        <w:rPr>
          <w:rStyle w:val="BlueItalics"/>
          <w:rFonts w:cs="Arial"/>
          <w:i w:val="0"/>
          <w:iCs/>
          <w:color w:val="auto"/>
          <w:sz w:val="32"/>
        </w:rPr>
      </w:pPr>
    </w:p>
    <w:p w14:paraId="41094EC2" w14:textId="77777777" w:rsidR="0018236C" w:rsidRPr="002C7452" w:rsidRDefault="0018236C" w:rsidP="00AC2CE0">
      <w:pPr>
        <w:jc w:val="center"/>
        <w:rPr>
          <w:rFonts w:cs="Arial"/>
          <w:iCs/>
        </w:rPr>
      </w:pPr>
    </w:p>
    <w:p w14:paraId="1BCD6FE0" w14:textId="5558F9AF" w:rsidR="00C14074" w:rsidRPr="002601A6" w:rsidRDefault="00C14074" w:rsidP="00C14074">
      <w:pPr>
        <w:pStyle w:val="Caption"/>
        <w:rPr>
          <w:rFonts w:cs="Arial"/>
          <w:highlight w:val="yellow"/>
        </w:rPr>
      </w:pPr>
      <w:r w:rsidRPr="002601A6">
        <w:rPr>
          <w:rFonts w:cs="Arial"/>
          <w:highlight w:val="yellow"/>
        </w:rPr>
        <w:t xml:space="preserve">Approval: </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75"/>
        <w:gridCol w:w="4230"/>
        <w:gridCol w:w="4955"/>
      </w:tblGrid>
      <w:tr w:rsidR="00C14074" w:rsidRPr="002601A6" w14:paraId="64DAC760" w14:textId="77777777" w:rsidTr="0051322D">
        <w:trPr>
          <w:trHeight w:val="539"/>
          <w:tblHeader/>
        </w:trPr>
        <w:tc>
          <w:tcPr>
            <w:tcW w:w="3775" w:type="dxa"/>
            <w:shd w:val="clear" w:color="auto" w:fill="D9D9D9" w:themeFill="background1" w:themeFillShade="D9"/>
            <w:vAlign w:val="center"/>
          </w:tcPr>
          <w:p w14:paraId="64DAC75D" w14:textId="7818A726" w:rsidR="00C14074" w:rsidRPr="002601A6" w:rsidRDefault="00C14074" w:rsidP="00C14074">
            <w:pPr>
              <w:pStyle w:val="TableHeader"/>
              <w:rPr>
                <w:highlight w:val="yellow"/>
              </w:rPr>
            </w:pPr>
            <w:r w:rsidRPr="002601A6">
              <w:rPr>
                <w:rFonts w:cs="Arial"/>
                <w:sz w:val="24"/>
                <w:szCs w:val="24"/>
                <w:highlight w:val="yellow"/>
              </w:rPr>
              <w:t>Role/Function</w:t>
            </w:r>
          </w:p>
        </w:tc>
        <w:tc>
          <w:tcPr>
            <w:tcW w:w="4230" w:type="dxa"/>
            <w:shd w:val="clear" w:color="auto" w:fill="D9D9D9" w:themeFill="background1" w:themeFillShade="D9"/>
            <w:vAlign w:val="center"/>
          </w:tcPr>
          <w:p w14:paraId="64DAC75E" w14:textId="5045B7C0" w:rsidR="00C14074" w:rsidRPr="002601A6" w:rsidRDefault="00C14074" w:rsidP="00C14074">
            <w:pPr>
              <w:pStyle w:val="TableHeader"/>
              <w:rPr>
                <w:highlight w:val="yellow"/>
              </w:rPr>
            </w:pPr>
            <w:r w:rsidRPr="002601A6">
              <w:rPr>
                <w:rFonts w:cs="Arial"/>
                <w:sz w:val="24"/>
                <w:szCs w:val="24"/>
                <w:highlight w:val="yellow"/>
              </w:rPr>
              <w:t>Printed Name</w:t>
            </w:r>
          </w:p>
        </w:tc>
        <w:tc>
          <w:tcPr>
            <w:tcW w:w="4955" w:type="dxa"/>
            <w:shd w:val="clear" w:color="auto" w:fill="D9D9D9" w:themeFill="background1" w:themeFillShade="D9"/>
            <w:vAlign w:val="center"/>
          </w:tcPr>
          <w:p w14:paraId="64DAC75F" w14:textId="2EA5852D" w:rsidR="00C14074" w:rsidRPr="002601A6" w:rsidRDefault="00C14074" w:rsidP="00C14074">
            <w:pPr>
              <w:pStyle w:val="TableHeader"/>
              <w:rPr>
                <w:highlight w:val="yellow"/>
              </w:rPr>
            </w:pPr>
            <w:r w:rsidRPr="002601A6">
              <w:rPr>
                <w:rFonts w:cs="Arial"/>
                <w:sz w:val="24"/>
                <w:szCs w:val="24"/>
                <w:highlight w:val="yellow"/>
              </w:rPr>
              <w:t>Signature and Date</w:t>
            </w:r>
          </w:p>
        </w:tc>
      </w:tr>
      <w:tr w:rsidR="00C14074" w:rsidRPr="002601A6" w14:paraId="64DAC764" w14:textId="77777777" w:rsidTr="0051322D">
        <w:trPr>
          <w:trHeight w:val="720"/>
        </w:trPr>
        <w:tc>
          <w:tcPr>
            <w:tcW w:w="3775" w:type="dxa"/>
            <w:vAlign w:val="center"/>
          </w:tcPr>
          <w:p w14:paraId="64DAC761" w14:textId="3340EB92" w:rsidR="00C14074" w:rsidRPr="002601A6" w:rsidRDefault="00C14074" w:rsidP="00C14074">
            <w:pPr>
              <w:pStyle w:val="TableEntry"/>
              <w:rPr>
                <w:sz w:val="24"/>
                <w:highlight w:val="yellow"/>
              </w:rPr>
            </w:pPr>
            <w:r w:rsidRPr="002601A6">
              <w:rPr>
                <w:rStyle w:val="BlueItalics"/>
                <w:i w:val="0"/>
                <w:color w:val="auto"/>
                <w:sz w:val="24"/>
                <w:highlight w:val="yellow"/>
              </w:rPr>
              <w:t>Global Regulatory Operations-Clinical Evaluation (GRO-CE)</w:t>
            </w:r>
            <w:r w:rsidRPr="002601A6">
              <w:rPr>
                <w:sz w:val="24"/>
                <w:highlight w:val="yellow"/>
              </w:rPr>
              <w:t xml:space="preserve"> </w:t>
            </w:r>
          </w:p>
        </w:tc>
        <w:tc>
          <w:tcPr>
            <w:tcW w:w="4230" w:type="dxa"/>
            <w:vAlign w:val="center"/>
          </w:tcPr>
          <w:p w14:paraId="64DAC762" w14:textId="372C8E59" w:rsidR="00C14074" w:rsidRPr="002601A6" w:rsidRDefault="00AC2CE0" w:rsidP="00AC2CE0">
            <w:pPr>
              <w:pStyle w:val="TableEntry"/>
              <w:jc w:val="center"/>
              <w:rPr>
                <w:sz w:val="24"/>
                <w:highlight w:val="yellow"/>
              </w:rPr>
            </w:pPr>
            <w:r w:rsidRPr="002601A6">
              <w:rPr>
                <w:sz w:val="24"/>
                <w:highlight w:val="yellow"/>
              </w:rPr>
              <w:t xml:space="preserve">Sangeeta </w:t>
            </w:r>
            <w:proofErr w:type="spellStart"/>
            <w:r w:rsidRPr="002601A6">
              <w:rPr>
                <w:sz w:val="24"/>
                <w:highlight w:val="yellow"/>
              </w:rPr>
              <w:t>Mantripragada</w:t>
            </w:r>
            <w:proofErr w:type="spellEnd"/>
          </w:p>
        </w:tc>
        <w:tc>
          <w:tcPr>
            <w:tcW w:w="4955" w:type="dxa"/>
            <w:vAlign w:val="center"/>
          </w:tcPr>
          <w:p w14:paraId="64DAC763" w14:textId="36316654" w:rsidR="00C14074" w:rsidRPr="002601A6" w:rsidRDefault="0018236C" w:rsidP="00C14074">
            <w:pPr>
              <w:pStyle w:val="TableEntry"/>
              <w:rPr>
                <w:sz w:val="24"/>
                <w:highlight w:val="yellow"/>
              </w:rPr>
            </w:pPr>
            <w:r w:rsidRPr="002601A6">
              <w:rPr>
                <w:sz w:val="24"/>
                <w:highlight w:val="yellow"/>
              </w:rPr>
              <w:t>See electronic signature in Windchill</w:t>
            </w:r>
          </w:p>
        </w:tc>
      </w:tr>
      <w:tr w:rsidR="00C14074" w:rsidRPr="002601A6" w14:paraId="524D9B5B" w14:textId="77777777" w:rsidTr="0051322D">
        <w:trPr>
          <w:trHeight w:val="720"/>
        </w:trPr>
        <w:tc>
          <w:tcPr>
            <w:tcW w:w="3775" w:type="dxa"/>
            <w:vAlign w:val="center"/>
          </w:tcPr>
          <w:p w14:paraId="4732CCBB" w14:textId="5D0B942D" w:rsidR="00C14074" w:rsidRPr="002601A6" w:rsidRDefault="00C14074" w:rsidP="00C14074">
            <w:pPr>
              <w:pStyle w:val="TableEntry"/>
              <w:rPr>
                <w:sz w:val="24"/>
                <w:highlight w:val="yellow"/>
              </w:rPr>
            </w:pPr>
            <w:r w:rsidRPr="002601A6">
              <w:rPr>
                <w:sz w:val="24"/>
                <w:highlight w:val="yellow"/>
              </w:rPr>
              <w:t>Clinical Affairs</w:t>
            </w:r>
          </w:p>
        </w:tc>
        <w:tc>
          <w:tcPr>
            <w:tcW w:w="4230" w:type="dxa"/>
            <w:vAlign w:val="center"/>
          </w:tcPr>
          <w:p w14:paraId="02E5013F" w14:textId="44DFAF78" w:rsidR="00C14074" w:rsidRPr="002601A6" w:rsidRDefault="00AC2CE0" w:rsidP="00AC2CE0">
            <w:pPr>
              <w:pStyle w:val="TableEntry"/>
              <w:jc w:val="center"/>
              <w:rPr>
                <w:sz w:val="24"/>
                <w:highlight w:val="yellow"/>
              </w:rPr>
            </w:pPr>
            <w:r w:rsidRPr="002601A6">
              <w:rPr>
                <w:sz w:val="24"/>
                <w:highlight w:val="yellow"/>
              </w:rPr>
              <w:t>TBD</w:t>
            </w:r>
          </w:p>
        </w:tc>
        <w:tc>
          <w:tcPr>
            <w:tcW w:w="4955" w:type="dxa"/>
            <w:vAlign w:val="center"/>
          </w:tcPr>
          <w:p w14:paraId="266D832A" w14:textId="21F53057" w:rsidR="00C14074" w:rsidRPr="002601A6" w:rsidRDefault="0018236C" w:rsidP="00C14074">
            <w:pPr>
              <w:pStyle w:val="TableEntry"/>
              <w:rPr>
                <w:sz w:val="24"/>
                <w:highlight w:val="yellow"/>
              </w:rPr>
            </w:pPr>
            <w:r w:rsidRPr="002601A6">
              <w:rPr>
                <w:sz w:val="24"/>
                <w:highlight w:val="yellow"/>
              </w:rPr>
              <w:t>See electronic signature in Windchill</w:t>
            </w:r>
          </w:p>
        </w:tc>
      </w:tr>
      <w:tr w:rsidR="00C14074" w:rsidRPr="002601A6" w14:paraId="64DAC768" w14:textId="77777777" w:rsidTr="0051322D">
        <w:trPr>
          <w:trHeight w:val="720"/>
        </w:trPr>
        <w:tc>
          <w:tcPr>
            <w:tcW w:w="3775" w:type="dxa"/>
            <w:vAlign w:val="center"/>
          </w:tcPr>
          <w:p w14:paraId="64DAC765" w14:textId="1040999E" w:rsidR="00C14074" w:rsidRPr="002601A6" w:rsidRDefault="00C14074" w:rsidP="00C14074">
            <w:pPr>
              <w:pStyle w:val="TableEntry"/>
              <w:rPr>
                <w:sz w:val="24"/>
                <w:highlight w:val="yellow"/>
              </w:rPr>
            </w:pPr>
            <w:r w:rsidRPr="002601A6">
              <w:rPr>
                <w:sz w:val="24"/>
                <w:highlight w:val="yellow"/>
              </w:rPr>
              <w:t>Clinical Engineering</w:t>
            </w:r>
          </w:p>
        </w:tc>
        <w:tc>
          <w:tcPr>
            <w:tcW w:w="4230" w:type="dxa"/>
            <w:vAlign w:val="center"/>
          </w:tcPr>
          <w:p w14:paraId="64DAC766" w14:textId="66FC889A" w:rsidR="00C14074" w:rsidRPr="002601A6" w:rsidRDefault="00AC2CE0" w:rsidP="00AC2CE0">
            <w:pPr>
              <w:pStyle w:val="TableEntry"/>
              <w:jc w:val="center"/>
              <w:rPr>
                <w:sz w:val="24"/>
                <w:highlight w:val="yellow"/>
              </w:rPr>
            </w:pPr>
            <w:r w:rsidRPr="002601A6">
              <w:rPr>
                <w:sz w:val="24"/>
                <w:highlight w:val="yellow"/>
              </w:rPr>
              <w:t>Jenner Joseph</w:t>
            </w:r>
          </w:p>
        </w:tc>
        <w:tc>
          <w:tcPr>
            <w:tcW w:w="4955" w:type="dxa"/>
            <w:vAlign w:val="center"/>
          </w:tcPr>
          <w:p w14:paraId="64DAC767" w14:textId="36D9555A" w:rsidR="00C14074" w:rsidRPr="002601A6" w:rsidRDefault="0018236C" w:rsidP="00C14074">
            <w:pPr>
              <w:pStyle w:val="TableEntry"/>
              <w:rPr>
                <w:sz w:val="24"/>
                <w:highlight w:val="yellow"/>
              </w:rPr>
            </w:pPr>
            <w:r w:rsidRPr="002601A6">
              <w:rPr>
                <w:sz w:val="24"/>
                <w:highlight w:val="yellow"/>
              </w:rPr>
              <w:t>See electronic signature in Windchill</w:t>
            </w:r>
          </w:p>
        </w:tc>
      </w:tr>
      <w:tr w:rsidR="00C14074" w:rsidRPr="002601A6" w14:paraId="64DAC76C" w14:textId="77777777" w:rsidTr="0051322D">
        <w:trPr>
          <w:trHeight w:val="720"/>
        </w:trPr>
        <w:tc>
          <w:tcPr>
            <w:tcW w:w="3775" w:type="dxa"/>
            <w:vAlign w:val="center"/>
          </w:tcPr>
          <w:p w14:paraId="64DAC769" w14:textId="6E612731" w:rsidR="00C14074" w:rsidRPr="002601A6" w:rsidRDefault="00C14074" w:rsidP="00C14074">
            <w:pPr>
              <w:pStyle w:val="TableEntry"/>
              <w:rPr>
                <w:sz w:val="24"/>
                <w:highlight w:val="yellow"/>
              </w:rPr>
            </w:pPr>
            <w:r w:rsidRPr="002601A6">
              <w:rPr>
                <w:sz w:val="24"/>
                <w:highlight w:val="yellow"/>
              </w:rPr>
              <w:t>Regulatory Affairs</w:t>
            </w:r>
          </w:p>
        </w:tc>
        <w:tc>
          <w:tcPr>
            <w:tcW w:w="4230" w:type="dxa"/>
            <w:vAlign w:val="center"/>
          </w:tcPr>
          <w:p w14:paraId="64DAC76A" w14:textId="69BEA5F7" w:rsidR="00C14074" w:rsidRPr="002601A6" w:rsidRDefault="00AC2CE0" w:rsidP="00AC2CE0">
            <w:pPr>
              <w:pStyle w:val="TableEntry"/>
              <w:jc w:val="center"/>
              <w:rPr>
                <w:sz w:val="24"/>
                <w:highlight w:val="yellow"/>
              </w:rPr>
            </w:pPr>
            <w:r w:rsidRPr="002601A6">
              <w:rPr>
                <w:sz w:val="24"/>
                <w:highlight w:val="yellow"/>
              </w:rPr>
              <w:t>Jordan Hanson</w:t>
            </w:r>
          </w:p>
        </w:tc>
        <w:tc>
          <w:tcPr>
            <w:tcW w:w="4955" w:type="dxa"/>
            <w:vAlign w:val="center"/>
          </w:tcPr>
          <w:p w14:paraId="64DAC76B" w14:textId="258E1DCE" w:rsidR="00C14074" w:rsidRPr="002601A6" w:rsidRDefault="0018236C" w:rsidP="00C14074">
            <w:pPr>
              <w:pStyle w:val="TableEntry"/>
              <w:rPr>
                <w:sz w:val="24"/>
                <w:highlight w:val="yellow"/>
              </w:rPr>
            </w:pPr>
            <w:r w:rsidRPr="002601A6">
              <w:rPr>
                <w:sz w:val="24"/>
                <w:highlight w:val="yellow"/>
              </w:rPr>
              <w:t>See electronic signature in Windchill</w:t>
            </w:r>
          </w:p>
        </w:tc>
      </w:tr>
      <w:tr w:rsidR="00C14074" w:rsidRPr="0095141E" w14:paraId="1C429AFD" w14:textId="77777777" w:rsidTr="0051322D">
        <w:trPr>
          <w:trHeight w:val="720"/>
        </w:trPr>
        <w:tc>
          <w:tcPr>
            <w:tcW w:w="3775" w:type="dxa"/>
            <w:vAlign w:val="center"/>
          </w:tcPr>
          <w:p w14:paraId="731D4966" w14:textId="6776991A" w:rsidR="00C14074" w:rsidRPr="002601A6" w:rsidRDefault="00C14074" w:rsidP="00C14074">
            <w:pPr>
              <w:pStyle w:val="TableEntry"/>
              <w:rPr>
                <w:rStyle w:val="BlueItalics"/>
                <w:i w:val="0"/>
                <w:iCs/>
                <w:highlight w:val="yellow"/>
              </w:rPr>
            </w:pPr>
            <w:r w:rsidRPr="002601A6">
              <w:rPr>
                <w:rStyle w:val="BlueItalics"/>
                <w:i w:val="0"/>
                <w:iCs/>
                <w:color w:val="auto"/>
                <w:sz w:val="24"/>
                <w:szCs w:val="24"/>
                <w:highlight w:val="yellow"/>
              </w:rPr>
              <w:t>Medical Affairs</w:t>
            </w:r>
          </w:p>
        </w:tc>
        <w:tc>
          <w:tcPr>
            <w:tcW w:w="4230" w:type="dxa"/>
            <w:vAlign w:val="center"/>
          </w:tcPr>
          <w:p w14:paraId="4595B12F" w14:textId="566E637F" w:rsidR="00C14074" w:rsidRPr="002601A6" w:rsidRDefault="00AC2CE0" w:rsidP="00AC2CE0">
            <w:pPr>
              <w:pStyle w:val="TableEntry"/>
              <w:jc w:val="center"/>
              <w:rPr>
                <w:sz w:val="24"/>
                <w:highlight w:val="yellow"/>
              </w:rPr>
            </w:pPr>
            <w:r w:rsidRPr="002601A6">
              <w:rPr>
                <w:sz w:val="24"/>
                <w:highlight w:val="yellow"/>
              </w:rPr>
              <w:t>Allen Burton, MD</w:t>
            </w:r>
          </w:p>
        </w:tc>
        <w:tc>
          <w:tcPr>
            <w:tcW w:w="4955" w:type="dxa"/>
            <w:vAlign w:val="center"/>
          </w:tcPr>
          <w:p w14:paraId="1ABB3DE8" w14:textId="366BCA60" w:rsidR="00C14074" w:rsidRPr="00C14074" w:rsidRDefault="0018236C" w:rsidP="00C14074">
            <w:pPr>
              <w:pStyle w:val="TableEntry"/>
              <w:rPr>
                <w:sz w:val="24"/>
              </w:rPr>
            </w:pPr>
            <w:r w:rsidRPr="002601A6">
              <w:rPr>
                <w:sz w:val="24"/>
                <w:highlight w:val="yellow"/>
              </w:rPr>
              <w:t>See electronic signature in Windchill</w:t>
            </w:r>
          </w:p>
        </w:tc>
      </w:tr>
    </w:tbl>
    <w:p w14:paraId="64DAC776" w14:textId="77777777" w:rsidR="00EE1CB7" w:rsidRPr="0095141E" w:rsidRDefault="00EE1CB7" w:rsidP="0095141E">
      <w:pPr>
        <w:pStyle w:val="BT1BodyTextI1"/>
      </w:pPr>
      <w:r w:rsidRPr="0095141E">
        <w:br w:type="page"/>
      </w:r>
    </w:p>
    <w:p w14:paraId="44CD3A36" w14:textId="77777777" w:rsidR="003A28E1" w:rsidRPr="002601A6" w:rsidRDefault="003A28E1" w:rsidP="003A28E1">
      <w:pPr>
        <w:pStyle w:val="Title"/>
        <w:jc w:val="center"/>
        <w:rPr>
          <w:rFonts w:eastAsiaTheme="majorEastAsia"/>
          <w:sz w:val="32"/>
          <w:highlight w:val="yellow"/>
        </w:rPr>
      </w:pPr>
      <w:r w:rsidRPr="002601A6">
        <w:rPr>
          <w:rFonts w:eastAsiaTheme="majorEastAsia"/>
          <w:sz w:val="32"/>
          <w:highlight w:val="yellow"/>
        </w:rPr>
        <w:lastRenderedPageBreak/>
        <w:t>Documentation Information</w:t>
      </w:r>
    </w:p>
    <w:tbl>
      <w:tblPr>
        <w:tblStyle w:val="TableGrid"/>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170"/>
        <w:gridCol w:w="990"/>
        <w:gridCol w:w="6747"/>
        <w:gridCol w:w="2888"/>
      </w:tblGrid>
      <w:tr w:rsidR="007B3A76" w:rsidRPr="002601A6" w14:paraId="4FF97E78" w14:textId="77777777" w:rsidTr="00AD67EC">
        <w:trPr>
          <w:trHeight w:val="360"/>
        </w:trPr>
        <w:tc>
          <w:tcPr>
            <w:tcW w:w="12960" w:type="dxa"/>
            <w:gridSpan w:val="5"/>
            <w:shd w:val="clear" w:color="auto" w:fill="D9D9D9" w:themeFill="background1" w:themeFillShade="D9"/>
            <w:vAlign w:val="center"/>
          </w:tcPr>
          <w:p w14:paraId="62BEE239" w14:textId="0FF4EE51" w:rsidR="007B3A76" w:rsidRPr="002601A6" w:rsidRDefault="007B3A76" w:rsidP="00DC3FF7">
            <w:pPr>
              <w:pStyle w:val="BT1BodyTextI1"/>
              <w:spacing w:after="0"/>
              <w:jc w:val="left"/>
              <w:rPr>
                <w:rFonts w:eastAsiaTheme="majorEastAsia"/>
                <w:b/>
                <w:sz w:val="22"/>
                <w:highlight w:val="yellow"/>
              </w:rPr>
            </w:pPr>
            <w:r w:rsidRPr="002601A6">
              <w:rPr>
                <w:rFonts w:eastAsiaTheme="majorEastAsia"/>
                <w:b/>
                <w:sz w:val="22"/>
                <w:highlight w:val="yellow"/>
              </w:rPr>
              <w:t>Post-Market Clinical Follow-up (PMCF) Plan</w:t>
            </w:r>
          </w:p>
        </w:tc>
      </w:tr>
      <w:tr w:rsidR="003A28E1" w:rsidRPr="002601A6" w14:paraId="4351388F" w14:textId="77777777" w:rsidTr="00AD67EC">
        <w:trPr>
          <w:trHeight w:val="360"/>
        </w:trPr>
        <w:tc>
          <w:tcPr>
            <w:tcW w:w="2335" w:type="dxa"/>
            <w:gridSpan w:val="2"/>
            <w:shd w:val="clear" w:color="auto" w:fill="auto"/>
            <w:vAlign w:val="center"/>
          </w:tcPr>
          <w:p w14:paraId="103EF73F" w14:textId="2C9BFDB5" w:rsidR="003A28E1" w:rsidRPr="002601A6" w:rsidRDefault="003A28E1" w:rsidP="00DC3FF7">
            <w:pPr>
              <w:pStyle w:val="BT1BodyTextI1"/>
              <w:spacing w:after="0"/>
              <w:jc w:val="left"/>
              <w:rPr>
                <w:rFonts w:eastAsiaTheme="majorEastAsia"/>
                <w:sz w:val="22"/>
                <w:highlight w:val="yellow"/>
              </w:rPr>
            </w:pPr>
            <w:r w:rsidRPr="002601A6">
              <w:rPr>
                <w:rFonts w:eastAsiaTheme="majorEastAsia"/>
                <w:sz w:val="22"/>
                <w:highlight w:val="yellow"/>
              </w:rPr>
              <w:t>PMCF Plan Number</w:t>
            </w:r>
            <w:r w:rsidR="007B3A76" w:rsidRPr="002601A6">
              <w:rPr>
                <w:rFonts w:eastAsiaTheme="majorEastAsia"/>
                <w:sz w:val="22"/>
                <w:highlight w:val="yellow"/>
              </w:rPr>
              <w:t>:</w:t>
            </w:r>
          </w:p>
        </w:tc>
        <w:tc>
          <w:tcPr>
            <w:tcW w:w="10625" w:type="dxa"/>
            <w:gridSpan w:val="3"/>
            <w:vAlign w:val="center"/>
          </w:tcPr>
          <w:p w14:paraId="5A9FE641" w14:textId="68A5B341" w:rsidR="003A28E1" w:rsidRPr="002601A6" w:rsidRDefault="00AC2CE0" w:rsidP="00DC3FF7">
            <w:pPr>
              <w:pStyle w:val="BT1BodyTextI1"/>
              <w:spacing w:after="0"/>
              <w:jc w:val="left"/>
              <w:rPr>
                <w:rFonts w:eastAsiaTheme="majorEastAsia"/>
                <w:b/>
                <w:sz w:val="22"/>
                <w:highlight w:val="yellow"/>
              </w:rPr>
            </w:pPr>
            <w:r w:rsidRPr="002601A6">
              <w:rPr>
                <w:rFonts w:eastAsiaTheme="majorEastAsia"/>
                <w:b/>
                <w:sz w:val="22"/>
                <w:highlight w:val="yellow"/>
              </w:rPr>
              <w:t>90330520</w:t>
            </w:r>
          </w:p>
        </w:tc>
      </w:tr>
      <w:tr w:rsidR="003A28E1" w:rsidRPr="002601A6" w14:paraId="23A57A93" w14:textId="77777777" w:rsidTr="00AD67EC">
        <w:trPr>
          <w:trHeight w:val="360"/>
        </w:trPr>
        <w:tc>
          <w:tcPr>
            <w:tcW w:w="2335" w:type="dxa"/>
            <w:gridSpan w:val="2"/>
            <w:shd w:val="clear" w:color="auto" w:fill="auto"/>
            <w:vAlign w:val="center"/>
          </w:tcPr>
          <w:p w14:paraId="1DF3A3D6" w14:textId="7760C658" w:rsidR="003A28E1" w:rsidRPr="002601A6" w:rsidRDefault="003A28E1" w:rsidP="00DC3FF7">
            <w:pPr>
              <w:pStyle w:val="BT1BodyTextI1"/>
              <w:spacing w:after="0"/>
              <w:jc w:val="left"/>
              <w:rPr>
                <w:rFonts w:eastAsiaTheme="majorEastAsia"/>
                <w:sz w:val="22"/>
                <w:highlight w:val="yellow"/>
              </w:rPr>
            </w:pPr>
            <w:r w:rsidRPr="002601A6">
              <w:rPr>
                <w:rFonts w:eastAsiaTheme="majorEastAsia"/>
                <w:sz w:val="22"/>
                <w:highlight w:val="yellow"/>
              </w:rPr>
              <w:t>PMCF Plan Date</w:t>
            </w:r>
            <w:r w:rsidR="007B3A76" w:rsidRPr="002601A6">
              <w:rPr>
                <w:rFonts w:eastAsiaTheme="majorEastAsia"/>
                <w:sz w:val="22"/>
                <w:highlight w:val="yellow"/>
              </w:rPr>
              <w:t>:</w:t>
            </w:r>
          </w:p>
        </w:tc>
        <w:tc>
          <w:tcPr>
            <w:tcW w:w="10625" w:type="dxa"/>
            <w:gridSpan w:val="3"/>
            <w:vAlign w:val="center"/>
          </w:tcPr>
          <w:p w14:paraId="26E11313" w14:textId="3144A58D" w:rsidR="003A28E1" w:rsidRPr="002601A6" w:rsidRDefault="00AC2CE0" w:rsidP="00DC3FF7">
            <w:pPr>
              <w:pStyle w:val="BT1BodyTextI1"/>
              <w:spacing w:after="0"/>
              <w:jc w:val="left"/>
              <w:rPr>
                <w:rFonts w:eastAsiaTheme="majorEastAsia"/>
                <w:b/>
                <w:sz w:val="22"/>
                <w:highlight w:val="yellow"/>
              </w:rPr>
            </w:pPr>
            <w:r w:rsidRPr="002601A6">
              <w:rPr>
                <w:rFonts w:eastAsiaTheme="majorEastAsia"/>
                <w:b/>
                <w:sz w:val="22"/>
                <w:highlight w:val="yellow"/>
              </w:rPr>
              <w:t>TBD</w:t>
            </w:r>
          </w:p>
        </w:tc>
      </w:tr>
      <w:tr w:rsidR="003A28E1" w:rsidRPr="002601A6" w14:paraId="2C1D57F6" w14:textId="77777777" w:rsidTr="00AD67EC">
        <w:trPr>
          <w:trHeight w:val="360"/>
        </w:trPr>
        <w:tc>
          <w:tcPr>
            <w:tcW w:w="2335" w:type="dxa"/>
            <w:gridSpan w:val="2"/>
            <w:shd w:val="clear" w:color="auto" w:fill="auto"/>
            <w:vAlign w:val="center"/>
          </w:tcPr>
          <w:p w14:paraId="1E5C157F" w14:textId="56A603A5" w:rsidR="003A28E1" w:rsidRPr="002601A6" w:rsidRDefault="003A28E1" w:rsidP="00DC3FF7">
            <w:pPr>
              <w:pStyle w:val="BT1BodyTextI1"/>
              <w:spacing w:after="0"/>
              <w:jc w:val="left"/>
              <w:rPr>
                <w:rFonts w:eastAsiaTheme="majorEastAsia"/>
                <w:sz w:val="22"/>
                <w:highlight w:val="yellow"/>
              </w:rPr>
            </w:pPr>
            <w:r w:rsidRPr="002601A6">
              <w:rPr>
                <w:rFonts w:eastAsiaTheme="majorEastAsia"/>
                <w:sz w:val="22"/>
                <w:highlight w:val="yellow"/>
              </w:rPr>
              <w:t>PMCF Plan Version</w:t>
            </w:r>
            <w:r w:rsidR="007B3A76" w:rsidRPr="002601A6">
              <w:rPr>
                <w:rFonts w:eastAsiaTheme="majorEastAsia"/>
                <w:sz w:val="22"/>
                <w:highlight w:val="yellow"/>
              </w:rPr>
              <w:t>:</w:t>
            </w:r>
          </w:p>
        </w:tc>
        <w:tc>
          <w:tcPr>
            <w:tcW w:w="10625" w:type="dxa"/>
            <w:gridSpan w:val="3"/>
            <w:vAlign w:val="center"/>
          </w:tcPr>
          <w:p w14:paraId="4DB1768A" w14:textId="31E10A5D" w:rsidR="003A28E1" w:rsidRPr="002601A6" w:rsidRDefault="00AC2CE0" w:rsidP="00DC3FF7">
            <w:pPr>
              <w:pStyle w:val="BT1BodyTextI1"/>
              <w:spacing w:after="0"/>
              <w:jc w:val="left"/>
              <w:rPr>
                <w:rFonts w:eastAsiaTheme="majorEastAsia"/>
                <w:b/>
                <w:sz w:val="22"/>
                <w:highlight w:val="yellow"/>
              </w:rPr>
            </w:pPr>
            <w:r w:rsidRPr="002601A6">
              <w:rPr>
                <w:rFonts w:eastAsiaTheme="majorEastAsia"/>
                <w:b/>
                <w:sz w:val="22"/>
                <w:highlight w:val="yellow"/>
              </w:rPr>
              <w:t>1.0</w:t>
            </w:r>
          </w:p>
        </w:tc>
      </w:tr>
      <w:tr w:rsidR="003A28E1" w:rsidRPr="002601A6" w14:paraId="118A18D4" w14:textId="77777777" w:rsidTr="00D118BF">
        <w:trPr>
          <w:trHeight w:val="719"/>
        </w:trPr>
        <w:tc>
          <w:tcPr>
            <w:tcW w:w="12960" w:type="dxa"/>
            <w:gridSpan w:val="5"/>
            <w:shd w:val="clear" w:color="auto" w:fill="D9D9D9" w:themeFill="background1" w:themeFillShade="D9"/>
            <w:vAlign w:val="center"/>
          </w:tcPr>
          <w:p w14:paraId="7CC44B4F" w14:textId="77777777" w:rsidR="003A28E1" w:rsidRPr="002601A6" w:rsidRDefault="003A28E1" w:rsidP="00DC3FF7">
            <w:pPr>
              <w:pStyle w:val="BT1BodyTextI1"/>
              <w:spacing w:after="0"/>
              <w:jc w:val="left"/>
              <w:rPr>
                <w:rFonts w:eastAsiaTheme="majorEastAsia"/>
                <w:b/>
                <w:sz w:val="22"/>
                <w:highlight w:val="yellow"/>
              </w:rPr>
            </w:pPr>
            <w:r w:rsidRPr="002601A6">
              <w:rPr>
                <w:rFonts w:eastAsiaTheme="majorEastAsia"/>
                <w:b/>
                <w:sz w:val="22"/>
                <w:highlight w:val="yellow"/>
              </w:rPr>
              <w:t>Revision History</w:t>
            </w:r>
          </w:p>
        </w:tc>
      </w:tr>
      <w:tr w:rsidR="003A28E1" w:rsidRPr="002601A6" w14:paraId="7DAC93BA" w14:textId="77777777" w:rsidTr="007B3A76">
        <w:trPr>
          <w:trHeight w:val="360"/>
        </w:trPr>
        <w:tc>
          <w:tcPr>
            <w:tcW w:w="1165" w:type="dxa"/>
            <w:shd w:val="clear" w:color="auto" w:fill="D9D9D9" w:themeFill="background1" w:themeFillShade="D9"/>
            <w:vAlign w:val="center"/>
          </w:tcPr>
          <w:p w14:paraId="79E72BB1" w14:textId="77777777" w:rsidR="003A28E1" w:rsidRPr="002601A6" w:rsidRDefault="003A28E1" w:rsidP="00DC3FF7">
            <w:pPr>
              <w:pStyle w:val="BT1BodyTextI1"/>
              <w:spacing w:after="0"/>
              <w:jc w:val="center"/>
              <w:rPr>
                <w:rFonts w:eastAsiaTheme="majorEastAsia"/>
                <w:b/>
                <w:sz w:val="22"/>
                <w:highlight w:val="yellow"/>
              </w:rPr>
            </w:pPr>
            <w:r w:rsidRPr="002601A6">
              <w:rPr>
                <w:rFonts w:eastAsiaTheme="majorEastAsia"/>
                <w:b/>
                <w:sz w:val="22"/>
                <w:highlight w:val="yellow"/>
              </w:rPr>
              <w:t>Rev.</w:t>
            </w:r>
          </w:p>
        </w:tc>
        <w:tc>
          <w:tcPr>
            <w:tcW w:w="2160" w:type="dxa"/>
            <w:gridSpan w:val="2"/>
            <w:shd w:val="clear" w:color="auto" w:fill="D9D9D9" w:themeFill="background1" w:themeFillShade="D9"/>
            <w:vAlign w:val="center"/>
          </w:tcPr>
          <w:p w14:paraId="34842BB9" w14:textId="77777777" w:rsidR="003A28E1" w:rsidRPr="002601A6" w:rsidRDefault="003A28E1" w:rsidP="00DC3FF7">
            <w:pPr>
              <w:pStyle w:val="BT1BodyTextI1"/>
              <w:spacing w:after="0"/>
              <w:jc w:val="center"/>
              <w:rPr>
                <w:rFonts w:eastAsiaTheme="majorEastAsia"/>
                <w:b/>
                <w:sz w:val="22"/>
                <w:highlight w:val="yellow"/>
              </w:rPr>
            </w:pPr>
            <w:r w:rsidRPr="002601A6">
              <w:rPr>
                <w:rFonts w:eastAsiaTheme="majorEastAsia"/>
                <w:b/>
                <w:sz w:val="22"/>
                <w:highlight w:val="yellow"/>
              </w:rPr>
              <w:t>Revision Date</w:t>
            </w:r>
          </w:p>
        </w:tc>
        <w:tc>
          <w:tcPr>
            <w:tcW w:w="6747" w:type="dxa"/>
            <w:shd w:val="clear" w:color="auto" w:fill="D9D9D9" w:themeFill="background1" w:themeFillShade="D9"/>
            <w:vAlign w:val="center"/>
          </w:tcPr>
          <w:p w14:paraId="4D8E2CF3" w14:textId="77777777" w:rsidR="003A28E1" w:rsidRPr="002601A6" w:rsidRDefault="003A28E1" w:rsidP="00DC3FF7">
            <w:pPr>
              <w:pStyle w:val="BT1BodyTextI1"/>
              <w:spacing w:after="0"/>
              <w:jc w:val="center"/>
              <w:rPr>
                <w:rFonts w:eastAsiaTheme="majorEastAsia"/>
                <w:b/>
                <w:sz w:val="22"/>
                <w:highlight w:val="yellow"/>
              </w:rPr>
            </w:pPr>
            <w:r w:rsidRPr="002601A6">
              <w:rPr>
                <w:rFonts w:eastAsiaTheme="majorEastAsia"/>
                <w:b/>
                <w:sz w:val="22"/>
                <w:highlight w:val="yellow"/>
              </w:rPr>
              <w:t>Description of Change</w:t>
            </w:r>
          </w:p>
        </w:tc>
        <w:tc>
          <w:tcPr>
            <w:tcW w:w="2888" w:type="dxa"/>
            <w:shd w:val="clear" w:color="auto" w:fill="D9D9D9" w:themeFill="background1" w:themeFillShade="D9"/>
            <w:vAlign w:val="center"/>
          </w:tcPr>
          <w:p w14:paraId="625F50D3" w14:textId="77777777" w:rsidR="003A28E1" w:rsidRPr="002601A6" w:rsidRDefault="003A28E1" w:rsidP="00DC3FF7">
            <w:pPr>
              <w:pStyle w:val="BT1BodyTextI1"/>
              <w:spacing w:after="0"/>
              <w:jc w:val="center"/>
              <w:rPr>
                <w:rFonts w:eastAsiaTheme="majorEastAsia"/>
                <w:b/>
                <w:sz w:val="22"/>
                <w:highlight w:val="yellow"/>
              </w:rPr>
            </w:pPr>
            <w:r w:rsidRPr="002601A6">
              <w:rPr>
                <w:rFonts w:eastAsiaTheme="majorEastAsia"/>
                <w:b/>
                <w:sz w:val="22"/>
                <w:highlight w:val="yellow"/>
              </w:rPr>
              <w:t>Revised By</w:t>
            </w:r>
          </w:p>
        </w:tc>
      </w:tr>
      <w:tr w:rsidR="00AC2CE0" w:rsidRPr="002601A6" w14:paraId="19E20DB2" w14:textId="77777777" w:rsidTr="007B3A76">
        <w:trPr>
          <w:trHeight w:val="360"/>
        </w:trPr>
        <w:tc>
          <w:tcPr>
            <w:tcW w:w="1165" w:type="dxa"/>
            <w:vAlign w:val="center"/>
          </w:tcPr>
          <w:p w14:paraId="60AC480B" w14:textId="215758BF" w:rsidR="00AC2CE0" w:rsidRPr="002601A6" w:rsidRDefault="00AC2CE0" w:rsidP="00AC2CE0">
            <w:pPr>
              <w:pStyle w:val="TableEntry"/>
              <w:spacing w:before="0" w:after="0"/>
              <w:rPr>
                <w:rFonts w:eastAsiaTheme="majorEastAsia"/>
                <w:highlight w:val="yellow"/>
              </w:rPr>
            </w:pPr>
            <w:r w:rsidRPr="002601A6">
              <w:rPr>
                <w:rFonts w:eastAsiaTheme="majorEastAsia"/>
                <w:highlight w:val="yellow"/>
              </w:rPr>
              <w:t>A</w:t>
            </w:r>
          </w:p>
        </w:tc>
        <w:tc>
          <w:tcPr>
            <w:tcW w:w="2160" w:type="dxa"/>
            <w:gridSpan w:val="2"/>
            <w:vAlign w:val="center"/>
          </w:tcPr>
          <w:p w14:paraId="4C54C967" w14:textId="3EB862A1" w:rsidR="00AC2CE0" w:rsidRPr="002601A6" w:rsidRDefault="00AC2CE0" w:rsidP="00AC2CE0">
            <w:pPr>
              <w:pStyle w:val="TableEntry"/>
              <w:spacing w:before="0" w:after="0"/>
              <w:rPr>
                <w:rFonts w:eastAsiaTheme="majorEastAsia"/>
                <w:highlight w:val="yellow"/>
              </w:rPr>
            </w:pPr>
            <w:r w:rsidRPr="002601A6">
              <w:rPr>
                <w:rFonts w:eastAsiaTheme="majorEastAsia"/>
                <w:highlight w:val="yellow"/>
              </w:rPr>
              <w:t>XX</w:t>
            </w:r>
          </w:p>
        </w:tc>
        <w:tc>
          <w:tcPr>
            <w:tcW w:w="6747" w:type="dxa"/>
            <w:vAlign w:val="center"/>
          </w:tcPr>
          <w:p w14:paraId="6BBF5479" w14:textId="5C384A2A" w:rsidR="00AC2CE0" w:rsidRPr="002601A6" w:rsidRDefault="00AC2CE0" w:rsidP="00AC2CE0">
            <w:pPr>
              <w:pStyle w:val="TableEntry"/>
              <w:spacing w:before="0" w:after="0"/>
              <w:rPr>
                <w:rFonts w:eastAsiaTheme="majorEastAsia"/>
                <w:highlight w:val="yellow"/>
              </w:rPr>
            </w:pPr>
            <w:r w:rsidRPr="002601A6">
              <w:rPr>
                <w:rFonts w:eastAsiaTheme="majorEastAsia"/>
                <w:highlight w:val="yellow"/>
              </w:rPr>
              <w:t>Initial Release</w:t>
            </w:r>
          </w:p>
        </w:tc>
        <w:tc>
          <w:tcPr>
            <w:tcW w:w="2888" w:type="dxa"/>
            <w:vAlign w:val="center"/>
          </w:tcPr>
          <w:p w14:paraId="2618A0EB" w14:textId="339BCFC0" w:rsidR="00AC2CE0" w:rsidRPr="002601A6" w:rsidRDefault="00AC2CE0" w:rsidP="00AC2CE0">
            <w:pPr>
              <w:pStyle w:val="TableEntry"/>
              <w:spacing w:before="0" w:after="0"/>
              <w:rPr>
                <w:rFonts w:eastAsiaTheme="majorEastAsia"/>
                <w:highlight w:val="yellow"/>
              </w:rPr>
            </w:pPr>
            <w:r w:rsidRPr="002601A6">
              <w:rPr>
                <w:highlight w:val="yellow"/>
              </w:rPr>
              <w:t>Thomas M. Rasmussen</w:t>
            </w:r>
          </w:p>
        </w:tc>
      </w:tr>
      <w:tr w:rsidR="00AC2CE0" w:rsidRPr="00212C88" w14:paraId="0B434A59" w14:textId="77777777" w:rsidTr="007B3A76">
        <w:trPr>
          <w:trHeight w:val="360"/>
        </w:trPr>
        <w:tc>
          <w:tcPr>
            <w:tcW w:w="1165" w:type="dxa"/>
            <w:vAlign w:val="center"/>
          </w:tcPr>
          <w:p w14:paraId="10343398" w14:textId="2EF44B63" w:rsidR="00AC2CE0" w:rsidRPr="002601A6" w:rsidRDefault="00AC2CE0" w:rsidP="00AC2CE0">
            <w:pPr>
              <w:pStyle w:val="TableEntry"/>
              <w:spacing w:before="0" w:after="0"/>
              <w:rPr>
                <w:rFonts w:eastAsiaTheme="majorEastAsia"/>
                <w:highlight w:val="yellow"/>
              </w:rPr>
            </w:pPr>
            <w:r w:rsidRPr="002601A6">
              <w:rPr>
                <w:rFonts w:eastAsiaTheme="majorEastAsia"/>
                <w:highlight w:val="yellow"/>
              </w:rPr>
              <w:t>B</w:t>
            </w:r>
          </w:p>
        </w:tc>
        <w:tc>
          <w:tcPr>
            <w:tcW w:w="2160" w:type="dxa"/>
            <w:gridSpan w:val="2"/>
            <w:vAlign w:val="center"/>
          </w:tcPr>
          <w:p w14:paraId="3DABFE19" w14:textId="706A3BB4" w:rsidR="00AC2CE0" w:rsidRPr="002601A6" w:rsidRDefault="00AC2CE0" w:rsidP="00AC2CE0">
            <w:pPr>
              <w:pStyle w:val="TableEntry"/>
              <w:spacing w:before="0" w:after="0"/>
              <w:rPr>
                <w:rFonts w:eastAsiaTheme="majorEastAsia"/>
                <w:highlight w:val="yellow"/>
              </w:rPr>
            </w:pPr>
            <w:r w:rsidRPr="002601A6">
              <w:rPr>
                <w:rFonts w:eastAsiaTheme="majorEastAsia"/>
                <w:highlight w:val="yellow"/>
              </w:rPr>
              <w:t>XX</w:t>
            </w:r>
          </w:p>
        </w:tc>
        <w:tc>
          <w:tcPr>
            <w:tcW w:w="6747" w:type="dxa"/>
            <w:vAlign w:val="center"/>
          </w:tcPr>
          <w:p w14:paraId="0A3FE18C" w14:textId="76821AE0" w:rsidR="00AC2CE0" w:rsidRPr="002601A6" w:rsidRDefault="00AC2CE0" w:rsidP="00AC2CE0">
            <w:pPr>
              <w:pStyle w:val="TableEntry"/>
              <w:spacing w:before="0" w:after="0"/>
              <w:rPr>
                <w:rFonts w:eastAsiaTheme="majorEastAsia"/>
                <w:highlight w:val="yellow"/>
              </w:rPr>
            </w:pPr>
            <w:r w:rsidRPr="002601A6">
              <w:rPr>
                <w:rFonts w:eastAsiaTheme="majorEastAsia"/>
                <w:highlight w:val="yellow"/>
              </w:rPr>
              <w:t xml:space="preserve">Change to new PMCF Plan template (88778 Rev A) as per MDCG 2020-7 guidelines </w:t>
            </w:r>
          </w:p>
        </w:tc>
        <w:tc>
          <w:tcPr>
            <w:tcW w:w="2888" w:type="dxa"/>
            <w:vAlign w:val="center"/>
          </w:tcPr>
          <w:p w14:paraId="4FBC70E1" w14:textId="20489BD1" w:rsidR="00AC2CE0" w:rsidRPr="00380A53" w:rsidRDefault="00AC2CE0" w:rsidP="00AC2CE0">
            <w:pPr>
              <w:pStyle w:val="TableEntry"/>
              <w:spacing w:before="0" w:after="0"/>
              <w:rPr>
                <w:rFonts w:eastAsiaTheme="majorEastAsia"/>
              </w:rPr>
            </w:pPr>
            <w:r w:rsidRPr="002601A6">
              <w:rPr>
                <w:rFonts w:eastAsiaTheme="majorEastAsia"/>
                <w:highlight w:val="yellow"/>
              </w:rPr>
              <w:t xml:space="preserve"> </w:t>
            </w:r>
            <w:r w:rsidR="0018236C" w:rsidRPr="002601A6">
              <w:rPr>
                <w:sz w:val="24"/>
                <w:highlight w:val="yellow"/>
              </w:rPr>
              <w:t xml:space="preserve">Sangeeta </w:t>
            </w:r>
            <w:proofErr w:type="spellStart"/>
            <w:r w:rsidR="0018236C" w:rsidRPr="002601A6">
              <w:rPr>
                <w:sz w:val="24"/>
                <w:highlight w:val="yellow"/>
              </w:rPr>
              <w:t>Mantripragada</w:t>
            </w:r>
            <w:proofErr w:type="spellEnd"/>
          </w:p>
        </w:tc>
      </w:tr>
    </w:tbl>
    <w:p w14:paraId="2F87ED4F" w14:textId="77777777" w:rsidR="003A28E1" w:rsidRDefault="003A28E1" w:rsidP="003A28E1">
      <w:pPr>
        <w:pStyle w:val="BT1BodyTextI1"/>
      </w:pPr>
    </w:p>
    <w:p w14:paraId="2AEC89A1" w14:textId="4F68BAFB" w:rsidR="0018236C" w:rsidRDefault="0018236C" w:rsidP="003A28E1">
      <w:pPr>
        <w:pStyle w:val="BT1BodyTextI1"/>
        <w:rPr>
          <w:rStyle w:val="BlueItalics"/>
        </w:rPr>
      </w:pPr>
    </w:p>
    <w:p w14:paraId="7FDA12AF" w14:textId="6C0BCC2B" w:rsidR="0018236C" w:rsidRDefault="0018236C" w:rsidP="003A28E1">
      <w:pPr>
        <w:pStyle w:val="BT1BodyTextI1"/>
        <w:rPr>
          <w:rStyle w:val="BlueItalics"/>
        </w:rPr>
      </w:pPr>
    </w:p>
    <w:p w14:paraId="1BA46C8F" w14:textId="0DE562D3" w:rsidR="0018236C" w:rsidRDefault="0018236C" w:rsidP="003A28E1">
      <w:pPr>
        <w:pStyle w:val="BT1BodyTextI1"/>
        <w:rPr>
          <w:rStyle w:val="BlueItalics"/>
        </w:rPr>
      </w:pPr>
    </w:p>
    <w:p w14:paraId="340CE6F6" w14:textId="6E052895" w:rsidR="0018236C" w:rsidRDefault="0018236C" w:rsidP="003A28E1">
      <w:pPr>
        <w:pStyle w:val="BT1BodyTextI1"/>
        <w:rPr>
          <w:rStyle w:val="BlueItalics"/>
        </w:rPr>
      </w:pPr>
    </w:p>
    <w:p w14:paraId="56F2C554" w14:textId="3A890241" w:rsidR="0018236C" w:rsidRDefault="0018236C" w:rsidP="003A28E1">
      <w:pPr>
        <w:pStyle w:val="BT1BodyTextI1"/>
        <w:rPr>
          <w:rStyle w:val="BlueItalics"/>
        </w:rPr>
      </w:pPr>
    </w:p>
    <w:p w14:paraId="3528502E" w14:textId="6698C302" w:rsidR="0018236C" w:rsidRDefault="0018236C" w:rsidP="003A28E1">
      <w:pPr>
        <w:pStyle w:val="BT1BodyTextI1"/>
        <w:rPr>
          <w:rStyle w:val="BlueItalics"/>
        </w:rPr>
      </w:pPr>
    </w:p>
    <w:p w14:paraId="0D7E1CD0" w14:textId="3A241F6B" w:rsidR="0018236C" w:rsidRDefault="0018236C" w:rsidP="003A28E1">
      <w:pPr>
        <w:pStyle w:val="BT1BodyTextI1"/>
        <w:rPr>
          <w:rStyle w:val="BlueItalics"/>
        </w:rPr>
      </w:pPr>
    </w:p>
    <w:p w14:paraId="16D62D21" w14:textId="77777777" w:rsidR="0018236C" w:rsidRPr="00E226B4" w:rsidRDefault="0018236C" w:rsidP="003A28E1">
      <w:pPr>
        <w:pStyle w:val="BT1BodyTextI1"/>
        <w:rPr>
          <w:rStyle w:val="BlueItalics"/>
        </w:rPr>
      </w:pPr>
    </w:p>
    <w:p w14:paraId="64DAC778" w14:textId="09CF82F7" w:rsidR="00EE1CB7" w:rsidRPr="007355A3" w:rsidRDefault="00EE1CB7" w:rsidP="007355A3">
      <w:pPr>
        <w:spacing w:after="200" w:line="276" w:lineRule="auto"/>
        <w:rPr>
          <w:sz w:val="32"/>
        </w:rPr>
      </w:pPr>
      <w:r w:rsidRPr="007355A3">
        <w:rPr>
          <w:b/>
          <w:bCs/>
          <w:sz w:val="32"/>
        </w:rPr>
        <w:lastRenderedPageBreak/>
        <w:t>Table of Contents</w:t>
      </w:r>
    </w:p>
    <w:p w14:paraId="259BE9AD" w14:textId="479DED07" w:rsidR="0018236C" w:rsidRDefault="00EE1CB7">
      <w:pPr>
        <w:pStyle w:val="TOC1"/>
        <w:rPr>
          <w:rFonts w:asciiTheme="minorHAnsi" w:eastAsiaTheme="minorEastAsia" w:hAnsiTheme="minorHAnsi" w:cstheme="minorBidi"/>
          <w:caps w:val="0"/>
        </w:rPr>
      </w:pPr>
      <w:r w:rsidRPr="00A54E1E">
        <w:fldChar w:fldCharType="begin"/>
      </w:r>
      <w:r w:rsidRPr="00A54E1E">
        <w:instrText xml:space="preserve"> TOC \o "2-3" \t "Heading 1,1,H 1 Appendix,1" </w:instrText>
      </w:r>
      <w:r w:rsidRPr="00A54E1E">
        <w:fldChar w:fldCharType="separate"/>
      </w:r>
      <w:r w:rsidR="0018236C" w:rsidRPr="00024A8D">
        <w:rPr>
          <w:rFonts w:eastAsiaTheme="majorEastAsia"/>
        </w:rPr>
        <w:t>A.</w:t>
      </w:r>
      <w:r w:rsidR="0018236C">
        <w:rPr>
          <w:rFonts w:asciiTheme="minorHAnsi" w:eastAsiaTheme="minorEastAsia" w:hAnsiTheme="minorHAnsi" w:cstheme="minorBidi"/>
          <w:caps w:val="0"/>
        </w:rPr>
        <w:tab/>
      </w:r>
      <w:r w:rsidR="0018236C" w:rsidRPr="00024A8D">
        <w:rPr>
          <w:rFonts w:eastAsiaTheme="majorEastAsia"/>
        </w:rPr>
        <w:t>Manufacturer Contact Details</w:t>
      </w:r>
      <w:r w:rsidR="0018236C">
        <w:tab/>
      </w:r>
      <w:r w:rsidR="0018236C">
        <w:fldChar w:fldCharType="begin"/>
      </w:r>
      <w:r w:rsidR="0018236C">
        <w:instrText xml:space="preserve"> PAGEREF _Toc69492676 \h </w:instrText>
      </w:r>
      <w:r w:rsidR="0018236C">
        <w:fldChar w:fldCharType="separate"/>
      </w:r>
      <w:r w:rsidR="0018236C">
        <w:t>6</w:t>
      </w:r>
      <w:r w:rsidR="0018236C">
        <w:fldChar w:fldCharType="end"/>
      </w:r>
    </w:p>
    <w:p w14:paraId="69605B0D" w14:textId="2658CEDC" w:rsidR="0018236C" w:rsidRDefault="0018236C">
      <w:pPr>
        <w:pStyle w:val="TOC1"/>
        <w:rPr>
          <w:rFonts w:asciiTheme="minorHAnsi" w:eastAsiaTheme="minorEastAsia" w:hAnsiTheme="minorHAnsi" w:cstheme="minorBidi"/>
          <w:caps w:val="0"/>
        </w:rPr>
      </w:pPr>
      <w:r w:rsidRPr="00024A8D">
        <w:rPr>
          <w:rFonts w:eastAsiaTheme="majorEastAsia"/>
        </w:rPr>
        <w:t>B.</w:t>
      </w:r>
      <w:r>
        <w:rPr>
          <w:rFonts w:asciiTheme="minorHAnsi" w:eastAsiaTheme="minorEastAsia" w:hAnsiTheme="minorHAnsi" w:cstheme="minorBidi"/>
          <w:caps w:val="0"/>
        </w:rPr>
        <w:tab/>
      </w:r>
      <w:r w:rsidRPr="00024A8D">
        <w:rPr>
          <w:rFonts w:eastAsiaTheme="majorEastAsia"/>
        </w:rPr>
        <w:t>Device Description and Specification</w:t>
      </w:r>
      <w:r>
        <w:tab/>
      </w:r>
      <w:r>
        <w:fldChar w:fldCharType="begin"/>
      </w:r>
      <w:r>
        <w:instrText xml:space="preserve"> PAGEREF _Toc69492677 \h </w:instrText>
      </w:r>
      <w:r>
        <w:fldChar w:fldCharType="separate"/>
      </w:r>
      <w:r>
        <w:t>7</w:t>
      </w:r>
      <w:r>
        <w:fldChar w:fldCharType="end"/>
      </w:r>
    </w:p>
    <w:p w14:paraId="3091ED52" w14:textId="51548312" w:rsidR="0018236C" w:rsidRDefault="0018236C">
      <w:pPr>
        <w:pStyle w:val="TOC1"/>
        <w:rPr>
          <w:rFonts w:asciiTheme="minorHAnsi" w:eastAsiaTheme="minorEastAsia" w:hAnsiTheme="minorHAnsi" w:cstheme="minorBidi"/>
          <w:caps w:val="0"/>
        </w:rPr>
      </w:pPr>
      <w:r w:rsidRPr="00024A8D">
        <w:rPr>
          <w:rFonts w:eastAsiaTheme="majorEastAsia"/>
        </w:rPr>
        <w:t>C.</w:t>
      </w:r>
      <w:r>
        <w:rPr>
          <w:rFonts w:asciiTheme="minorHAnsi" w:eastAsiaTheme="minorEastAsia" w:hAnsiTheme="minorHAnsi" w:cstheme="minorBidi"/>
          <w:caps w:val="0"/>
        </w:rPr>
        <w:tab/>
      </w:r>
      <w:r w:rsidRPr="00024A8D">
        <w:rPr>
          <w:rFonts w:eastAsiaTheme="majorEastAsia"/>
        </w:rPr>
        <w:t>Activities Related to PMCF:  General and Specific Methods and Procedures</w:t>
      </w:r>
      <w:r>
        <w:tab/>
      </w:r>
      <w:r>
        <w:fldChar w:fldCharType="begin"/>
      </w:r>
      <w:r>
        <w:instrText xml:space="preserve"> PAGEREF _Toc69492680 \h </w:instrText>
      </w:r>
      <w:r>
        <w:fldChar w:fldCharType="separate"/>
      </w:r>
      <w:r>
        <w:t>14</w:t>
      </w:r>
      <w:r>
        <w:fldChar w:fldCharType="end"/>
      </w:r>
    </w:p>
    <w:p w14:paraId="694A3655" w14:textId="330D1F8B" w:rsidR="0018236C" w:rsidRDefault="0018236C">
      <w:pPr>
        <w:pStyle w:val="TOC2"/>
        <w:tabs>
          <w:tab w:val="left" w:pos="880"/>
          <w:tab w:val="right" w:leader="dot" w:pos="12950"/>
        </w:tabs>
        <w:rPr>
          <w:rFonts w:asciiTheme="minorHAnsi" w:eastAsiaTheme="minorEastAsia" w:hAnsiTheme="minorHAnsi" w:cstheme="minorBidi"/>
          <w:noProof/>
          <w:szCs w:val="22"/>
        </w:rPr>
      </w:pPr>
      <w:r>
        <w:rPr>
          <w:noProof/>
        </w:rPr>
        <w:t>C.1</w:t>
      </w:r>
      <w:r>
        <w:rPr>
          <w:rFonts w:asciiTheme="minorHAnsi" w:eastAsiaTheme="minorEastAsia" w:hAnsiTheme="minorHAnsi" w:cstheme="minorBidi"/>
          <w:noProof/>
          <w:szCs w:val="22"/>
        </w:rPr>
        <w:tab/>
      </w:r>
      <w:r>
        <w:rPr>
          <w:noProof/>
        </w:rPr>
        <w:t>Post-Market Study - TARGET</w:t>
      </w:r>
      <w:r>
        <w:rPr>
          <w:noProof/>
        </w:rPr>
        <w:tab/>
      </w:r>
      <w:r>
        <w:rPr>
          <w:noProof/>
        </w:rPr>
        <w:fldChar w:fldCharType="begin"/>
      </w:r>
      <w:r>
        <w:rPr>
          <w:noProof/>
        </w:rPr>
        <w:instrText xml:space="preserve"> PAGEREF _Toc69492691 \h </w:instrText>
      </w:r>
      <w:r>
        <w:rPr>
          <w:noProof/>
        </w:rPr>
      </w:r>
      <w:r>
        <w:rPr>
          <w:noProof/>
        </w:rPr>
        <w:fldChar w:fldCharType="separate"/>
      </w:r>
      <w:r>
        <w:rPr>
          <w:noProof/>
        </w:rPr>
        <w:t>16</w:t>
      </w:r>
      <w:r>
        <w:rPr>
          <w:noProof/>
        </w:rPr>
        <w:fldChar w:fldCharType="end"/>
      </w:r>
    </w:p>
    <w:p w14:paraId="5F134906" w14:textId="4B60C2D6" w:rsidR="0018236C" w:rsidRDefault="0018236C">
      <w:pPr>
        <w:pStyle w:val="TOC3"/>
        <w:rPr>
          <w:rFonts w:asciiTheme="minorHAnsi" w:eastAsiaTheme="minorEastAsia" w:hAnsiTheme="minorHAnsi" w:cstheme="minorBidi"/>
        </w:rPr>
      </w:pPr>
      <w:r>
        <w:t>C.1.1.</w:t>
      </w:r>
      <w:r>
        <w:rPr>
          <w:rFonts w:asciiTheme="minorHAnsi" w:eastAsiaTheme="minorEastAsia" w:hAnsiTheme="minorHAnsi" w:cstheme="minorBidi"/>
        </w:rPr>
        <w:tab/>
      </w:r>
      <w:r>
        <w:t>Basis/Need</w:t>
      </w:r>
      <w:r>
        <w:tab/>
      </w:r>
      <w:r>
        <w:fldChar w:fldCharType="begin"/>
      </w:r>
      <w:r>
        <w:instrText xml:space="preserve"> PAGEREF _Toc69492693 \h </w:instrText>
      </w:r>
      <w:r>
        <w:fldChar w:fldCharType="separate"/>
      </w:r>
      <w:r>
        <w:t>21</w:t>
      </w:r>
      <w:r>
        <w:fldChar w:fldCharType="end"/>
      </w:r>
    </w:p>
    <w:p w14:paraId="01E54579" w14:textId="1D187C15" w:rsidR="0018236C" w:rsidRDefault="0018236C">
      <w:pPr>
        <w:pStyle w:val="TOC3"/>
        <w:rPr>
          <w:rFonts w:asciiTheme="minorHAnsi" w:eastAsiaTheme="minorEastAsia" w:hAnsiTheme="minorHAnsi" w:cstheme="minorBidi"/>
        </w:rPr>
      </w:pPr>
      <w:r>
        <w:t>C.1.2.</w:t>
      </w:r>
      <w:r>
        <w:rPr>
          <w:rFonts w:asciiTheme="minorHAnsi" w:eastAsiaTheme="minorEastAsia" w:hAnsiTheme="minorHAnsi" w:cstheme="minorBidi"/>
        </w:rPr>
        <w:tab/>
      </w:r>
      <w:r>
        <w:t>Description of the Activity</w:t>
      </w:r>
      <w:r>
        <w:tab/>
      </w:r>
      <w:r>
        <w:fldChar w:fldCharType="begin"/>
      </w:r>
      <w:r>
        <w:instrText xml:space="preserve"> PAGEREF _Toc69492696 \h </w:instrText>
      </w:r>
      <w:r>
        <w:fldChar w:fldCharType="separate"/>
      </w:r>
      <w:r>
        <w:t>22</w:t>
      </w:r>
      <w:r>
        <w:fldChar w:fldCharType="end"/>
      </w:r>
    </w:p>
    <w:p w14:paraId="53A6E1B6" w14:textId="2C392252" w:rsidR="0018236C" w:rsidRDefault="0018236C">
      <w:pPr>
        <w:pStyle w:val="TOC3"/>
        <w:rPr>
          <w:rFonts w:asciiTheme="minorHAnsi" w:eastAsiaTheme="minorEastAsia" w:hAnsiTheme="minorHAnsi" w:cstheme="minorBidi"/>
        </w:rPr>
      </w:pPr>
      <w:r>
        <w:t>C.1.2.1. Identity of the investigation/study</w:t>
      </w:r>
      <w:r>
        <w:tab/>
      </w:r>
      <w:r>
        <w:fldChar w:fldCharType="begin"/>
      </w:r>
      <w:r>
        <w:instrText xml:space="preserve"> PAGEREF _Toc69492697 \h </w:instrText>
      </w:r>
      <w:r>
        <w:fldChar w:fldCharType="separate"/>
      </w:r>
      <w:r>
        <w:t>22</w:t>
      </w:r>
      <w:r>
        <w:fldChar w:fldCharType="end"/>
      </w:r>
    </w:p>
    <w:p w14:paraId="442DEA25" w14:textId="7FA9DEC6" w:rsidR="0018236C" w:rsidRDefault="0018236C">
      <w:pPr>
        <w:pStyle w:val="TOC3"/>
        <w:rPr>
          <w:rFonts w:asciiTheme="minorHAnsi" w:eastAsiaTheme="minorEastAsia" w:hAnsiTheme="minorHAnsi" w:cstheme="minorBidi"/>
        </w:rPr>
      </w:pPr>
      <w:r>
        <w:t>C.1.2.2. Identity of the device including any model number/version</w:t>
      </w:r>
      <w:r>
        <w:tab/>
      </w:r>
      <w:r>
        <w:fldChar w:fldCharType="begin"/>
      </w:r>
      <w:r>
        <w:instrText xml:space="preserve"> PAGEREF _Toc69492698 \h </w:instrText>
      </w:r>
      <w:r>
        <w:fldChar w:fldCharType="separate"/>
      </w:r>
      <w:r>
        <w:t>23</w:t>
      </w:r>
      <w:r>
        <w:fldChar w:fldCharType="end"/>
      </w:r>
    </w:p>
    <w:p w14:paraId="307C74EB" w14:textId="17CDF7CA" w:rsidR="0018236C" w:rsidRDefault="0018236C">
      <w:pPr>
        <w:pStyle w:val="TOC3"/>
        <w:rPr>
          <w:rFonts w:asciiTheme="minorHAnsi" w:eastAsiaTheme="minorEastAsia" w:hAnsiTheme="minorHAnsi" w:cstheme="minorBidi"/>
        </w:rPr>
      </w:pPr>
      <w:r>
        <w:t>C.1.2.4. Objectives of the study</w:t>
      </w:r>
      <w:r>
        <w:tab/>
      </w:r>
      <w:r>
        <w:fldChar w:fldCharType="begin"/>
      </w:r>
      <w:r>
        <w:instrText xml:space="preserve"> PAGEREF _Toc69492699 \h </w:instrText>
      </w:r>
      <w:r>
        <w:fldChar w:fldCharType="separate"/>
      </w:r>
      <w:r>
        <w:t>29</w:t>
      </w:r>
      <w:r>
        <w:fldChar w:fldCharType="end"/>
      </w:r>
    </w:p>
    <w:p w14:paraId="319E2F4B" w14:textId="1FF0194E" w:rsidR="0018236C" w:rsidRDefault="0018236C">
      <w:pPr>
        <w:pStyle w:val="TOC3"/>
        <w:rPr>
          <w:rFonts w:asciiTheme="minorHAnsi" w:eastAsiaTheme="minorEastAsia" w:hAnsiTheme="minorHAnsi" w:cstheme="minorBidi"/>
        </w:rPr>
      </w:pPr>
      <w:r>
        <w:t>C.1.2.5 Study design</w:t>
      </w:r>
      <w:r>
        <w:tab/>
      </w:r>
      <w:r>
        <w:fldChar w:fldCharType="begin"/>
      </w:r>
      <w:r>
        <w:instrText xml:space="preserve"> PAGEREF _Toc69492700 \h </w:instrText>
      </w:r>
      <w:r>
        <w:fldChar w:fldCharType="separate"/>
      </w:r>
      <w:r>
        <w:t>30</w:t>
      </w:r>
      <w:r>
        <w:fldChar w:fldCharType="end"/>
      </w:r>
    </w:p>
    <w:p w14:paraId="1C891482" w14:textId="2B279E94" w:rsidR="0018236C" w:rsidRDefault="0018236C">
      <w:pPr>
        <w:pStyle w:val="TOC3"/>
        <w:rPr>
          <w:rFonts w:asciiTheme="minorHAnsi" w:eastAsiaTheme="minorEastAsia" w:hAnsiTheme="minorHAnsi" w:cstheme="minorBidi"/>
        </w:rPr>
      </w:pPr>
      <w:r w:rsidRPr="00024A8D">
        <w:t>C.1.2.6. Primary and secondary endpoint(s)</w:t>
      </w:r>
      <w:r>
        <w:tab/>
      </w:r>
      <w:r>
        <w:fldChar w:fldCharType="begin"/>
      </w:r>
      <w:r>
        <w:instrText xml:space="preserve"> PAGEREF _Toc69492701 \h </w:instrText>
      </w:r>
      <w:r>
        <w:fldChar w:fldCharType="separate"/>
      </w:r>
      <w:r>
        <w:t>31</w:t>
      </w:r>
      <w:r>
        <w:fldChar w:fldCharType="end"/>
      </w:r>
    </w:p>
    <w:p w14:paraId="51E484E9" w14:textId="088E2D7C" w:rsidR="0018236C" w:rsidRDefault="0018236C">
      <w:pPr>
        <w:pStyle w:val="TOC3"/>
        <w:rPr>
          <w:rFonts w:asciiTheme="minorHAnsi" w:eastAsiaTheme="minorEastAsia" w:hAnsiTheme="minorHAnsi" w:cstheme="minorBidi"/>
        </w:rPr>
      </w:pPr>
      <w:r>
        <w:t>C.1.2.7. Inclusion/exclusion criteria for subject selection</w:t>
      </w:r>
      <w:r>
        <w:tab/>
      </w:r>
      <w:r>
        <w:fldChar w:fldCharType="begin"/>
      </w:r>
      <w:r>
        <w:instrText xml:space="preserve"> PAGEREF _Toc69492702 \h </w:instrText>
      </w:r>
      <w:r>
        <w:fldChar w:fldCharType="separate"/>
      </w:r>
      <w:r>
        <w:t>33</w:t>
      </w:r>
      <w:r>
        <w:fldChar w:fldCharType="end"/>
      </w:r>
    </w:p>
    <w:p w14:paraId="46CBB5A3" w14:textId="0DF6DE92" w:rsidR="0018236C" w:rsidRDefault="0018236C">
      <w:pPr>
        <w:pStyle w:val="TOC3"/>
        <w:rPr>
          <w:rFonts w:asciiTheme="minorHAnsi" w:eastAsiaTheme="minorEastAsia" w:hAnsiTheme="minorHAnsi" w:cstheme="minorBidi"/>
        </w:rPr>
      </w:pPr>
      <w:r w:rsidRPr="00024A8D">
        <w:t>C.1.2.8. Number of enrolled subjects</w:t>
      </w:r>
      <w:r>
        <w:tab/>
      </w:r>
      <w:r>
        <w:fldChar w:fldCharType="begin"/>
      </w:r>
      <w:r>
        <w:instrText xml:space="preserve"> PAGEREF _Toc69492703 \h </w:instrText>
      </w:r>
      <w:r>
        <w:fldChar w:fldCharType="separate"/>
      </w:r>
      <w:r>
        <w:t>34</w:t>
      </w:r>
      <w:r>
        <w:fldChar w:fldCharType="end"/>
      </w:r>
    </w:p>
    <w:p w14:paraId="100403A3" w14:textId="4D2974E2" w:rsidR="0018236C" w:rsidRDefault="0018236C">
      <w:pPr>
        <w:pStyle w:val="TOC3"/>
        <w:rPr>
          <w:rFonts w:asciiTheme="minorHAnsi" w:eastAsiaTheme="minorEastAsia" w:hAnsiTheme="minorHAnsi" w:cstheme="minorBidi"/>
        </w:rPr>
      </w:pPr>
      <w:r w:rsidRPr="00024A8D">
        <w:t>C.1.2.9. Study population</w:t>
      </w:r>
      <w:r>
        <w:tab/>
      </w:r>
      <w:r>
        <w:fldChar w:fldCharType="begin"/>
      </w:r>
      <w:r>
        <w:instrText xml:space="preserve"> PAGEREF _Toc69492704 \h </w:instrText>
      </w:r>
      <w:r>
        <w:fldChar w:fldCharType="separate"/>
      </w:r>
      <w:r>
        <w:t>34</w:t>
      </w:r>
      <w:r>
        <w:fldChar w:fldCharType="end"/>
      </w:r>
    </w:p>
    <w:p w14:paraId="050C3A64" w14:textId="09CE92D2" w:rsidR="0018236C" w:rsidRDefault="0018236C">
      <w:pPr>
        <w:pStyle w:val="TOC3"/>
        <w:rPr>
          <w:rFonts w:asciiTheme="minorHAnsi" w:eastAsiaTheme="minorEastAsia" w:hAnsiTheme="minorHAnsi" w:cstheme="minorBidi"/>
        </w:rPr>
      </w:pPr>
      <w:r w:rsidRPr="00024A8D">
        <w:t>C.1.2.10. Summary of study methods</w:t>
      </w:r>
      <w:r>
        <w:tab/>
      </w:r>
      <w:r>
        <w:fldChar w:fldCharType="begin"/>
      </w:r>
      <w:r>
        <w:instrText xml:space="preserve"> PAGEREF _Toc69492705 \h </w:instrText>
      </w:r>
      <w:r>
        <w:fldChar w:fldCharType="separate"/>
      </w:r>
      <w:r>
        <w:t>35</w:t>
      </w:r>
      <w:r>
        <w:fldChar w:fldCharType="end"/>
      </w:r>
    </w:p>
    <w:p w14:paraId="4128CE51" w14:textId="04C76651" w:rsidR="0018236C" w:rsidRDefault="0018236C">
      <w:pPr>
        <w:pStyle w:val="TOC3"/>
        <w:rPr>
          <w:rFonts w:asciiTheme="minorHAnsi" w:eastAsiaTheme="minorEastAsia" w:hAnsiTheme="minorHAnsi" w:cstheme="minorBidi"/>
        </w:rPr>
      </w:pPr>
      <w:r>
        <w:t>C.1.3.</w:t>
      </w:r>
      <w:r>
        <w:rPr>
          <w:rFonts w:asciiTheme="minorHAnsi" w:eastAsiaTheme="minorEastAsia" w:hAnsiTheme="minorHAnsi" w:cstheme="minorBidi"/>
        </w:rPr>
        <w:tab/>
      </w:r>
      <w:r>
        <w:t>Aim</w:t>
      </w:r>
      <w:r>
        <w:tab/>
      </w:r>
      <w:r>
        <w:fldChar w:fldCharType="begin"/>
      </w:r>
      <w:r>
        <w:instrText xml:space="preserve"> PAGEREF _Toc69492708 \h </w:instrText>
      </w:r>
      <w:r>
        <w:fldChar w:fldCharType="separate"/>
      </w:r>
      <w:r>
        <w:t>36</w:t>
      </w:r>
      <w:r>
        <w:fldChar w:fldCharType="end"/>
      </w:r>
    </w:p>
    <w:p w14:paraId="557FD7E9" w14:textId="34695D14" w:rsidR="0018236C" w:rsidRDefault="0018236C">
      <w:pPr>
        <w:pStyle w:val="TOC3"/>
        <w:rPr>
          <w:rFonts w:asciiTheme="minorHAnsi" w:eastAsiaTheme="minorEastAsia" w:hAnsiTheme="minorHAnsi" w:cstheme="minorBidi"/>
        </w:rPr>
      </w:pPr>
      <w:r>
        <w:t>C.1.4.</w:t>
      </w:r>
      <w:r>
        <w:rPr>
          <w:rFonts w:asciiTheme="minorHAnsi" w:eastAsiaTheme="minorEastAsia" w:hAnsiTheme="minorHAnsi" w:cstheme="minorBidi"/>
        </w:rPr>
        <w:tab/>
      </w:r>
      <w:r>
        <w:t>Rationale</w:t>
      </w:r>
      <w:r>
        <w:tab/>
      </w:r>
      <w:r>
        <w:fldChar w:fldCharType="begin"/>
      </w:r>
      <w:r>
        <w:instrText xml:space="preserve"> PAGEREF _Toc69492711 \h </w:instrText>
      </w:r>
      <w:r>
        <w:fldChar w:fldCharType="separate"/>
      </w:r>
      <w:r>
        <w:t>36</w:t>
      </w:r>
      <w:r>
        <w:fldChar w:fldCharType="end"/>
      </w:r>
    </w:p>
    <w:p w14:paraId="248AE15C" w14:textId="0039181C" w:rsidR="0018236C" w:rsidRDefault="0018236C">
      <w:pPr>
        <w:pStyle w:val="TOC3"/>
        <w:rPr>
          <w:rFonts w:asciiTheme="minorHAnsi" w:eastAsiaTheme="minorEastAsia" w:hAnsiTheme="minorHAnsi" w:cstheme="minorBidi"/>
        </w:rPr>
      </w:pPr>
      <w:r>
        <w:t>C.1.5.</w:t>
      </w:r>
      <w:r>
        <w:rPr>
          <w:rFonts w:asciiTheme="minorHAnsi" w:eastAsiaTheme="minorEastAsia" w:hAnsiTheme="minorHAnsi" w:cstheme="minorBidi"/>
        </w:rPr>
        <w:tab/>
      </w:r>
      <w:r>
        <w:t>Known Limitations</w:t>
      </w:r>
      <w:r>
        <w:tab/>
      </w:r>
      <w:r>
        <w:fldChar w:fldCharType="begin"/>
      </w:r>
      <w:r>
        <w:instrText xml:space="preserve"> PAGEREF _Toc69492717 \h </w:instrText>
      </w:r>
      <w:r>
        <w:fldChar w:fldCharType="separate"/>
      </w:r>
      <w:r>
        <w:t>41</w:t>
      </w:r>
      <w:r>
        <w:fldChar w:fldCharType="end"/>
      </w:r>
    </w:p>
    <w:p w14:paraId="7EF4467B" w14:textId="0E109CCA" w:rsidR="0018236C" w:rsidRDefault="0018236C">
      <w:pPr>
        <w:pStyle w:val="TOC3"/>
        <w:rPr>
          <w:rFonts w:asciiTheme="minorHAnsi" w:eastAsiaTheme="minorEastAsia" w:hAnsiTheme="minorHAnsi" w:cstheme="minorBidi"/>
        </w:rPr>
      </w:pPr>
      <w:r>
        <w:t>C.1.6.</w:t>
      </w:r>
      <w:r>
        <w:rPr>
          <w:rFonts w:asciiTheme="minorHAnsi" w:eastAsiaTheme="minorEastAsia" w:hAnsiTheme="minorHAnsi" w:cstheme="minorBidi"/>
        </w:rPr>
        <w:tab/>
      </w:r>
      <w:r>
        <w:t>Timeline</w:t>
      </w:r>
      <w:r>
        <w:tab/>
      </w:r>
      <w:r>
        <w:fldChar w:fldCharType="begin"/>
      </w:r>
      <w:r>
        <w:instrText xml:space="preserve"> PAGEREF _Toc69492718 \h </w:instrText>
      </w:r>
      <w:r>
        <w:fldChar w:fldCharType="separate"/>
      </w:r>
      <w:r>
        <w:t>41</w:t>
      </w:r>
      <w:r>
        <w:fldChar w:fldCharType="end"/>
      </w:r>
    </w:p>
    <w:p w14:paraId="7C40E87F" w14:textId="76EE3082" w:rsidR="0018236C" w:rsidRDefault="0018236C">
      <w:pPr>
        <w:pStyle w:val="TOC2"/>
        <w:tabs>
          <w:tab w:val="left" w:pos="880"/>
          <w:tab w:val="right" w:leader="dot" w:pos="12950"/>
        </w:tabs>
        <w:rPr>
          <w:rFonts w:asciiTheme="minorHAnsi" w:eastAsiaTheme="minorEastAsia" w:hAnsiTheme="minorHAnsi" w:cstheme="minorBidi"/>
          <w:noProof/>
          <w:szCs w:val="22"/>
        </w:rPr>
      </w:pPr>
      <w:r>
        <w:rPr>
          <w:noProof/>
        </w:rPr>
        <w:t>C.2</w:t>
      </w:r>
      <w:r>
        <w:rPr>
          <w:rFonts w:asciiTheme="minorHAnsi" w:eastAsiaTheme="minorEastAsia" w:hAnsiTheme="minorHAnsi" w:cstheme="minorBidi"/>
          <w:noProof/>
          <w:szCs w:val="22"/>
        </w:rPr>
        <w:tab/>
      </w:r>
      <w:r>
        <w:rPr>
          <w:noProof/>
        </w:rPr>
        <w:t>Post market study – REALITY</w:t>
      </w:r>
      <w:r>
        <w:rPr>
          <w:noProof/>
        </w:rPr>
        <w:tab/>
      </w:r>
      <w:r>
        <w:rPr>
          <w:noProof/>
        </w:rPr>
        <w:fldChar w:fldCharType="begin"/>
      </w:r>
      <w:r>
        <w:rPr>
          <w:noProof/>
        </w:rPr>
        <w:instrText xml:space="preserve"> PAGEREF _Toc69492719 \h </w:instrText>
      </w:r>
      <w:r>
        <w:rPr>
          <w:noProof/>
        </w:rPr>
      </w:r>
      <w:r>
        <w:rPr>
          <w:noProof/>
        </w:rPr>
        <w:fldChar w:fldCharType="separate"/>
      </w:r>
      <w:r>
        <w:rPr>
          <w:noProof/>
        </w:rPr>
        <w:t>43</w:t>
      </w:r>
      <w:r>
        <w:rPr>
          <w:noProof/>
        </w:rPr>
        <w:fldChar w:fldCharType="end"/>
      </w:r>
    </w:p>
    <w:p w14:paraId="61244E3D" w14:textId="4709E984" w:rsidR="0018236C" w:rsidRDefault="0018236C">
      <w:pPr>
        <w:pStyle w:val="TOC3"/>
        <w:rPr>
          <w:rFonts w:asciiTheme="minorHAnsi" w:eastAsiaTheme="minorEastAsia" w:hAnsiTheme="minorHAnsi" w:cstheme="minorBidi"/>
        </w:rPr>
      </w:pPr>
      <w:r>
        <w:t>C.2.1.</w:t>
      </w:r>
      <w:r>
        <w:rPr>
          <w:rFonts w:asciiTheme="minorHAnsi" w:eastAsiaTheme="minorEastAsia" w:hAnsiTheme="minorHAnsi" w:cstheme="minorBidi"/>
        </w:rPr>
        <w:tab/>
      </w:r>
      <w:r>
        <w:t>Basis / Need</w:t>
      </w:r>
      <w:r>
        <w:tab/>
      </w:r>
      <w:r>
        <w:fldChar w:fldCharType="begin"/>
      </w:r>
      <w:r>
        <w:instrText xml:space="preserve"> PAGEREF _Toc69492720 \h </w:instrText>
      </w:r>
      <w:r>
        <w:fldChar w:fldCharType="separate"/>
      </w:r>
      <w:r>
        <w:t>46</w:t>
      </w:r>
      <w:r>
        <w:fldChar w:fldCharType="end"/>
      </w:r>
    </w:p>
    <w:p w14:paraId="48DA6EF9" w14:textId="70600F41" w:rsidR="0018236C" w:rsidRDefault="0018236C">
      <w:pPr>
        <w:pStyle w:val="TOC3"/>
        <w:rPr>
          <w:rFonts w:asciiTheme="minorHAnsi" w:eastAsiaTheme="minorEastAsia" w:hAnsiTheme="minorHAnsi" w:cstheme="minorBidi"/>
        </w:rPr>
      </w:pPr>
      <w:r>
        <w:t>C.2.2.</w:t>
      </w:r>
      <w:r>
        <w:rPr>
          <w:rFonts w:asciiTheme="minorHAnsi" w:eastAsiaTheme="minorEastAsia" w:hAnsiTheme="minorHAnsi" w:cstheme="minorBidi"/>
        </w:rPr>
        <w:tab/>
      </w:r>
      <w:r>
        <w:t>Description of the Activity</w:t>
      </w:r>
      <w:r>
        <w:tab/>
      </w:r>
      <w:r>
        <w:fldChar w:fldCharType="begin"/>
      </w:r>
      <w:r>
        <w:instrText xml:space="preserve"> PAGEREF _Toc69492721 \h </w:instrText>
      </w:r>
      <w:r>
        <w:fldChar w:fldCharType="separate"/>
      </w:r>
      <w:r>
        <w:t>46</w:t>
      </w:r>
      <w:r>
        <w:fldChar w:fldCharType="end"/>
      </w:r>
    </w:p>
    <w:p w14:paraId="7EE0271C" w14:textId="4B831EEA" w:rsidR="0018236C" w:rsidRDefault="0018236C">
      <w:pPr>
        <w:pStyle w:val="TOC3"/>
        <w:rPr>
          <w:rFonts w:asciiTheme="minorHAnsi" w:eastAsiaTheme="minorEastAsia" w:hAnsiTheme="minorHAnsi" w:cstheme="minorBidi"/>
        </w:rPr>
      </w:pPr>
      <w:r>
        <w:t>C.2.2.1. Identity of the investigation / Study</w:t>
      </w:r>
      <w:r>
        <w:tab/>
      </w:r>
      <w:r>
        <w:fldChar w:fldCharType="begin"/>
      </w:r>
      <w:r>
        <w:instrText xml:space="preserve"> PAGEREF _Toc69492722 \h </w:instrText>
      </w:r>
      <w:r>
        <w:fldChar w:fldCharType="separate"/>
      </w:r>
      <w:r>
        <w:t>47</w:t>
      </w:r>
      <w:r>
        <w:fldChar w:fldCharType="end"/>
      </w:r>
    </w:p>
    <w:p w14:paraId="78496982" w14:textId="0162ABFA" w:rsidR="0018236C" w:rsidRDefault="0018236C">
      <w:pPr>
        <w:pStyle w:val="TOC3"/>
        <w:rPr>
          <w:rFonts w:asciiTheme="minorHAnsi" w:eastAsiaTheme="minorEastAsia" w:hAnsiTheme="minorHAnsi" w:cstheme="minorBidi"/>
        </w:rPr>
      </w:pPr>
      <w:r>
        <w:t>C.2.2.2. Identity of the Device including any model number/version</w:t>
      </w:r>
      <w:r>
        <w:tab/>
      </w:r>
      <w:r>
        <w:fldChar w:fldCharType="begin"/>
      </w:r>
      <w:r>
        <w:instrText xml:space="preserve"> PAGEREF _Toc69492723 \h </w:instrText>
      </w:r>
      <w:r>
        <w:fldChar w:fldCharType="separate"/>
      </w:r>
      <w:r>
        <w:t>47</w:t>
      </w:r>
      <w:r>
        <w:fldChar w:fldCharType="end"/>
      </w:r>
    </w:p>
    <w:p w14:paraId="3361A8AC" w14:textId="6B84A318" w:rsidR="0018236C" w:rsidRDefault="0018236C">
      <w:pPr>
        <w:pStyle w:val="TOC3"/>
        <w:rPr>
          <w:rFonts w:asciiTheme="minorHAnsi" w:eastAsiaTheme="minorEastAsia" w:hAnsiTheme="minorHAnsi" w:cstheme="minorBidi"/>
        </w:rPr>
      </w:pPr>
      <w:r>
        <w:t>C.2.2.3. Intended use of the device in the investigation</w:t>
      </w:r>
      <w:r>
        <w:tab/>
      </w:r>
      <w:r>
        <w:fldChar w:fldCharType="begin"/>
      </w:r>
      <w:r>
        <w:instrText xml:space="preserve"> PAGEREF _Toc69492724 \h </w:instrText>
      </w:r>
      <w:r>
        <w:fldChar w:fldCharType="separate"/>
      </w:r>
      <w:r>
        <w:t>48</w:t>
      </w:r>
      <w:r>
        <w:fldChar w:fldCharType="end"/>
      </w:r>
    </w:p>
    <w:p w14:paraId="44909F7B" w14:textId="2A9599EB" w:rsidR="0018236C" w:rsidRDefault="0018236C">
      <w:pPr>
        <w:pStyle w:val="TOC3"/>
        <w:rPr>
          <w:rFonts w:asciiTheme="minorHAnsi" w:eastAsiaTheme="minorEastAsia" w:hAnsiTheme="minorHAnsi" w:cstheme="minorBidi"/>
        </w:rPr>
      </w:pPr>
      <w:r>
        <w:t>C.2.2.4 Objectives of the study</w:t>
      </w:r>
      <w:r>
        <w:tab/>
      </w:r>
      <w:r>
        <w:fldChar w:fldCharType="begin"/>
      </w:r>
      <w:r>
        <w:instrText xml:space="preserve"> PAGEREF _Toc69492725 \h </w:instrText>
      </w:r>
      <w:r>
        <w:fldChar w:fldCharType="separate"/>
      </w:r>
      <w:r>
        <w:t>48</w:t>
      </w:r>
      <w:r>
        <w:fldChar w:fldCharType="end"/>
      </w:r>
    </w:p>
    <w:p w14:paraId="7B431915" w14:textId="2F41829C" w:rsidR="0018236C" w:rsidRDefault="0018236C">
      <w:pPr>
        <w:pStyle w:val="TOC3"/>
        <w:rPr>
          <w:rFonts w:asciiTheme="minorHAnsi" w:eastAsiaTheme="minorEastAsia" w:hAnsiTheme="minorHAnsi" w:cstheme="minorBidi"/>
        </w:rPr>
      </w:pPr>
      <w:r>
        <w:t>C.2.2.5. Study design</w:t>
      </w:r>
      <w:r>
        <w:tab/>
      </w:r>
      <w:r>
        <w:fldChar w:fldCharType="begin"/>
      </w:r>
      <w:r>
        <w:instrText xml:space="preserve"> PAGEREF _Toc69492726 \h </w:instrText>
      </w:r>
      <w:r>
        <w:fldChar w:fldCharType="separate"/>
      </w:r>
      <w:r>
        <w:t>48</w:t>
      </w:r>
      <w:r>
        <w:fldChar w:fldCharType="end"/>
      </w:r>
    </w:p>
    <w:p w14:paraId="58262DF1" w14:textId="3C422676" w:rsidR="0018236C" w:rsidRDefault="0018236C">
      <w:pPr>
        <w:pStyle w:val="TOC3"/>
        <w:rPr>
          <w:rFonts w:asciiTheme="minorHAnsi" w:eastAsiaTheme="minorEastAsia" w:hAnsiTheme="minorHAnsi" w:cstheme="minorBidi"/>
        </w:rPr>
      </w:pPr>
      <w:r>
        <w:lastRenderedPageBreak/>
        <w:t>C.2.2.6. Primary and Secondary Endpoints</w:t>
      </w:r>
      <w:r>
        <w:tab/>
      </w:r>
      <w:r>
        <w:fldChar w:fldCharType="begin"/>
      </w:r>
      <w:r>
        <w:instrText xml:space="preserve"> PAGEREF _Toc69492727 \h </w:instrText>
      </w:r>
      <w:r>
        <w:fldChar w:fldCharType="separate"/>
      </w:r>
      <w:r>
        <w:t>50</w:t>
      </w:r>
      <w:r>
        <w:fldChar w:fldCharType="end"/>
      </w:r>
    </w:p>
    <w:p w14:paraId="4BBD655F" w14:textId="4508C321" w:rsidR="0018236C" w:rsidRDefault="0018236C">
      <w:pPr>
        <w:pStyle w:val="TOC3"/>
        <w:rPr>
          <w:rFonts w:asciiTheme="minorHAnsi" w:eastAsiaTheme="minorEastAsia" w:hAnsiTheme="minorHAnsi" w:cstheme="minorBidi"/>
        </w:rPr>
      </w:pPr>
      <w:r>
        <w:t>C.2.2.7. Inclusion / Exclusion criteria for subject selection</w:t>
      </w:r>
      <w:r>
        <w:tab/>
      </w:r>
      <w:r>
        <w:fldChar w:fldCharType="begin"/>
      </w:r>
      <w:r>
        <w:instrText xml:space="preserve"> PAGEREF _Toc69492728 \h </w:instrText>
      </w:r>
      <w:r>
        <w:fldChar w:fldCharType="separate"/>
      </w:r>
      <w:r>
        <w:t>51</w:t>
      </w:r>
      <w:r>
        <w:fldChar w:fldCharType="end"/>
      </w:r>
    </w:p>
    <w:p w14:paraId="3BE6B9CA" w14:textId="694925EC" w:rsidR="0018236C" w:rsidRDefault="0018236C">
      <w:pPr>
        <w:pStyle w:val="TOC3"/>
        <w:rPr>
          <w:rFonts w:asciiTheme="minorHAnsi" w:eastAsiaTheme="minorEastAsia" w:hAnsiTheme="minorHAnsi" w:cstheme="minorBidi"/>
        </w:rPr>
      </w:pPr>
      <w:r>
        <w:t>C.2.2.8. Number of enrolled subject selection</w:t>
      </w:r>
      <w:r>
        <w:tab/>
      </w:r>
      <w:r>
        <w:fldChar w:fldCharType="begin"/>
      </w:r>
      <w:r>
        <w:instrText xml:space="preserve"> PAGEREF _Toc69492729 \h </w:instrText>
      </w:r>
      <w:r>
        <w:fldChar w:fldCharType="separate"/>
      </w:r>
      <w:r>
        <w:t>52</w:t>
      </w:r>
      <w:r>
        <w:fldChar w:fldCharType="end"/>
      </w:r>
    </w:p>
    <w:p w14:paraId="1D7250C7" w14:textId="532AE019" w:rsidR="0018236C" w:rsidRDefault="0018236C">
      <w:pPr>
        <w:pStyle w:val="TOC3"/>
        <w:rPr>
          <w:rFonts w:asciiTheme="minorHAnsi" w:eastAsiaTheme="minorEastAsia" w:hAnsiTheme="minorHAnsi" w:cstheme="minorBidi"/>
        </w:rPr>
      </w:pPr>
      <w:r>
        <w:t>C.2.2.9. Study population</w:t>
      </w:r>
      <w:r>
        <w:tab/>
      </w:r>
      <w:r>
        <w:fldChar w:fldCharType="begin"/>
      </w:r>
      <w:r>
        <w:instrText xml:space="preserve"> PAGEREF _Toc69492730 \h </w:instrText>
      </w:r>
      <w:r>
        <w:fldChar w:fldCharType="separate"/>
      </w:r>
      <w:r>
        <w:t>52</w:t>
      </w:r>
      <w:r>
        <w:fldChar w:fldCharType="end"/>
      </w:r>
    </w:p>
    <w:p w14:paraId="4591A654" w14:textId="7C95C11C" w:rsidR="0018236C" w:rsidRDefault="0018236C">
      <w:pPr>
        <w:pStyle w:val="TOC3"/>
        <w:rPr>
          <w:rFonts w:asciiTheme="minorHAnsi" w:eastAsiaTheme="minorEastAsia" w:hAnsiTheme="minorHAnsi" w:cstheme="minorBidi"/>
        </w:rPr>
      </w:pPr>
      <w:r>
        <w:t>C.2.2.10. Summary of study methods</w:t>
      </w:r>
      <w:r>
        <w:tab/>
      </w:r>
      <w:r>
        <w:fldChar w:fldCharType="begin"/>
      </w:r>
      <w:r>
        <w:instrText xml:space="preserve"> PAGEREF _Toc69492731 \h </w:instrText>
      </w:r>
      <w:r>
        <w:fldChar w:fldCharType="separate"/>
      </w:r>
      <w:r>
        <w:t>53</w:t>
      </w:r>
      <w:r>
        <w:fldChar w:fldCharType="end"/>
      </w:r>
    </w:p>
    <w:p w14:paraId="7FA6BBA7" w14:textId="5A38C6A7" w:rsidR="0018236C" w:rsidRDefault="0018236C">
      <w:pPr>
        <w:pStyle w:val="TOC3"/>
        <w:rPr>
          <w:rFonts w:asciiTheme="minorHAnsi" w:eastAsiaTheme="minorEastAsia" w:hAnsiTheme="minorHAnsi" w:cstheme="minorBidi"/>
        </w:rPr>
      </w:pPr>
      <w:r>
        <w:t>C.2.3.</w:t>
      </w:r>
      <w:r>
        <w:rPr>
          <w:rFonts w:asciiTheme="minorHAnsi" w:eastAsiaTheme="minorEastAsia" w:hAnsiTheme="minorHAnsi" w:cstheme="minorBidi"/>
        </w:rPr>
        <w:tab/>
      </w:r>
      <w:r>
        <w:t>Aim</w:t>
      </w:r>
      <w:r>
        <w:tab/>
      </w:r>
      <w:r>
        <w:fldChar w:fldCharType="begin"/>
      </w:r>
      <w:r>
        <w:instrText xml:space="preserve"> PAGEREF _Toc69492732 \h </w:instrText>
      </w:r>
      <w:r>
        <w:fldChar w:fldCharType="separate"/>
      </w:r>
      <w:r>
        <w:t>53</w:t>
      </w:r>
      <w:r>
        <w:fldChar w:fldCharType="end"/>
      </w:r>
    </w:p>
    <w:p w14:paraId="3A79FF63" w14:textId="0B209396" w:rsidR="0018236C" w:rsidRDefault="0018236C">
      <w:pPr>
        <w:pStyle w:val="TOC3"/>
        <w:rPr>
          <w:rFonts w:asciiTheme="minorHAnsi" w:eastAsiaTheme="minorEastAsia" w:hAnsiTheme="minorHAnsi" w:cstheme="minorBidi"/>
        </w:rPr>
      </w:pPr>
      <w:r>
        <w:t>C.2.4.</w:t>
      </w:r>
      <w:r>
        <w:rPr>
          <w:rFonts w:asciiTheme="minorHAnsi" w:eastAsiaTheme="minorEastAsia" w:hAnsiTheme="minorHAnsi" w:cstheme="minorBidi"/>
        </w:rPr>
        <w:tab/>
      </w:r>
      <w:r>
        <w:t>Rationale</w:t>
      </w:r>
      <w:r>
        <w:tab/>
      </w:r>
      <w:r>
        <w:fldChar w:fldCharType="begin"/>
      </w:r>
      <w:r>
        <w:instrText xml:space="preserve"> PAGEREF _Toc69492733 \h </w:instrText>
      </w:r>
      <w:r>
        <w:fldChar w:fldCharType="separate"/>
      </w:r>
      <w:r>
        <w:t>53</w:t>
      </w:r>
      <w:r>
        <w:fldChar w:fldCharType="end"/>
      </w:r>
    </w:p>
    <w:p w14:paraId="75474D68" w14:textId="08E1B1C1" w:rsidR="0018236C" w:rsidRDefault="0018236C">
      <w:pPr>
        <w:pStyle w:val="TOC3"/>
        <w:rPr>
          <w:rFonts w:asciiTheme="minorHAnsi" w:eastAsiaTheme="minorEastAsia" w:hAnsiTheme="minorHAnsi" w:cstheme="minorBidi"/>
        </w:rPr>
      </w:pPr>
      <w:r>
        <w:t>C.2.5.</w:t>
      </w:r>
      <w:r>
        <w:rPr>
          <w:rFonts w:asciiTheme="minorHAnsi" w:eastAsiaTheme="minorEastAsia" w:hAnsiTheme="minorHAnsi" w:cstheme="minorBidi"/>
        </w:rPr>
        <w:tab/>
      </w:r>
      <w:r>
        <w:t>Known Limitations</w:t>
      </w:r>
      <w:r>
        <w:tab/>
      </w:r>
      <w:r>
        <w:fldChar w:fldCharType="begin"/>
      </w:r>
      <w:r>
        <w:instrText xml:space="preserve"> PAGEREF _Toc69492734 \h </w:instrText>
      </w:r>
      <w:r>
        <w:fldChar w:fldCharType="separate"/>
      </w:r>
      <w:r>
        <w:t>55</w:t>
      </w:r>
      <w:r>
        <w:fldChar w:fldCharType="end"/>
      </w:r>
    </w:p>
    <w:p w14:paraId="4B7183D2" w14:textId="4CB4CB9A" w:rsidR="0018236C" w:rsidRDefault="0018236C">
      <w:pPr>
        <w:pStyle w:val="TOC3"/>
        <w:rPr>
          <w:rFonts w:asciiTheme="minorHAnsi" w:eastAsiaTheme="minorEastAsia" w:hAnsiTheme="minorHAnsi" w:cstheme="minorBidi"/>
        </w:rPr>
      </w:pPr>
      <w:r>
        <w:t>C.2.6.</w:t>
      </w:r>
      <w:r>
        <w:rPr>
          <w:rFonts w:asciiTheme="minorHAnsi" w:eastAsiaTheme="minorEastAsia" w:hAnsiTheme="minorHAnsi" w:cstheme="minorBidi"/>
        </w:rPr>
        <w:tab/>
      </w:r>
      <w:r>
        <w:t>Timeline</w:t>
      </w:r>
      <w:r>
        <w:tab/>
      </w:r>
      <w:r>
        <w:fldChar w:fldCharType="begin"/>
      </w:r>
      <w:r>
        <w:instrText xml:space="preserve"> PAGEREF _Toc69492735 \h </w:instrText>
      </w:r>
      <w:r>
        <w:fldChar w:fldCharType="separate"/>
      </w:r>
      <w:r>
        <w:t>56</w:t>
      </w:r>
      <w:r>
        <w:fldChar w:fldCharType="end"/>
      </w:r>
    </w:p>
    <w:p w14:paraId="5CDADEA3" w14:textId="62FE4C82" w:rsidR="0018236C" w:rsidRDefault="0018236C">
      <w:pPr>
        <w:pStyle w:val="TOC2"/>
        <w:tabs>
          <w:tab w:val="left" w:pos="880"/>
          <w:tab w:val="right" w:leader="dot" w:pos="12950"/>
        </w:tabs>
        <w:rPr>
          <w:rFonts w:asciiTheme="minorHAnsi" w:eastAsiaTheme="minorEastAsia" w:hAnsiTheme="minorHAnsi" w:cstheme="minorBidi"/>
          <w:noProof/>
          <w:szCs w:val="22"/>
        </w:rPr>
      </w:pPr>
      <w:r>
        <w:rPr>
          <w:noProof/>
        </w:rPr>
        <w:t>C.3</w:t>
      </w:r>
      <w:r>
        <w:rPr>
          <w:rFonts w:asciiTheme="minorHAnsi" w:eastAsiaTheme="minorEastAsia" w:hAnsiTheme="minorHAnsi" w:cstheme="minorBidi"/>
          <w:noProof/>
          <w:szCs w:val="22"/>
        </w:rPr>
        <w:tab/>
      </w:r>
      <w:r>
        <w:rPr>
          <w:noProof/>
        </w:rPr>
        <w:t>Registry</w:t>
      </w:r>
      <w:r>
        <w:rPr>
          <w:noProof/>
        </w:rPr>
        <w:tab/>
      </w:r>
      <w:r>
        <w:rPr>
          <w:noProof/>
        </w:rPr>
        <w:fldChar w:fldCharType="begin"/>
      </w:r>
      <w:r>
        <w:rPr>
          <w:noProof/>
        </w:rPr>
        <w:instrText xml:space="preserve"> PAGEREF _Toc69492736 \h </w:instrText>
      </w:r>
      <w:r>
        <w:rPr>
          <w:noProof/>
        </w:rPr>
      </w:r>
      <w:r>
        <w:rPr>
          <w:noProof/>
        </w:rPr>
        <w:fldChar w:fldCharType="separate"/>
      </w:r>
      <w:r>
        <w:rPr>
          <w:noProof/>
        </w:rPr>
        <w:t>56</w:t>
      </w:r>
      <w:r>
        <w:rPr>
          <w:noProof/>
        </w:rPr>
        <w:fldChar w:fldCharType="end"/>
      </w:r>
    </w:p>
    <w:p w14:paraId="539BFAC4" w14:textId="446A5925" w:rsidR="0018236C" w:rsidRDefault="0018236C">
      <w:pPr>
        <w:pStyle w:val="TOC2"/>
        <w:tabs>
          <w:tab w:val="left" w:pos="880"/>
          <w:tab w:val="right" w:leader="dot" w:pos="12950"/>
        </w:tabs>
        <w:rPr>
          <w:rFonts w:asciiTheme="minorHAnsi" w:eastAsiaTheme="minorEastAsia" w:hAnsiTheme="minorHAnsi" w:cstheme="minorBidi"/>
          <w:noProof/>
          <w:szCs w:val="22"/>
        </w:rPr>
      </w:pPr>
      <w:r>
        <w:rPr>
          <w:noProof/>
        </w:rPr>
        <w:t>C.4</w:t>
      </w:r>
      <w:r>
        <w:rPr>
          <w:rFonts w:asciiTheme="minorHAnsi" w:eastAsiaTheme="minorEastAsia" w:hAnsiTheme="minorHAnsi" w:cstheme="minorBidi"/>
          <w:noProof/>
          <w:szCs w:val="22"/>
        </w:rPr>
        <w:tab/>
      </w:r>
      <w:r>
        <w:rPr>
          <w:noProof/>
        </w:rPr>
        <w:t>Real World Data Analysis</w:t>
      </w:r>
      <w:r>
        <w:rPr>
          <w:noProof/>
        </w:rPr>
        <w:tab/>
      </w:r>
      <w:r>
        <w:rPr>
          <w:noProof/>
        </w:rPr>
        <w:fldChar w:fldCharType="begin"/>
      </w:r>
      <w:r>
        <w:rPr>
          <w:noProof/>
        </w:rPr>
        <w:instrText xml:space="preserve"> PAGEREF _Toc69492737 \h </w:instrText>
      </w:r>
      <w:r>
        <w:rPr>
          <w:noProof/>
        </w:rPr>
      </w:r>
      <w:r>
        <w:rPr>
          <w:noProof/>
        </w:rPr>
        <w:fldChar w:fldCharType="separate"/>
      </w:r>
      <w:r>
        <w:rPr>
          <w:noProof/>
        </w:rPr>
        <w:t>56</w:t>
      </w:r>
      <w:r>
        <w:rPr>
          <w:noProof/>
        </w:rPr>
        <w:fldChar w:fldCharType="end"/>
      </w:r>
    </w:p>
    <w:p w14:paraId="21F00C18" w14:textId="7B9000C5" w:rsidR="0018236C" w:rsidRDefault="0018236C">
      <w:pPr>
        <w:pStyle w:val="TOC2"/>
        <w:tabs>
          <w:tab w:val="left" w:pos="880"/>
          <w:tab w:val="right" w:leader="dot" w:pos="12950"/>
        </w:tabs>
        <w:rPr>
          <w:rFonts w:asciiTheme="minorHAnsi" w:eastAsiaTheme="minorEastAsia" w:hAnsiTheme="minorHAnsi" w:cstheme="minorBidi"/>
          <w:noProof/>
          <w:szCs w:val="22"/>
        </w:rPr>
      </w:pPr>
      <w:r>
        <w:rPr>
          <w:noProof/>
        </w:rPr>
        <w:t>C.5</w:t>
      </w:r>
      <w:r>
        <w:rPr>
          <w:rFonts w:asciiTheme="minorHAnsi" w:eastAsiaTheme="minorEastAsia" w:hAnsiTheme="minorHAnsi" w:cstheme="minorBidi"/>
          <w:noProof/>
          <w:szCs w:val="22"/>
        </w:rPr>
        <w:tab/>
      </w:r>
      <w:r>
        <w:rPr>
          <w:noProof/>
        </w:rPr>
        <w:t>Survey from Health Care Professional</w:t>
      </w:r>
      <w:r>
        <w:rPr>
          <w:noProof/>
        </w:rPr>
        <w:tab/>
      </w:r>
      <w:r>
        <w:rPr>
          <w:noProof/>
        </w:rPr>
        <w:fldChar w:fldCharType="begin"/>
      </w:r>
      <w:r>
        <w:rPr>
          <w:noProof/>
        </w:rPr>
        <w:instrText xml:space="preserve"> PAGEREF _Toc69492738 \h </w:instrText>
      </w:r>
      <w:r>
        <w:rPr>
          <w:noProof/>
        </w:rPr>
      </w:r>
      <w:r>
        <w:rPr>
          <w:noProof/>
        </w:rPr>
        <w:fldChar w:fldCharType="separate"/>
      </w:r>
      <w:r>
        <w:rPr>
          <w:noProof/>
        </w:rPr>
        <w:t>56</w:t>
      </w:r>
      <w:r>
        <w:rPr>
          <w:noProof/>
        </w:rPr>
        <w:fldChar w:fldCharType="end"/>
      </w:r>
    </w:p>
    <w:p w14:paraId="110CB4DC" w14:textId="45BAA75E" w:rsidR="0018236C" w:rsidRDefault="0018236C">
      <w:pPr>
        <w:pStyle w:val="TOC2"/>
        <w:tabs>
          <w:tab w:val="left" w:pos="880"/>
          <w:tab w:val="right" w:leader="dot" w:pos="12950"/>
        </w:tabs>
        <w:rPr>
          <w:rFonts w:asciiTheme="minorHAnsi" w:eastAsiaTheme="minorEastAsia" w:hAnsiTheme="minorHAnsi" w:cstheme="minorBidi"/>
          <w:noProof/>
          <w:szCs w:val="22"/>
        </w:rPr>
      </w:pPr>
      <w:r>
        <w:rPr>
          <w:noProof/>
        </w:rPr>
        <w:t>C.6</w:t>
      </w:r>
      <w:r>
        <w:rPr>
          <w:rFonts w:asciiTheme="minorHAnsi" w:eastAsiaTheme="minorEastAsia" w:hAnsiTheme="minorHAnsi" w:cstheme="minorBidi"/>
          <w:noProof/>
          <w:szCs w:val="22"/>
        </w:rPr>
        <w:tab/>
      </w:r>
      <w:r>
        <w:rPr>
          <w:noProof/>
        </w:rPr>
        <w:t>Survey from Patients / Users</w:t>
      </w:r>
      <w:r>
        <w:rPr>
          <w:noProof/>
        </w:rPr>
        <w:tab/>
      </w:r>
      <w:r>
        <w:rPr>
          <w:noProof/>
        </w:rPr>
        <w:fldChar w:fldCharType="begin"/>
      </w:r>
      <w:r>
        <w:rPr>
          <w:noProof/>
        </w:rPr>
        <w:instrText xml:space="preserve"> PAGEREF _Toc69492739 \h </w:instrText>
      </w:r>
      <w:r>
        <w:rPr>
          <w:noProof/>
        </w:rPr>
      </w:r>
      <w:r>
        <w:rPr>
          <w:noProof/>
        </w:rPr>
        <w:fldChar w:fldCharType="separate"/>
      </w:r>
      <w:r>
        <w:rPr>
          <w:noProof/>
        </w:rPr>
        <w:t>56</w:t>
      </w:r>
      <w:r>
        <w:rPr>
          <w:noProof/>
        </w:rPr>
        <w:fldChar w:fldCharType="end"/>
      </w:r>
    </w:p>
    <w:p w14:paraId="2F8321FB" w14:textId="73AE6A9B" w:rsidR="0018236C" w:rsidRDefault="0018236C">
      <w:pPr>
        <w:pStyle w:val="TOC2"/>
        <w:tabs>
          <w:tab w:val="left" w:pos="880"/>
          <w:tab w:val="right" w:leader="dot" w:pos="12950"/>
        </w:tabs>
        <w:rPr>
          <w:rFonts w:asciiTheme="minorHAnsi" w:eastAsiaTheme="minorEastAsia" w:hAnsiTheme="minorHAnsi" w:cstheme="minorBidi"/>
          <w:noProof/>
          <w:szCs w:val="22"/>
        </w:rPr>
      </w:pPr>
      <w:r>
        <w:rPr>
          <w:noProof/>
        </w:rPr>
        <w:t>C.7</w:t>
      </w:r>
      <w:r>
        <w:rPr>
          <w:rFonts w:asciiTheme="minorHAnsi" w:eastAsiaTheme="minorEastAsia" w:hAnsiTheme="minorHAnsi" w:cstheme="minorBidi"/>
          <w:noProof/>
          <w:szCs w:val="22"/>
        </w:rPr>
        <w:tab/>
      </w:r>
      <w:r>
        <w:rPr>
          <w:noProof/>
        </w:rPr>
        <w:t>Case Reports Review</w:t>
      </w:r>
      <w:r>
        <w:rPr>
          <w:noProof/>
        </w:rPr>
        <w:tab/>
      </w:r>
      <w:r>
        <w:rPr>
          <w:noProof/>
        </w:rPr>
        <w:fldChar w:fldCharType="begin"/>
      </w:r>
      <w:r>
        <w:rPr>
          <w:noProof/>
        </w:rPr>
        <w:instrText xml:space="preserve"> PAGEREF _Toc69492740 \h </w:instrText>
      </w:r>
      <w:r>
        <w:rPr>
          <w:noProof/>
        </w:rPr>
      </w:r>
      <w:r>
        <w:rPr>
          <w:noProof/>
        </w:rPr>
        <w:fldChar w:fldCharType="separate"/>
      </w:r>
      <w:r>
        <w:rPr>
          <w:noProof/>
        </w:rPr>
        <w:t>56</w:t>
      </w:r>
      <w:r>
        <w:rPr>
          <w:noProof/>
        </w:rPr>
        <w:fldChar w:fldCharType="end"/>
      </w:r>
    </w:p>
    <w:p w14:paraId="54BB6DA7" w14:textId="64E0A5E4" w:rsidR="0018236C" w:rsidRDefault="0018236C">
      <w:pPr>
        <w:pStyle w:val="TOC2"/>
        <w:tabs>
          <w:tab w:val="left" w:pos="576"/>
          <w:tab w:val="right" w:leader="dot" w:pos="12950"/>
        </w:tabs>
        <w:rPr>
          <w:rFonts w:asciiTheme="minorHAnsi" w:eastAsiaTheme="minorEastAsia" w:hAnsiTheme="minorHAnsi" w:cstheme="minorBidi"/>
          <w:noProof/>
          <w:szCs w:val="22"/>
        </w:rPr>
      </w:pPr>
      <w:r>
        <w:rPr>
          <w:rFonts w:asciiTheme="minorHAnsi" w:eastAsiaTheme="minorEastAsia" w:hAnsiTheme="minorHAnsi" w:cstheme="minorBidi"/>
          <w:noProof/>
          <w:szCs w:val="22"/>
        </w:rPr>
        <w:tab/>
      </w:r>
      <w:r>
        <w:rPr>
          <w:noProof/>
        </w:rPr>
        <w:t>Scientific Literature Screening</w:t>
      </w:r>
      <w:r>
        <w:rPr>
          <w:noProof/>
        </w:rPr>
        <w:tab/>
      </w:r>
      <w:r>
        <w:rPr>
          <w:noProof/>
        </w:rPr>
        <w:fldChar w:fldCharType="begin"/>
      </w:r>
      <w:r>
        <w:rPr>
          <w:noProof/>
        </w:rPr>
        <w:instrText xml:space="preserve"> PAGEREF _Toc69492741 \h </w:instrText>
      </w:r>
      <w:r>
        <w:rPr>
          <w:noProof/>
        </w:rPr>
      </w:r>
      <w:r>
        <w:rPr>
          <w:noProof/>
        </w:rPr>
        <w:fldChar w:fldCharType="separate"/>
      </w:r>
      <w:r>
        <w:rPr>
          <w:noProof/>
        </w:rPr>
        <w:t>56</w:t>
      </w:r>
      <w:r>
        <w:rPr>
          <w:noProof/>
        </w:rPr>
        <w:fldChar w:fldCharType="end"/>
      </w:r>
    </w:p>
    <w:p w14:paraId="356A86D8" w14:textId="1520F73D" w:rsidR="0018236C" w:rsidRDefault="0018236C">
      <w:pPr>
        <w:pStyle w:val="TOC2"/>
        <w:tabs>
          <w:tab w:val="right" w:leader="dot" w:pos="12950"/>
        </w:tabs>
        <w:rPr>
          <w:rFonts w:asciiTheme="minorHAnsi" w:eastAsiaTheme="minorEastAsia" w:hAnsiTheme="minorHAnsi" w:cstheme="minorBidi"/>
          <w:noProof/>
          <w:szCs w:val="22"/>
        </w:rPr>
      </w:pPr>
      <w:r w:rsidRPr="00024A8D">
        <w:rPr>
          <w:noProof/>
        </w:rPr>
        <w:t>C.8</w:t>
      </w:r>
      <w:r>
        <w:rPr>
          <w:noProof/>
        </w:rPr>
        <w:tab/>
      </w:r>
      <w:r>
        <w:rPr>
          <w:noProof/>
        </w:rPr>
        <w:fldChar w:fldCharType="begin"/>
      </w:r>
      <w:r>
        <w:rPr>
          <w:noProof/>
        </w:rPr>
        <w:instrText xml:space="preserve"> PAGEREF _Toc69492753 \h </w:instrText>
      </w:r>
      <w:r>
        <w:rPr>
          <w:noProof/>
        </w:rPr>
      </w:r>
      <w:r>
        <w:rPr>
          <w:noProof/>
        </w:rPr>
        <w:fldChar w:fldCharType="separate"/>
      </w:r>
      <w:r>
        <w:rPr>
          <w:noProof/>
        </w:rPr>
        <w:t>56</w:t>
      </w:r>
      <w:r>
        <w:rPr>
          <w:noProof/>
        </w:rPr>
        <w:fldChar w:fldCharType="end"/>
      </w:r>
    </w:p>
    <w:p w14:paraId="52C3EAE1" w14:textId="383E8949" w:rsidR="0018236C" w:rsidRDefault="0018236C">
      <w:pPr>
        <w:pStyle w:val="TOC2"/>
        <w:tabs>
          <w:tab w:val="left" w:pos="576"/>
          <w:tab w:val="right" w:leader="dot" w:pos="12950"/>
        </w:tabs>
        <w:rPr>
          <w:rFonts w:asciiTheme="minorHAnsi" w:eastAsiaTheme="minorEastAsia" w:hAnsiTheme="minorHAnsi" w:cstheme="minorBidi"/>
          <w:noProof/>
          <w:szCs w:val="22"/>
        </w:rPr>
      </w:pPr>
      <w:r>
        <w:rPr>
          <w:rFonts w:asciiTheme="minorHAnsi" w:eastAsiaTheme="minorEastAsia" w:hAnsiTheme="minorHAnsi" w:cstheme="minorBidi"/>
          <w:noProof/>
          <w:szCs w:val="22"/>
        </w:rPr>
        <w:tab/>
      </w:r>
      <w:r>
        <w:rPr>
          <w:noProof/>
        </w:rPr>
        <w:t>Other Sources of Clinical Data</w:t>
      </w:r>
      <w:r>
        <w:rPr>
          <w:noProof/>
        </w:rPr>
        <w:tab/>
      </w:r>
      <w:r>
        <w:rPr>
          <w:noProof/>
        </w:rPr>
        <w:fldChar w:fldCharType="begin"/>
      </w:r>
      <w:r>
        <w:rPr>
          <w:noProof/>
        </w:rPr>
        <w:instrText xml:space="preserve"> PAGEREF _Toc69492754 \h </w:instrText>
      </w:r>
      <w:r>
        <w:rPr>
          <w:noProof/>
        </w:rPr>
      </w:r>
      <w:r>
        <w:rPr>
          <w:noProof/>
        </w:rPr>
        <w:fldChar w:fldCharType="separate"/>
      </w:r>
      <w:r>
        <w:rPr>
          <w:noProof/>
        </w:rPr>
        <w:t>57</w:t>
      </w:r>
      <w:r>
        <w:rPr>
          <w:noProof/>
        </w:rPr>
        <w:fldChar w:fldCharType="end"/>
      </w:r>
    </w:p>
    <w:p w14:paraId="41168E7C" w14:textId="53B3EC2C" w:rsidR="0018236C" w:rsidRDefault="0018236C">
      <w:pPr>
        <w:pStyle w:val="TOC2"/>
        <w:tabs>
          <w:tab w:val="right" w:leader="dot" w:pos="12950"/>
        </w:tabs>
        <w:rPr>
          <w:rFonts w:asciiTheme="minorHAnsi" w:eastAsiaTheme="minorEastAsia" w:hAnsiTheme="minorHAnsi" w:cstheme="minorBidi"/>
          <w:noProof/>
          <w:szCs w:val="22"/>
        </w:rPr>
      </w:pPr>
      <w:r>
        <w:rPr>
          <w:noProof/>
        </w:rPr>
        <w:t>C.9</w:t>
      </w:r>
      <w:r>
        <w:rPr>
          <w:noProof/>
        </w:rPr>
        <w:tab/>
      </w:r>
      <w:r>
        <w:rPr>
          <w:noProof/>
        </w:rPr>
        <w:fldChar w:fldCharType="begin"/>
      </w:r>
      <w:r>
        <w:rPr>
          <w:noProof/>
        </w:rPr>
        <w:instrText xml:space="preserve"> PAGEREF _Toc69492766 \h </w:instrText>
      </w:r>
      <w:r>
        <w:rPr>
          <w:noProof/>
        </w:rPr>
      </w:r>
      <w:r>
        <w:rPr>
          <w:noProof/>
        </w:rPr>
        <w:fldChar w:fldCharType="separate"/>
      </w:r>
      <w:r>
        <w:rPr>
          <w:noProof/>
        </w:rPr>
        <w:t>57</w:t>
      </w:r>
      <w:r>
        <w:rPr>
          <w:noProof/>
        </w:rPr>
        <w:fldChar w:fldCharType="end"/>
      </w:r>
    </w:p>
    <w:p w14:paraId="1964EF3C" w14:textId="7A52A5CE" w:rsidR="0018236C" w:rsidRDefault="0018236C">
      <w:pPr>
        <w:pStyle w:val="TOC1"/>
        <w:rPr>
          <w:rFonts w:asciiTheme="minorHAnsi" w:eastAsiaTheme="minorEastAsia" w:hAnsiTheme="minorHAnsi" w:cstheme="minorBidi"/>
          <w:caps w:val="0"/>
        </w:rPr>
      </w:pPr>
      <w:r w:rsidRPr="00024A8D">
        <w:rPr>
          <w:rFonts w:eastAsiaTheme="majorEastAsia"/>
        </w:rPr>
        <w:t>D.</w:t>
      </w:r>
      <w:r>
        <w:rPr>
          <w:rFonts w:asciiTheme="minorHAnsi" w:eastAsiaTheme="minorEastAsia" w:hAnsiTheme="minorHAnsi" w:cstheme="minorBidi"/>
          <w:caps w:val="0"/>
        </w:rPr>
        <w:tab/>
      </w:r>
      <w:r w:rsidRPr="00024A8D">
        <w:rPr>
          <w:rFonts w:eastAsiaTheme="majorEastAsia"/>
        </w:rPr>
        <w:t>Evaluation of Clinical Data Relating Equivalent or Similar Devices</w:t>
      </w:r>
      <w:r>
        <w:tab/>
      </w:r>
      <w:r>
        <w:fldChar w:fldCharType="begin"/>
      </w:r>
      <w:r>
        <w:instrText xml:space="preserve"> PAGEREF _Toc69492767 \h </w:instrText>
      </w:r>
      <w:r>
        <w:fldChar w:fldCharType="separate"/>
      </w:r>
      <w:r>
        <w:t>57</w:t>
      </w:r>
      <w:r>
        <w:fldChar w:fldCharType="end"/>
      </w:r>
    </w:p>
    <w:p w14:paraId="503A8F83" w14:textId="0D3B91A9" w:rsidR="0018236C" w:rsidRDefault="0018236C">
      <w:pPr>
        <w:pStyle w:val="TOC1"/>
        <w:rPr>
          <w:rFonts w:asciiTheme="minorHAnsi" w:eastAsiaTheme="minorEastAsia" w:hAnsiTheme="minorHAnsi" w:cstheme="minorBidi"/>
          <w:caps w:val="0"/>
        </w:rPr>
      </w:pPr>
      <w:r w:rsidRPr="00024A8D">
        <w:rPr>
          <w:rFonts w:eastAsiaTheme="majorEastAsia"/>
        </w:rPr>
        <w:t>E.</w:t>
      </w:r>
      <w:r>
        <w:rPr>
          <w:rFonts w:asciiTheme="minorHAnsi" w:eastAsiaTheme="minorEastAsia" w:hAnsiTheme="minorHAnsi" w:cstheme="minorBidi"/>
          <w:caps w:val="0"/>
        </w:rPr>
        <w:tab/>
      </w:r>
      <w:r w:rsidRPr="00024A8D">
        <w:rPr>
          <w:rFonts w:eastAsiaTheme="majorEastAsia"/>
        </w:rPr>
        <w:t>Reference to the Relevant Parts of the Technical Documentation</w:t>
      </w:r>
      <w:r>
        <w:tab/>
      </w:r>
      <w:r>
        <w:fldChar w:fldCharType="begin"/>
      </w:r>
      <w:r>
        <w:instrText xml:space="preserve"> PAGEREF _Toc69492769 \h </w:instrText>
      </w:r>
      <w:r>
        <w:fldChar w:fldCharType="separate"/>
      </w:r>
      <w:r>
        <w:t>58</w:t>
      </w:r>
      <w:r>
        <w:fldChar w:fldCharType="end"/>
      </w:r>
    </w:p>
    <w:p w14:paraId="71A06FB3" w14:textId="4C246C40" w:rsidR="0018236C" w:rsidRDefault="0018236C">
      <w:pPr>
        <w:pStyle w:val="TOC1"/>
        <w:rPr>
          <w:rFonts w:asciiTheme="minorHAnsi" w:eastAsiaTheme="minorEastAsia" w:hAnsiTheme="minorHAnsi" w:cstheme="minorBidi"/>
          <w:caps w:val="0"/>
        </w:rPr>
      </w:pPr>
      <w:r w:rsidRPr="00024A8D">
        <w:rPr>
          <w:rFonts w:eastAsiaTheme="majorEastAsia"/>
        </w:rPr>
        <w:t>F.</w:t>
      </w:r>
      <w:r>
        <w:rPr>
          <w:rFonts w:asciiTheme="minorHAnsi" w:eastAsiaTheme="minorEastAsia" w:hAnsiTheme="minorHAnsi" w:cstheme="minorBidi"/>
          <w:caps w:val="0"/>
        </w:rPr>
        <w:tab/>
      </w:r>
      <w:r w:rsidRPr="00024A8D">
        <w:rPr>
          <w:rFonts w:eastAsiaTheme="majorEastAsia"/>
        </w:rPr>
        <w:t>Reference to Any Applicable Common Specifications, Harmonized Standards or Guidance Documents</w:t>
      </w:r>
      <w:r>
        <w:tab/>
      </w:r>
      <w:r>
        <w:fldChar w:fldCharType="begin"/>
      </w:r>
      <w:r>
        <w:instrText xml:space="preserve"> PAGEREF _Toc69492770 \h </w:instrText>
      </w:r>
      <w:r>
        <w:fldChar w:fldCharType="separate"/>
      </w:r>
      <w:r>
        <w:t>59</w:t>
      </w:r>
      <w:r>
        <w:fldChar w:fldCharType="end"/>
      </w:r>
    </w:p>
    <w:p w14:paraId="32EA216F" w14:textId="0D85954D" w:rsidR="0018236C" w:rsidRDefault="0018236C">
      <w:pPr>
        <w:pStyle w:val="TOC1"/>
        <w:rPr>
          <w:rFonts w:asciiTheme="minorHAnsi" w:eastAsiaTheme="minorEastAsia" w:hAnsiTheme="minorHAnsi" w:cstheme="minorBidi"/>
          <w:caps w:val="0"/>
        </w:rPr>
      </w:pPr>
      <w:r w:rsidRPr="00024A8D">
        <w:rPr>
          <w:rFonts w:eastAsiaTheme="majorEastAsia"/>
        </w:rPr>
        <w:t>G.</w:t>
      </w:r>
      <w:r>
        <w:rPr>
          <w:rFonts w:asciiTheme="minorHAnsi" w:eastAsiaTheme="minorEastAsia" w:hAnsiTheme="minorHAnsi" w:cstheme="minorBidi"/>
          <w:caps w:val="0"/>
        </w:rPr>
        <w:tab/>
      </w:r>
      <w:r w:rsidRPr="00024A8D">
        <w:rPr>
          <w:rFonts w:eastAsiaTheme="majorEastAsia"/>
        </w:rPr>
        <w:t>Estimated Date of the PMCF Evaluation Report</w:t>
      </w:r>
      <w:r>
        <w:tab/>
      </w:r>
      <w:r>
        <w:fldChar w:fldCharType="begin"/>
      </w:r>
      <w:r>
        <w:instrText xml:space="preserve"> PAGEREF _Toc69492771 \h </w:instrText>
      </w:r>
      <w:r>
        <w:fldChar w:fldCharType="separate"/>
      </w:r>
      <w:r>
        <w:t>60</w:t>
      </w:r>
      <w:r>
        <w:fldChar w:fldCharType="end"/>
      </w:r>
    </w:p>
    <w:p w14:paraId="5B117F75" w14:textId="353F76EB" w:rsidR="0018236C" w:rsidRDefault="0018236C">
      <w:pPr>
        <w:pStyle w:val="TOC1"/>
        <w:rPr>
          <w:rFonts w:asciiTheme="minorHAnsi" w:eastAsiaTheme="minorEastAsia" w:hAnsiTheme="minorHAnsi" w:cstheme="minorBidi"/>
          <w:caps w:val="0"/>
        </w:rPr>
      </w:pPr>
      <w:r>
        <w:t>Appendix 1.</w:t>
      </w:r>
      <w:r>
        <w:tab/>
      </w:r>
      <w:r>
        <w:fldChar w:fldCharType="begin"/>
      </w:r>
      <w:r>
        <w:instrText xml:space="preserve"> PAGEREF _Toc69492772 \h </w:instrText>
      </w:r>
      <w:r>
        <w:fldChar w:fldCharType="separate"/>
      </w:r>
      <w:r>
        <w:t>61</w:t>
      </w:r>
      <w:r>
        <w:fldChar w:fldCharType="end"/>
      </w:r>
    </w:p>
    <w:p w14:paraId="49538711" w14:textId="7CA5CEDE" w:rsidR="0018236C" w:rsidRDefault="0018236C">
      <w:pPr>
        <w:pStyle w:val="TOC1"/>
        <w:rPr>
          <w:rFonts w:asciiTheme="minorHAnsi" w:eastAsiaTheme="minorEastAsia" w:hAnsiTheme="minorHAnsi" w:cstheme="minorBidi"/>
          <w:caps w:val="0"/>
        </w:rPr>
      </w:pPr>
      <w:r w:rsidRPr="00024A8D">
        <w:rPr>
          <w:caps w:val="0"/>
        </w:rPr>
        <w:t>APPENDIX 2.</w:t>
      </w:r>
      <w:r>
        <w:tab/>
      </w:r>
      <w:r>
        <w:fldChar w:fldCharType="begin"/>
      </w:r>
      <w:r>
        <w:instrText xml:space="preserve"> PAGEREF _Toc69492773 \h </w:instrText>
      </w:r>
      <w:r>
        <w:fldChar w:fldCharType="separate"/>
      </w:r>
      <w:r>
        <w:t>61</w:t>
      </w:r>
      <w:r>
        <w:fldChar w:fldCharType="end"/>
      </w:r>
    </w:p>
    <w:p w14:paraId="24716FAB" w14:textId="21A64BC5" w:rsidR="0018236C" w:rsidRDefault="0018236C">
      <w:pPr>
        <w:pStyle w:val="TOC1"/>
        <w:rPr>
          <w:rFonts w:asciiTheme="minorHAnsi" w:eastAsiaTheme="minorEastAsia" w:hAnsiTheme="minorHAnsi" w:cstheme="minorBidi"/>
          <w:caps w:val="0"/>
        </w:rPr>
      </w:pPr>
      <w:r>
        <w:t>APPENDIX 3.</w:t>
      </w:r>
      <w:r>
        <w:tab/>
      </w:r>
      <w:r>
        <w:fldChar w:fldCharType="begin"/>
      </w:r>
      <w:r>
        <w:instrText xml:space="preserve"> PAGEREF _Toc69492774 \h </w:instrText>
      </w:r>
      <w:r>
        <w:fldChar w:fldCharType="separate"/>
      </w:r>
      <w:r>
        <w:t>63</w:t>
      </w:r>
      <w:r>
        <w:fldChar w:fldCharType="end"/>
      </w:r>
    </w:p>
    <w:p w14:paraId="64DAC7A2" w14:textId="257A5D51" w:rsidR="00EE1CB7" w:rsidRPr="001B49E2" w:rsidRDefault="00EE1CB7" w:rsidP="00B347DB">
      <w:pPr>
        <w:pStyle w:val="BT1BodyTextI1"/>
        <w:tabs>
          <w:tab w:val="right" w:leader="dot" w:pos="12870"/>
        </w:tabs>
        <w:rPr>
          <w:sz w:val="32"/>
        </w:rPr>
      </w:pPr>
      <w:r w:rsidRPr="00A54E1E">
        <w:rPr>
          <w:sz w:val="22"/>
          <w:szCs w:val="22"/>
        </w:rPr>
        <w:fldChar w:fldCharType="end"/>
      </w:r>
    </w:p>
    <w:p w14:paraId="01EC88B7" w14:textId="75940A27" w:rsidR="00730058" w:rsidRPr="00B347DB" w:rsidRDefault="00B347DB" w:rsidP="00B347DB">
      <w:pPr>
        <w:pStyle w:val="Title"/>
        <w:tabs>
          <w:tab w:val="right" w:leader="dot" w:pos="12870"/>
        </w:tabs>
        <w:jc w:val="center"/>
        <w:rPr>
          <w:sz w:val="32"/>
        </w:rPr>
      </w:pPr>
      <w:r w:rsidRPr="00B347DB">
        <w:rPr>
          <w:sz w:val="32"/>
        </w:rPr>
        <w:lastRenderedPageBreak/>
        <w:t>Tables</w:t>
      </w:r>
    </w:p>
    <w:bookmarkStart w:id="0" w:name="_Hlk69811253"/>
    <w:p w14:paraId="1E56F0A4" w14:textId="509DBD6D" w:rsidR="002C7452" w:rsidRDefault="002C7452">
      <w:pPr>
        <w:pStyle w:val="TableofFigures"/>
        <w:tabs>
          <w:tab w:val="right" w:leader="dot" w:pos="12950"/>
        </w:tabs>
        <w:rPr>
          <w:rFonts w:asciiTheme="minorHAnsi" w:eastAsiaTheme="minorEastAsia" w:hAnsiTheme="minorHAnsi" w:cstheme="minorBidi"/>
          <w:noProof/>
          <w:sz w:val="22"/>
          <w:szCs w:val="22"/>
        </w:rPr>
      </w:pPr>
      <w:r>
        <w:rPr>
          <w:sz w:val="32"/>
        </w:rPr>
        <w:fldChar w:fldCharType="begin"/>
      </w:r>
      <w:r>
        <w:rPr>
          <w:sz w:val="32"/>
        </w:rPr>
        <w:instrText xml:space="preserve"> TOC \h \z \c "Table" </w:instrText>
      </w:r>
      <w:r>
        <w:rPr>
          <w:sz w:val="32"/>
        </w:rPr>
        <w:fldChar w:fldCharType="separate"/>
      </w:r>
      <w:hyperlink w:anchor="_Toc69493050" w:history="1">
        <w:r w:rsidRPr="00AA6B1C">
          <w:rPr>
            <w:rStyle w:val="Hyperlink"/>
            <w:noProof/>
          </w:rPr>
          <w:t>Table 1</w:t>
        </w:r>
        <w:r w:rsidRPr="00AA6B1C">
          <w:rPr>
            <w:rStyle w:val="Hyperlink"/>
            <w:rFonts w:eastAsiaTheme="minorHAnsi"/>
            <w:noProof/>
          </w:rPr>
          <w:t>: Description of Devices</w:t>
        </w:r>
        <w:r>
          <w:rPr>
            <w:noProof/>
            <w:webHidden/>
          </w:rPr>
          <w:tab/>
        </w:r>
        <w:r>
          <w:rPr>
            <w:noProof/>
            <w:webHidden/>
          </w:rPr>
          <w:fldChar w:fldCharType="begin"/>
        </w:r>
        <w:r>
          <w:rPr>
            <w:noProof/>
            <w:webHidden/>
          </w:rPr>
          <w:instrText xml:space="preserve"> PAGEREF _Toc69493050 \h </w:instrText>
        </w:r>
        <w:r>
          <w:rPr>
            <w:noProof/>
            <w:webHidden/>
          </w:rPr>
        </w:r>
        <w:r>
          <w:rPr>
            <w:noProof/>
            <w:webHidden/>
          </w:rPr>
          <w:fldChar w:fldCharType="separate"/>
        </w:r>
        <w:r>
          <w:rPr>
            <w:noProof/>
            <w:webHidden/>
          </w:rPr>
          <w:t>23</w:t>
        </w:r>
        <w:r>
          <w:rPr>
            <w:noProof/>
            <w:webHidden/>
          </w:rPr>
          <w:fldChar w:fldCharType="end"/>
        </w:r>
      </w:hyperlink>
    </w:p>
    <w:p w14:paraId="25401EC9" w14:textId="655D9C57" w:rsidR="00FD531E" w:rsidRPr="00B347DB" w:rsidRDefault="002C7452" w:rsidP="00B347DB">
      <w:pPr>
        <w:pStyle w:val="BT1BodyTextI1"/>
        <w:tabs>
          <w:tab w:val="right" w:leader="dot" w:pos="12870"/>
        </w:tabs>
        <w:rPr>
          <w:sz w:val="32"/>
        </w:rPr>
      </w:pPr>
      <w:r>
        <w:rPr>
          <w:sz w:val="32"/>
        </w:rPr>
        <w:fldChar w:fldCharType="end"/>
      </w:r>
      <w:bookmarkEnd w:id="0"/>
    </w:p>
    <w:p w14:paraId="08FA76F6" w14:textId="5504464C" w:rsidR="00730058" w:rsidRPr="00B347DB" w:rsidRDefault="00730058" w:rsidP="00B347DB">
      <w:pPr>
        <w:pStyle w:val="Title"/>
        <w:tabs>
          <w:tab w:val="right" w:leader="dot" w:pos="12870"/>
        </w:tabs>
        <w:jc w:val="center"/>
        <w:rPr>
          <w:sz w:val="32"/>
        </w:rPr>
      </w:pPr>
      <w:r w:rsidRPr="00B347DB">
        <w:rPr>
          <w:sz w:val="32"/>
        </w:rPr>
        <w:t>Figures</w:t>
      </w:r>
    </w:p>
    <w:p w14:paraId="2333C920" w14:textId="0AE7F209" w:rsidR="0018236C" w:rsidRDefault="0018236C">
      <w:pPr>
        <w:pStyle w:val="TableofFigures"/>
        <w:tabs>
          <w:tab w:val="right" w:leader="dot" w:pos="12950"/>
        </w:tabs>
        <w:rPr>
          <w:rFonts w:asciiTheme="minorHAnsi" w:eastAsiaTheme="minorEastAsia" w:hAnsiTheme="minorHAnsi" w:cstheme="minorBidi"/>
          <w:noProof/>
          <w:sz w:val="22"/>
          <w:szCs w:val="22"/>
        </w:rPr>
      </w:pPr>
      <w:r>
        <w:rPr>
          <w:i/>
        </w:rPr>
        <w:fldChar w:fldCharType="begin"/>
      </w:r>
      <w:r>
        <w:rPr>
          <w:i/>
        </w:rPr>
        <w:instrText xml:space="preserve"> TOC \h \z \c "Figure" </w:instrText>
      </w:r>
      <w:r>
        <w:rPr>
          <w:i/>
        </w:rPr>
        <w:fldChar w:fldCharType="separate"/>
      </w:r>
      <w:bookmarkStart w:id="1" w:name="_Hlk69811262"/>
      <w:r w:rsidR="002601A6">
        <w:fldChar w:fldCharType="begin"/>
      </w:r>
      <w:r w:rsidR="002601A6">
        <w:instrText xml:space="preserve"> HYPERLINK \l "_Toc69492623" </w:instrText>
      </w:r>
      <w:r w:rsidR="002601A6">
        <w:fldChar w:fldCharType="separate"/>
      </w:r>
      <w:r w:rsidRPr="00CD74F0">
        <w:rPr>
          <w:rStyle w:val="Hyperlink"/>
          <w:noProof/>
        </w:rPr>
        <w:t>Figure 1: Subject flow through TARGET study.</w:t>
      </w:r>
      <w:r>
        <w:rPr>
          <w:noProof/>
          <w:webHidden/>
        </w:rPr>
        <w:tab/>
      </w:r>
      <w:r>
        <w:rPr>
          <w:noProof/>
          <w:webHidden/>
        </w:rPr>
        <w:fldChar w:fldCharType="begin"/>
      </w:r>
      <w:r>
        <w:rPr>
          <w:noProof/>
          <w:webHidden/>
        </w:rPr>
        <w:instrText xml:space="preserve"> PAGEREF _Toc69492623 \h </w:instrText>
      </w:r>
      <w:r>
        <w:rPr>
          <w:noProof/>
          <w:webHidden/>
        </w:rPr>
      </w:r>
      <w:r>
        <w:rPr>
          <w:noProof/>
          <w:webHidden/>
        </w:rPr>
        <w:fldChar w:fldCharType="separate"/>
      </w:r>
      <w:r>
        <w:rPr>
          <w:noProof/>
          <w:webHidden/>
        </w:rPr>
        <w:t>31</w:t>
      </w:r>
      <w:r>
        <w:rPr>
          <w:noProof/>
          <w:webHidden/>
        </w:rPr>
        <w:fldChar w:fldCharType="end"/>
      </w:r>
      <w:r w:rsidR="002601A6">
        <w:rPr>
          <w:noProof/>
        </w:rPr>
        <w:fldChar w:fldCharType="end"/>
      </w:r>
    </w:p>
    <w:p w14:paraId="14B794E3" w14:textId="60AB08E0" w:rsidR="0018236C" w:rsidRDefault="002601A6">
      <w:pPr>
        <w:pStyle w:val="TableofFigures"/>
        <w:tabs>
          <w:tab w:val="right" w:leader="dot" w:pos="12950"/>
        </w:tabs>
        <w:rPr>
          <w:rFonts w:asciiTheme="minorHAnsi" w:eastAsiaTheme="minorEastAsia" w:hAnsiTheme="minorHAnsi" w:cstheme="minorBidi"/>
          <w:noProof/>
          <w:sz w:val="22"/>
          <w:szCs w:val="22"/>
        </w:rPr>
      </w:pPr>
      <w:hyperlink w:anchor="_Toc69492624" w:history="1">
        <w:r w:rsidR="0018236C" w:rsidRPr="00CD74F0">
          <w:rPr>
            <w:rStyle w:val="Hyperlink"/>
            <w:noProof/>
          </w:rPr>
          <w:t>Figure 2: REALITY Study Plan.</w:t>
        </w:r>
        <w:r w:rsidR="0018236C">
          <w:rPr>
            <w:noProof/>
            <w:webHidden/>
          </w:rPr>
          <w:tab/>
        </w:r>
        <w:r w:rsidR="0018236C">
          <w:rPr>
            <w:noProof/>
            <w:webHidden/>
          </w:rPr>
          <w:fldChar w:fldCharType="begin"/>
        </w:r>
        <w:r w:rsidR="0018236C">
          <w:rPr>
            <w:noProof/>
            <w:webHidden/>
          </w:rPr>
          <w:instrText xml:space="preserve"> PAGEREF _Toc69492624 \h </w:instrText>
        </w:r>
        <w:r w:rsidR="0018236C">
          <w:rPr>
            <w:noProof/>
            <w:webHidden/>
          </w:rPr>
        </w:r>
        <w:r w:rsidR="0018236C">
          <w:rPr>
            <w:noProof/>
            <w:webHidden/>
          </w:rPr>
          <w:fldChar w:fldCharType="separate"/>
        </w:r>
        <w:r w:rsidR="0018236C">
          <w:rPr>
            <w:noProof/>
            <w:webHidden/>
          </w:rPr>
          <w:t>50</w:t>
        </w:r>
        <w:r w:rsidR="0018236C">
          <w:rPr>
            <w:noProof/>
            <w:webHidden/>
          </w:rPr>
          <w:fldChar w:fldCharType="end"/>
        </w:r>
      </w:hyperlink>
      <w:bookmarkEnd w:id="1"/>
    </w:p>
    <w:p w14:paraId="6EF0E39A" w14:textId="192747F9" w:rsidR="0018236C" w:rsidRPr="00DA3501" w:rsidRDefault="0018236C" w:rsidP="00FD531E">
      <w:pPr>
        <w:pStyle w:val="BT1BodyTextI1"/>
        <w:tabs>
          <w:tab w:val="right" w:leader="dot" w:pos="12870"/>
        </w:tabs>
        <w:jc w:val="left"/>
        <w:rPr>
          <w:i/>
        </w:rPr>
      </w:pPr>
      <w:r>
        <w:rPr>
          <w:i/>
        </w:rPr>
        <w:fldChar w:fldCharType="end"/>
      </w:r>
    </w:p>
    <w:p w14:paraId="6449BA8F" w14:textId="77777777" w:rsidR="00FD531E" w:rsidRPr="00B347DB" w:rsidRDefault="00FD531E" w:rsidP="00FD531E">
      <w:pPr>
        <w:pStyle w:val="BT1BodyTextI1"/>
        <w:tabs>
          <w:tab w:val="right" w:leader="dot" w:pos="12870"/>
        </w:tabs>
        <w:rPr>
          <w:sz w:val="32"/>
        </w:rPr>
      </w:pPr>
    </w:p>
    <w:p w14:paraId="38F74A47" w14:textId="25C7774A" w:rsidR="00B347DB" w:rsidRDefault="00B347DB">
      <w:pPr>
        <w:spacing w:after="200" w:line="276" w:lineRule="auto"/>
      </w:pPr>
      <w:r>
        <w:br w:type="page"/>
      </w:r>
    </w:p>
    <w:p w14:paraId="16E08225" w14:textId="534DE84E" w:rsidR="004B66D3" w:rsidRDefault="001B49E2" w:rsidP="000D4678">
      <w:pPr>
        <w:pStyle w:val="Heading1"/>
        <w:numPr>
          <w:ilvl w:val="0"/>
          <w:numId w:val="23"/>
        </w:numPr>
        <w:pBdr>
          <w:top w:val="single" w:sz="4" w:space="10" w:color="auto"/>
          <w:left w:val="single" w:sz="4" w:space="6" w:color="auto"/>
          <w:bottom w:val="single" w:sz="4" w:space="10" w:color="auto"/>
          <w:right w:val="single" w:sz="4" w:space="6" w:color="auto"/>
        </w:pBdr>
        <w:shd w:val="solid" w:color="auto" w:fill="auto"/>
        <w:ind w:left="720" w:right="153" w:hanging="594"/>
        <w:rPr>
          <w:rFonts w:eastAsiaTheme="majorEastAsia"/>
        </w:rPr>
      </w:pPr>
      <w:bookmarkStart w:id="2" w:name="_Toc69492676"/>
      <w:bookmarkStart w:id="3" w:name="_Toc244510056"/>
      <w:bookmarkStart w:id="4" w:name="_Toc244511253"/>
      <w:bookmarkStart w:id="5" w:name="_Toc244511297"/>
      <w:bookmarkStart w:id="6" w:name="_Toc264036248"/>
      <w:bookmarkStart w:id="7" w:name="_Toc264463045"/>
      <w:r>
        <w:rPr>
          <w:rFonts w:eastAsiaTheme="majorEastAsia"/>
        </w:rPr>
        <w:lastRenderedPageBreak/>
        <w:t>Manufacturer Contact Details</w:t>
      </w:r>
      <w:bookmarkEnd w:id="2"/>
    </w:p>
    <w:tbl>
      <w:tblPr>
        <w:tblStyle w:val="TableGrid"/>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7"/>
        <w:gridCol w:w="8013"/>
      </w:tblGrid>
      <w:tr w:rsidR="00764912" w:rsidRPr="00212C88" w14:paraId="5FBB1416" w14:textId="77777777" w:rsidTr="00A229D0">
        <w:trPr>
          <w:trHeight w:val="360"/>
        </w:trPr>
        <w:tc>
          <w:tcPr>
            <w:tcW w:w="4947" w:type="dxa"/>
            <w:shd w:val="clear" w:color="auto" w:fill="D9D9D9" w:themeFill="background1" w:themeFillShade="D9"/>
            <w:vAlign w:val="center"/>
          </w:tcPr>
          <w:p w14:paraId="2824C01D"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Legal manufacturer name</w:t>
            </w:r>
          </w:p>
        </w:tc>
        <w:tc>
          <w:tcPr>
            <w:tcW w:w="8013" w:type="dxa"/>
            <w:vAlign w:val="center"/>
          </w:tcPr>
          <w:p w14:paraId="24EAD35B" w14:textId="5C8B8428" w:rsidR="00764912" w:rsidRPr="002601A6" w:rsidRDefault="00AC2CE0" w:rsidP="00764912">
            <w:pPr>
              <w:pStyle w:val="TableEntry"/>
              <w:rPr>
                <w:rFonts w:eastAsiaTheme="majorEastAsia"/>
                <w:highlight w:val="yellow"/>
              </w:rPr>
            </w:pPr>
            <w:r w:rsidRPr="002601A6">
              <w:rPr>
                <w:rFonts w:eastAsiaTheme="majorEastAsia"/>
                <w:highlight w:val="yellow"/>
              </w:rPr>
              <w:t>Abbott Medical</w:t>
            </w:r>
          </w:p>
        </w:tc>
      </w:tr>
      <w:tr w:rsidR="00764912" w:rsidRPr="00212C88" w14:paraId="0F8C8450" w14:textId="77777777" w:rsidTr="00A229D0">
        <w:trPr>
          <w:trHeight w:val="360"/>
        </w:trPr>
        <w:tc>
          <w:tcPr>
            <w:tcW w:w="4947" w:type="dxa"/>
            <w:shd w:val="clear" w:color="auto" w:fill="D9D9D9" w:themeFill="background1" w:themeFillShade="D9"/>
            <w:vAlign w:val="center"/>
          </w:tcPr>
          <w:p w14:paraId="26FE7B84"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Address</w:t>
            </w:r>
          </w:p>
        </w:tc>
        <w:tc>
          <w:tcPr>
            <w:tcW w:w="8013" w:type="dxa"/>
            <w:vAlign w:val="center"/>
          </w:tcPr>
          <w:p w14:paraId="69487C21" w14:textId="77777777" w:rsidR="00AC2CE0" w:rsidRPr="002601A6" w:rsidRDefault="00AC2CE0" w:rsidP="00AC2CE0">
            <w:pPr>
              <w:pStyle w:val="TableEntry"/>
              <w:rPr>
                <w:rFonts w:eastAsiaTheme="majorEastAsia"/>
                <w:highlight w:val="yellow"/>
              </w:rPr>
            </w:pPr>
            <w:r w:rsidRPr="002601A6">
              <w:rPr>
                <w:rFonts w:eastAsiaTheme="majorEastAsia"/>
                <w:highlight w:val="yellow"/>
              </w:rPr>
              <w:t>Abbott Medical</w:t>
            </w:r>
          </w:p>
          <w:p w14:paraId="1CCEDE0C" w14:textId="77777777" w:rsidR="00AC2CE0" w:rsidRPr="002601A6" w:rsidRDefault="00AC2CE0" w:rsidP="00AC2CE0">
            <w:pPr>
              <w:pStyle w:val="TableEntry"/>
              <w:rPr>
                <w:rFonts w:eastAsiaTheme="majorEastAsia"/>
                <w:highlight w:val="yellow"/>
              </w:rPr>
            </w:pPr>
            <w:r w:rsidRPr="002601A6">
              <w:rPr>
                <w:rFonts w:eastAsiaTheme="majorEastAsia"/>
                <w:highlight w:val="yellow"/>
              </w:rPr>
              <w:t>6901 Preston Road</w:t>
            </w:r>
          </w:p>
          <w:p w14:paraId="472946F4" w14:textId="77777777" w:rsidR="00AC2CE0" w:rsidRPr="002601A6" w:rsidRDefault="00AC2CE0" w:rsidP="00AC2CE0">
            <w:pPr>
              <w:pStyle w:val="TableEntry"/>
              <w:rPr>
                <w:rFonts w:eastAsiaTheme="majorEastAsia"/>
                <w:highlight w:val="yellow"/>
              </w:rPr>
            </w:pPr>
            <w:r w:rsidRPr="002601A6">
              <w:rPr>
                <w:rFonts w:eastAsiaTheme="majorEastAsia"/>
                <w:highlight w:val="yellow"/>
              </w:rPr>
              <w:t>Plano, Texas 75024</w:t>
            </w:r>
          </w:p>
          <w:p w14:paraId="0BD54389" w14:textId="1593DB41" w:rsidR="00764912" w:rsidRPr="002601A6" w:rsidRDefault="00AC2CE0" w:rsidP="00AC2CE0">
            <w:pPr>
              <w:pStyle w:val="TableEntry"/>
              <w:rPr>
                <w:rFonts w:eastAsiaTheme="majorEastAsia"/>
                <w:highlight w:val="yellow"/>
              </w:rPr>
            </w:pPr>
            <w:r w:rsidRPr="002601A6">
              <w:rPr>
                <w:rFonts w:eastAsiaTheme="majorEastAsia"/>
                <w:highlight w:val="yellow"/>
              </w:rPr>
              <w:t>USA</w:t>
            </w:r>
          </w:p>
        </w:tc>
      </w:tr>
      <w:tr w:rsidR="00764912" w:rsidRPr="00212C88" w14:paraId="0EA8091F" w14:textId="77777777" w:rsidTr="00A229D0">
        <w:trPr>
          <w:trHeight w:val="360"/>
        </w:trPr>
        <w:tc>
          <w:tcPr>
            <w:tcW w:w="4947" w:type="dxa"/>
            <w:shd w:val="clear" w:color="auto" w:fill="D9D9D9" w:themeFill="background1" w:themeFillShade="D9"/>
            <w:vAlign w:val="center"/>
          </w:tcPr>
          <w:p w14:paraId="1CBCA49E"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SRN</w:t>
            </w:r>
          </w:p>
        </w:tc>
        <w:tc>
          <w:tcPr>
            <w:tcW w:w="8013" w:type="dxa"/>
            <w:vAlign w:val="center"/>
          </w:tcPr>
          <w:p w14:paraId="0C03F3AE" w14:textId="0440A8C6" w:rsidR="00764912" w:rsidRPr="002601A6" w:rsidRDefault="00AC2CE0" w:rsidP="00764912">
            <w:pPr>
              <w:pStyle w:val="TableEntry"/>
              <w:rPr>
                <w:rFonts w:eastAsiaTheme="majorEastAsia"/>
                <w:highlight w:val="yellow"/>
              </w:rPr>
            </w:pPr>
            <w:r w:rsidRPr="002601A6">
              <w:rPr>
                <w:rFonts w:eastAsiaTheme="majorEastAsia"/>
                <w:highlight w:val="yellow"/>
              </w:rPr>
              <w:t>XX</w:t>
            </w:r>
          </w:p>
        </w:tc>
      </w:tr>
      <w:tr w:rsidR="00764912" w:rsidRPr="00212C88" w14:paraId="2907E3AC" w14:textId="77777777" w:rsidTr="00A229D0">
        <w:trPr>
          <w:trHeight w:val="360"/>
        </w:trPr>
        <w:tc>
          <w:tcPr>
            <w:tcW w:w="4947" w:type="dxa"/>
            <w:shd w:val="clear" w:color="auto" w:fill="D9D9D9" w:themeFill="background1" w:themeFillShade="D9"/>
            <w:vAlign w:val="center"/>
          </w:tcPr>
          <w:p w14:paraId="5F72927F"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Person responsible for regulatory compliance</w:t>
            </w:r>
          </w:p>
        </w:tc>
        <w:tc>
          <w:tcPr>
            <w:tcW w:w="8013" w:type="dxa"/>
            <w:vAlign w:val="center"/>
          </w:tcPr>
          <w:p w14:paraId="496B00BB" w14:textId="2D0DE1F9" w:rsidR="00764912" w:rsidRPr="002601A6" w:rsidRDefault="00AC2CE0" w:rsidP="00764912">
            <w:pPr>
              <w:pStyle w:val="TableEntry"/>
              <w:rPr>
                <w:rFonts w:eastAsiaTheme="majorEastAsia"/>
                <w:highlight w:val="yellow"/>
              </w:rPr>
            </w:pPr>
            <w:commentRangeStart w:id="8"/>
            <w:r w:rsidRPr="002601A6">
              <w:rPr>
                <w:rFonts w:eastAsiaTheme="majorEastAsia"/>
                <w:highlight w:val="yellow"/>
              </w:rPr>
              <w:t>XX</w:t>
            </w:r>
            <w:commentRangeEnd w:id="8"/>
            <w:r w:rsidR="0018236C" w:rsidRPr="002601A6">
              <w:rPr>
                <w:rStyle w:val="CommentReference"/>
                <w:highlight w:val="yellow"/>
              </w:rPr>
              <w:commentReference w:id="8"/>
            </w:r>
          </w:p>
        </w:tc>
      </w:tr>
      <w:tr w:rsidR="00764912" w:rsidRPr="00212C88" w14:paraId="2DD99503" w14:textId="77777777" w:rsidTr="00A229D0">
        <w:trPr>
          <w:trHeight w:val="360"/>
        </w:trPr>
        <w:tc>
          <w:tcPr>
            <w:tcW w:w="4947" w:type="dxa"/>
            <w:shd w:val="clear" w:color="auto" w:fill="D9D9D9" w:themeFill="background1" w:themeFillShade="D9"/>
            <w:vAlign w:val="center"/>
          </w:tcPr>
          <w:p w14:paraId="2EB5F9E1"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E-mail</w:t>
            </w:r>
          </w:p>
        </w:tc>
        <w:tc>
          <w:tcPr>
            <w:tcW w:w="8013" w:type="dxa"/>
            <w:vAlign w:val="center"/>
          </w:tcPr>
          <w:p w14:paraId="163FEFA7" w14:textId="6BDDE84C" w:rsidR="00764912" w:rsidRPr="002601A6" w:rsidRDefault="00AC2CE0" w:rsidP="00764912">
            <w:pPr>
              <w:pStyle w:val="TableEntry"/>
              <w:rPr>
                <w:rFonts w:eastAsiaTheme="majorEastAsia"/>
                <w:highlight w:val="yellow"/>
              </w:rPr>
            </w:pPr>
            <w:r w:rsidRPr="002601A6">
              <w:rPr>
                <w:rFonts w:eastAsiaTheme="majorEastAsia"/>
                <w:highlight w:val="yellow"/>
              </w:rPr>
              <w:t>XX</w:t>
            </w:r>
          </w:p>
        </w:tc>
      </w:tr>
      <w:tr w:rsidR="00764912" w:rsidRPr="00212C88" w14:paraId="1D7DCA9E" w14:textId="77777777" w:rsidTr="00A229D0">
        <w:trPr>
          <w:trHeight w:val="360"/>
        </w:trPr>
        <w:tc>
          <w:tcPr>
            <w:tcW w:w="4947" w:type="dxa"/>
            <w:shd w:val="clear" w:color="auto" w:fill="D9D9D9" w:themeFill="background1" w:themeFillShade="D9"/>
            <w:vAlign w:val="center"/>
          </w:tcPr>
          <w:p w14:paraId="0F36688A"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Phone</w:t>
            </w:r>
          </w:p>
        </w:tc>
        <w:tc>
          <w:tcPr>
            <w:tcW w:w="8013" w:type="dxa"/>
            <w:vAlign w:val="center"/>
          </w:tcPr>
          <w:p w14:paraId="35551E72" w14:textId="2D37B397" w:rsidR="00764912" w:rsidRPr="002601A6" w:rsidRDefault="00AC2CE0" w:rsidP="00764912">
            <w:pPr>
              <w:pStyle w:val="TableEntry"/>
              <w:rPr>
                <w:rFonts w:eastAsiaTheme="majorEastAsia"/>
                <w:highlight w:val="yellow"/>
              </w:rPr>
            </w:pPr>
            <w:r w:rsidRPr="002601A6">
              <w:rPr>
                <w:rFonts w:eastAsiaTheme="majorEastAsia"/>
                <w:highlight w:val="yellow"/>
              </w:rPr>
              <w:t>XX</w:t>
            </w:r>
          </w:p>
        </w:tc>
      </w:tr>
      <w:tr w:rsidR="00764912" w:rsidRPr="00212C88" w14:paraId="347BB127" w14:textId="77777777" w:rsidTr="00A229D0">
        <w:trPr>
          <w:trHeight w:val="360"/>
        </w:trPr>
        <w:tc>
          <w:tcPr>
            <w:tcW w:w="4947" w:type="dxa"/>
            <w:shd w:val="clear" w:color="auto" w:fill="D9D9D9" w:themeFill="background1" w:themeFillShade="D9"/>
            <w:vAlign w:val="center"/>
          </w:tcPr>
          <w:p w14:paraId="7DD2C2A5"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Fax</w:t>
            </w:r>
          </w:p>
        </w:tc>
        <w:tc>
          <w:tcPr>
            <w:tcW w:w="8013" w:type="dxa"/>
            <w:vAlign w:val="center"/>
          </w:tcPr>
          <w:p w14:paraId="19823D70" w14:textId="65321C0E" w:rsidR="00764912" w:rsidRPr="002601A6" w:rsidRDefault="00AC2CE0" w:rsidP="00764912">
            <w:pPr>
              <w:pStyle w:val="TableEntry"/>
              <w:rPr>
                <w:rFonts w:eastAsiaTheme="majorEastAsia"/>
                <w:highlight w:val="yellow"/>
              </w:rPr>
            </w:pPr>
            <w:r w:rsidRPr="002601A6">
              <w:rPr>
                <w:rFonts w:eastAsiaTheme="majorEastAsia"/>
                <w:highlight w:val="yellow"/>
              </w:rPr>
              <w:t>XX</w:t>
            </w:r>
          </w:p>
        </w:tc>
      </w:tr>
      <w:tr w:rsidR="00764912" w:rsidRPr="00212C88" w14:paraId="1EF065DE" w14:textId="77777777" w:rsidTr="00A229D0">
        <w:trPr>
          <w:trHeight w:val="360"/>
        </w:trPr>
        <w:tc>
          <w:tcPr>
            <w:tcW w:w="4947" w:type="dxa"/>
            <w:shd w:val="clear" w:color="auto" w:fill="D9D9D9" w:themeFill="background1" w:themeFillShade="D9"/>
            <w:vAlign w:val="center"/>
          </w:tcPr>
          <w:p w14:paraId="0847F93E"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Authorized representative (if applicable)</w:t>
            </w:r>
          </w:p>
        </w:tc>
        <w:tc>
          <w:tcPr>
            <w:tcW w:w="8013" w:type="dxa"/>
            <w:vAlign w:val="center"/>
          </w:tcPr>
          <w:p w14:paraId="1D72AFC9" w14:textId="77777777" w:rsidR="00F8401B" w:rsidRPr="002601A6" w:rsidRDefault="00F8401B" w:rsidP="00F8401B">
            <w:pPr>
              <w:pStyle w:val="TableEntry"/>
              <w:rPr>
                <w:rFonts w:eastAsiaTheme="majorEastAsia"/>
                <w:highlight w:val="yellow"/>
              </w:rPr>
            </w:pPr>
            <w:r w:rsidRPr="002601A6">
              <w:rPr>
                <w:rFonts w:eastAsiaTheme="majorEastAsia"/>
                <w:highlight w:val="yellow"/>
              </w:rPr>
              <w:t>Abbott Medical Coordination Center BVBA</w:t>
            </w:r>
          </w:p>
          <w:p w14:paraId="53CE6113" w14:textId="77777777" w:rsidR="00F8401B" w:rsidRPr="002601A6" w:rsidRDefault="00F8401B" w:rsidP="00F8401B">
            <w:pPr>
              <w:pStyle w:val="TableEntry"/>
              <w:rPr>
                <w:rFonts w:eastAsiaTheme="majorEastAsia"/>
                <w:highlight w:val="yellow"/>
              </w:rPr>
            </w:pPr>
            <w:r w:rsidRPr="002601A6">
              <w:rPr>
                <w:rFonts w:eastAsiaTheme="majorEastAsia"/>
                <w:highlight w:val="yellow"/>
              </w:rPr>
              <w:t>The Corporate Village</w:t>
            </w:r>
          </w:p>
          <w:p w14:paraId="2F6EF271" w14:textId="77777777" w:rsidR="00F8401B" w:rsidRPr="002601A6" w:rsidRDefault="00F8401B" w:rsidP="00F8401B">
            <w:pPr>
              <w:pStyle w:val="TableEntry"/>
              <w:rPr>
                <w:rFonts w:eastAsiaTheme="majorEastAsia"/>
                <w:highlight w:val="yellow"/>
              </w:rPr>
            </w:pPr>
            <w:r w:rsidRPr="002601A6">
              <w:rPr>
                <w:rFonts w:eastAsiaTheme="majorEastAsia"/>
                <w:highlight w:val="yellow"/>
              </w:rPr>
              <w:t xml:space="preserve">Avenue Da </w:t>
            </w:r>
            <w:proofErr w:type="spellStart"/>
            <w:r w:rsidRPr="002601A6">
              <w:rPr>
                <w:rFonts w:eastAsiaTheme="majorEastAsia"/>
                <w:highlight w:val="yellow"/>
              </w:rPr>
              <w:t>Vincilaan</w:t>
            </w:r>
            <w:proofErr w:type="spellEnd"/>
            <w:r w:rsidRPr="002601A6">
              <w:rPr>
                <w:rFonts w:eastAsiaTheme="majorEastAsia"/>
                <w:highlight w:val="yellow"/>
              </w:rPr>
              <w:t xml:space="preserve"> 11, Box F1</w:t>
            </w:r>
          </w:p>
          <w:p w14:paraId="4E57990A" w14:textId="77777777" w:rsidR="00F8401B" w:rsidRPr="002601A6" w:rsidRDefault="00F8401B" w:rsidP="00F8401B">
            <w:pPr>
              <w:pStyle w:val="TableEntry"/>
              <w:rPr>
                <w:rFonts w:eastAsiaTheme="majorEastAsia"/>
                <w:highlight w:val="yellow"/>
              </w:rPr>
            </w:pPr>
            <w:r w:rsidRPr="002601A6">
              <w:rPr>
                <w:rFonts w:eastAsiaTheme="majorEastAsia"/>
                <w:highlight w:val="yellow"/>
              </w:rPr>
              <w:t>Zaventem, B-1935</w:t>
            </w:r>
          </w:p>
          <w:p w14:paraId="4C316B5B" w14:textId="1196F31F" w:rsidR="00764912" w:rsidRPr="002601A6" w:rsidRDefault="00F8401B" w:rsidP="00F8401B">
            <w:pPr>
              <w:pStyle w:val="TableEntry"/>
              <w:rPr>
                <w:rFonts w:eastAsiaTheme="majorEastAsia"/>
                <w:highlight w:val="yellow"/>
              </w:rPr>
            </w:pPr>
            <w:r w:rsidRPr="002601A6">
              <w:rPr>
                <w:rFonts w:eastAsiaTheme="majorEastAsia"/>
                <w:highlight w:val="yellow"/>
              </w:rPr>
              <w:t>Belgium</w:t>
            </w:r>
          </w:p>
        </w:tc>
      </w:tr>
      <w:tr w:rsidR="00764912" w:rsidRPr="00212C88" w14:paraId="75E2620F" w14:textId="77777777" w:rsidTr="00A229D0">
        <w:trPr>
          <w:trHeight w:val="360"/>
        </w:trPr>
        <w:tc>
          <w:tcPr>
            <w:tcW w:w="4947" w:type="dxa"/>
            <w:shd w:val="clear" w:color="auto" w:fill="D9D9D9" w:themeFill="background1" w:themeFillShade="D9"/>
            <w:vAlign w:val="center"/>
          </w:tcPr>
          <w:p w14:paraId="0780A708"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Contact person</w:t>
            </w:r>
          </w:p>
        </w:tc>
        <w:tc>
          <w:tcPr>
            <w:tcW w:w="8013" w:type="dxa"/>
            <w:vAlign w:val="center"/>
          </w:tcPr>
          <w:p w14:paraId="6D9485EA" w14:textId="5539CB39" w:rsidR="00764912" w:rsidRPr="002601A6" w:rsidRDefault="00F8401B" w:rsidP="00764912">
            <w:pPr>
              <w:pStyle w:val="TableEntry"/>
              <w:rPr>
                <w:rFonts w:eastAsiaTheme="majorEastAsia"/>
                <w:highlight w:val="yellow"/>
              </w:rPr>
            </w:pPr>
            <w:r w:rsidRPr="002601A6">
              <w:rPr>
                <w:rFonts w:eastAsiaTheme="majorEastAsia"/>
                <w:highlight w:val="yellow"/>
              </w:rPr>
              <w:t>Dr. Michael Thiel</w:t>
            </w:r>
          </w:p>
        </w:tc>
      </w:tr>
      <w:tr w:rsidR="00764912" w:rsidRPr="00212C88" w14:paraId="62860002" w14:textId="77777777" w:rsidTr="00A229D0">
        <w:trPr>
          <w:trHeight w:val="360"/>
        </w:trPr>
        <w:tc>
          <w:tcPr>
            <w:tcW w:w="4947" w:type="dxa"/>
            <w:shd w:val="clear" w:color="auto" w:fill="D9D9D9" w:themeFill="background1" w:themeFillShade="D9"/>
            <w:vAlign w:val="center"/>
          </w:tcPr>
          <w:p w14:paraId="08D8C3A0"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E-mail</w:t>
            </w:r>
          </w:p>
        </w:tc>
        <w:tc>
          <w:tcPr>
            <w:tcW w:w="8013" w:type="dxa"/>
            <w:vAlign w:val="center"/>
          </w:tcPr>
          <w:p w14:paraId="7ED5936F" w14:textId="6D2F83D8" w:rsidR="00764912" w:rsidRPr="002601A6" w:rsidRDefault="00F8401B" w:rsidP="00764912">
            <w:pPr>
              <w:pStyle w:val="TableEntry"/>
              <w:rPr>
                <w:rFonts w:eastAsiaTheme="majorEastAsia"/>
                <w:highlight w:val="yellow"/>
              </w:rPr>
            </w:pPr>
            <w:r w:rsidRPr="002601A6">
              <w:rPr>
                <w:rFonts w:eastAsiaTheme="majorEastAsia"/>
                <w:highlight w:val="yellow"/>
              </w:rPr>
              <w:t>Michael.Thiel@abbott.com</w:t>
            </w:r>
          </w:p>
        </w:tc>
      </w:tr>
      <w:tr w:rsidR="00764912" w:rsidRPr="00212C88" w14:paraId="05A6197D" w14:textId="77777777" w:rsidTr="00A229D0">
        <w:trPr>
          <w:trHeight w:val="360"/>
        </w:trPr>
        <w:tc>
          <w:tcPr>
            <w:tcW w:w="4947" w:type="dxa"/>
            <w:shd w:val="clear" w:color="auto" w:fill="D9D9D9" w:themeFill="background1" w:themeFillShade="D9"/>
            <w:vAlign w:val="center"/>
          </w:tcPr>
          <w:p w14:paraId="49BB4224"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Phone</w:t>
            </w:r>
          </w:p>
        </w:tc>
        <w:tc>
          <w:tcPr>
            <w:tcW w:w="8013" w:type="dxa"/>
            <w:vAlign w:val="center"/>
          </w:tcPr>
          <w:p w14:paraId="2FE52AC2" w14:textId="01FFB3DD" w:rsidR="00764912" w:rsidRPr="002601A6" w:rsidRDefault="00F8401B" w:rsidP="00764912">
            <w:pPr>
              <w:pStyle w:val="TableEntry"/>
              <w:rPr>
                <w:rFonts w:eastAsiaTheme="majorEastAsia"/>
                <w:highlight w:val="yellow"/>
              </w:rPr>
            </w:pPr>
            <w:r w:rsidRPr="002601A6">
              <w:rPr>
                <w:rFonts w:eastAsiaTheme="majorEastAsia"/>
                <w:highlight w:val="yellow"/>
              </w:rPr>
              <w:t>+ 32 277 46878</w:t>
            </w:r>
          </w:p>
        </w:tc>
      </w:tr>
      <w:tr w:rsidR="00764912" w:rsidRPr="00212C88" w14:paraId="2A7F52D1" w14:textId="77777777" w:rsidTr="00A229D0">
        <w:trPr>
          <w:trHeight w:val="360"/>
        </w:trPr>
        <w:tc>
          <w:tcPr>
            <w:tcW w:w="4947" w:type="dxa"/>
            <w:shd w:val="clear" w:color="auto" w:fill="D9D9D9" w:themeFill="background1" w:themeFillShade="D9"/>
            <w:vAlign w:val="center"/>
          </w:tcPr>
          <w:p w14:paraId="502C8F0D" w14:textId="77777777" w:rsidR="00764912" w:rsidRPr="002601A6" w:rsidRDefault="00764912" w:rsidP="00764912">
            <w:pPr>
              <w:pStyle w:val="TableEntry"/>
              <w:rPr>
                <w:rFonts w:eastAsiaTheme="majorEastAsia"/>
                <w:b/>
                <w:highlight w:val="yellow"/>
              </w:rPr>
            </w:pPr>
            <w:r w:rsidRPr="002601A6">
              <w:rPr>
                <w:rFonts w:eastAsiaTheme="majorEastAsia"/>
                <w:b/>
                <w:highlight w:val="yellow"/>
              </w:rPr>
              <w:t>Fax</w:t>
            </w:r>
          </w:p>
        </w:tc>
        <w:tc>
          <w:tcPr>
            <w:tcW w:w="8013" w:type="dxa"/>
            <w:vAlign w:val="center"/>
          </w:tcPr>
          <w:p w14:paraId="5878B9DE" w14:textId="1924B786" w:rsidR="00764912" w:rsidRPr="002601A6" w:rsidRDefault="00F8401B" w:rsidP="00764912">
            <w:pPr>
              <w:pStyle w:val="TableEntry"/>
              <w:rPr>
                <w:rFonts w:eastAsiaTheme="majorEastAsia"/>
                <w:highlight w:val="yellow"/>
              </w:rPr>
            </w:pPr>
            <w:r w:rsidRPr="002601A6">
              <w:rPr>
                <w:rFonts w:eastAsiaTheme="majorEastAsia"/>
                <w:highlight w:val="yellow"/>
              </w:rPr>
              <w:t>XX</w:t>
            </w:r>
          </w:p>
        </w:tc>
      </w:tr>
    </w:tbl>
    <w:p w14:paraId="1B62E03B" w14:textId="77777777" w:rsidR="001B49E2" w:rsidRPr="001B49E2" w:rsidRDefault="001B49E2" w:rsidP="001B49E2">
      <w:pPr>
        <w:pStyle w:val="BT1BodyTextI1"/>
      </w:pPr>
    </w:p>
    <w:p w14:paraId="4CE8AFAD" w14:textId="75E61D1A" w:rsidR="001B49E2" w:rsidRDefault="001B49E2" w:rsidP="000D4678">
      <w:pPr>
        <w:pStyle w:val="Heading1"/>
        <w:numPr>
          <w:ilvl w:val="0"/>
          <w:numId w:val="23"/>
        </w:numPr>
        <w:pBdr>
          <w:top w:val="single" w:sz="4" w:space="10" w:color="auto"/>
          <w:left w:val="single" w:sz="4" w:space="6" w:color="auto"/>
          <w:bottom w:val="single" w:sz="4" w:space="10" w:color="auto"/>
          <w:right w:val="single" w:sz="4" w:space="6" w:color="auto"/>
        </w:pBdr>
        <w:shd w:val="solid" w:color="auto" w:fill="auto"/>
        <w:ind w:left="720" w:right="171" w:hanging="585"/>
        <w:rPr>
          <w:rFonts w:eastAsiaTheme="majorEastAsia"/>
        </w:rPr>
      </w:pPr>
      <w:bookmarkStart w:id="9" w:name="_Toc69492677"/>
      <w:r>
        <w:rPr>
          <w:rFonts w:eastAsiaTheme="majorEastAsia"/>
        </w:rPr>
        <w:lastRenderedPageBreak/>
        <w:t>Device Description and Specification</w:t>
      </w:r>
      <w:bookmarkEnd w:id="9"/>
    </w:p>
    <w:p w14:paraId="6A666713" w14:textId="77777777" w:rsidR="008A65EC" w:rsidRPr="00764912" w:rsidRDefault="008A65EC" w:rsidP="00764912">
      <w:pPr>
        <w:pStyle w:val="BT1BodyTextI1"/>
        <w:rPr>
          <w:rStyle w:val="BlueItalics"/>
          <w:rFonts w:eastAsiaTheme="majorEastAsia"/>
        </w:rPr>
      </w:pPr>
    </w:p>
    <w:tbl>
      <w:tblPr>
        <w:tblStyle w:val="TableGrid"/>
        <w:tblW w:w="12960"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2"/>
        <w:gridCol w:w="9548"/>
      </w:tblGrid>
      <w:tr w:rsidR="00764912" w:rsidRPr="00764912" w14:paraId="6A6D3BB8" w14:textId="77777777" w:rsidTr="002803BD">
        <w:trPr>
          <w:trHeight w:val="143"/>
          <w:jc w:val="left"/>
        </w:trPr>
        <w:tc>
          <w:tcPr>
            <w:tcW w:w="3412" w:type="dxa"/>
            <w:shd w:val="clear" w:color="auto" w:fill="D9D9D9" w:themeFill="background1" w:themeFillShade="D9"/>
            <w:tcMar>
              <w:top w:w="72" w:type="dxa"/>
              <w:bottom w:w="72" w:type="dxa"/>
            </w:tcMar>
          </w:tcPr>
          <w:p w14:paraId="4480D7D4" w14:textId="77777777" w:rsidR="00764912" w:rsidRPr="00F464FA" w:rsidRDefault="00764912" w:rsidP="00F464FA">
            <w:pPr>
              <w:pStyle w:val="TableEntry"/>
              <w:spacing w:before="0" w:after="0"/>
              <w:rPr>
                <w:rFonts w:eastAsiaTheme="majorEastAsia" w:cs="Arial"/>
                <w:b/>
              </w:rPr>
            </w:pPr>
            <w:r w:rsidRPr="00F464FA">
              <w:rPr>
                <w:rFonts w:cs="Arial"/>
                <w:b/>
              </w:rPr>
              <w:t>Product or trade name</w:t>
            </w:r>
          </w:p>
        </w:tc>
        <w:tc>
          <w:tcPr>
            <w:tcW w:w="9548" w:type="dxa"/>
            <w:tcMar>
              <w:top w:w="72" w:type="dxa"/>
              <w:bottom w:w="72" w:type="dxa"/>
            </w:tcMar>
          </w:tcPr>
          <w:p w14:paraId="1DE4B7D6" w14:textId="5C272730" w:rsidR="00764912" w:rsidRPr="00F464FA" w:rsidRDefault="00AA7C45" w:rsidP="00F464FA">
            <w:pPr>
              <w:pStyle w:val="TableEntry"/>
              <w:spacing w:before="0" w:after="0"/>
              <w:rPr>
                <w:rFonts w:cs="Arial"/>
              </w:rPr>
            </w:pPr>
            <w:r w:rsidRPr="00AA7C45">
              <w:rPr>
                <w:rFonts w:cs="Arial"/>
              </w:rPr>
              <w:t>Axium Neurostimulator System</w:t>
            </w:r>
          </w:p>
        </w:tc>
      </w:tr>
      <w:tr w:rsidR="00764912" w:rsidRPr="00764912" w14:paraId="0CC0709B" w14:textId="77777777" w:rsidTr="002803BD">
        <w:trPr>
          <w:trHeight w:val="22"/>
          <w:jc w:val="left"/>
        </w:trPr>
        <w:tc>
          <w:tcPr>
            <w:tcW w:w="3412" w:type="dxa"/>
            <w:shd w:val="clear" w:color="auto" w:fill="D9D9D9" w:themeFill="background1" w:themeFillShade="D9"/>
            <w:tcMar>
              <w:top w:w="72" w:type="dxa"/>
              <w:bottom w:w="72" w:type="dxa"/>
            </w:tcMar>
          </w:tcPr>
          <w:p w14:paraId="7B98FDC6" w14:textId="77777777" w:rsidR="00764912" w:rsidRPr="00F464FA" w:rsidRDefault="00764912" w:rsidP="00F464FA">
            <w:pPr>
              <w:pStyle w:val="TableEntry"/>
              <w:spacing w:before="0" w:after="0"/>
              <w:rPr>
                <w:rFonts w:eastAsiaTheme="majorEastAsia" w:cs="Arial"/>
                <w:b/>
              </w:rPr>
            </w:pPr>
            <w:r w:rsidRPr="00F464FA">
              <w:rPr>
                <w:rFonts w:cs="Arial"/>
                <w:b/>
              </w:rPr>
              <w:t>Model and type</w:t>
            </w:r>
          </w:p>
        </w:tc>
        <w:tc>
          <w:tcPr>
            <w:tcW w:w="9548" w:type="dxa"/>
            <w:tcMar>
              <w:top w:w="72" w:type="dxa"/>
              <w:bottom w:w="72" w:type="dxa"/>
            </w:tcMar>
          </w:tcPr>
          <w:p w14:paraId="374C7F67" w14:textId="4FD8EDF2" w:rsidR="00764912" w:rsidRPr="00F464FA" w:rsidRDefault="00AA7C45" w:rsidP="00F464FA">
            <w:pPr>
              <w:pStyle w:val="TableEntry"/>
              <w:spacing w:before="0" w:after="0"/>
              <w:rPr>
                <w:rFonts w:cs="Arial"/>
              </w:rPr>
            </w:pPr>
            <w:r w:rsidRPr="00631951">
              <w:rPr>
                <w:rFonts w:cs="Arial"/>
              </w:rPr>
              <w:t>DRG Neurostimulation Systems</w:t>
            </w:r>
          </w:p>
        </w:tc>
      </w:tr>
      <w:tr w:rsidR="00AA7C45" w:rsidRPr="00764912" w14:paraId="7C3314A5" w14:textId="77777777" w:rsidTr="00DC3FF7">
        <w:trPr>
          <w:trHeight w:val="288"/>
          <w:jc w:val="left"/>
        </w:trPr>
        <w:tc>
          <w:tcPr>
            <w:tcW w:w="3412" w:type="dxa"/>
            <w:shd w:val="clear" w:color="auto" w:fill="D9D9D9" w:themeFill="background1" w:themeFillShade="D9"/>
            <w:tcMar>
              <w:top w:w="72" w:type="dxa"/>
              <w:bottom w:w="72" w:type="dxa"/>
            </w:tcMar>
          </w:tcPr>
          <w:p w14:paraId="4DACAA26" w14:textId="77777777" w:rsidR="00AA7C45" w:rsidRPr="00F464FA" w:rsidRDefault="00AA7C45" w:rsidP="00AA7C45">
            <w:pPr>
              <w:pStyle w:val="TableEntry"/>
              <w:spacing w:before="0" w:after="0"/>
              <w:rPr>
                <w:rFonts w:eastAsiaTheme="majorEastAsia" w:cs="Arial"/>
                <w:b/>
              </w:rPr>
            </w:pPr>
            <w:r w:rsidRPr="00F464FA">
              <w:rPr>
                <w:rFonts w:cs="Arial"/>
                <w:b/>
              </w:rPr>
              <w:t>General description of the device</w:t>
            </w:r>
          </w:p>
        </w:tc>
        <w:tc>
          <w:tcPr>
            <w:tcW w:w="9548" w:type="dxa"/>
            <w:tcMar>
              <w:top w:w="72" w:type="dxa"/>
              <w:bottom w:w="72" w:type="dxa"/>
            </w:tcMar>
          </w:tcPr>
          <w:p w14:paraId="7408445A" w14:textId="38C0E7FA" w:rsidR="00AA7C45" w:rsidRPr="00F464FA" w:rsidRDefault="00AA7C45" w:rsidP="00AA7C45">
            <w:pPr>
              <w:pStyle w:val="TableEntry"/>
              <w:spacing w:before="0" w:after="0"/>
              <w:rPr>
                <w:rFonts w:cs="Arial"/>
              </w:rPr>
            </w:pPr>
            <w:r w:rsidRPr="00E028CE">
              <w:rPr>
                <w:color w:val="000000" w:themeColor="text1"/>
              </w:rPr>
              <w:t xml:space="preserve">The DRG Neurostimulation System </w:t>
            </w:r>
            <w:r w:rsidRPr="00E028CE">
              <w:t xml:space="preserve">is a fully implantable medical device that stimulates neural tissue to produce analgesia for the treatment of chronic </w:t>
            </w:r>
            <w:r>
              <w:t xml:space="preserve">intractable </w:t>
            </w:r>
            <w:r w:rsidRPr="00E028CE">
              <w:t>pain.</w:t>
            </w:r>
            <w:r>
              <w:t xml:space="preserve"> </w:t>
            </w:r>
            <w:r w:rsidRPr="00E028CE">
              <w:rPr>
                <w:rStyle w:val="BlueItalics"/>
                <w:i w:val="0"/>
                <w:color w:val="000000" w:themeColor="text1"/>
              </w:rPr>
              <w:t xml:space="preserve">The system consists of an IPG </w:t>
            </w:r>
            <w:r w:rsidRPr="00E028CE">
              <w:rPr>
                <w:rStyle w:val="BlueItalics"/>
                <w:i w:val="0"/>
                <w:color w:val="auto"/>
              </w:rPr>
              <w:t>and leads, accessories, programmers, and extensions that are compatible with the system.</w:t>
            </w:r>
          </w:p>
        </w:tc>
      </w:tr>
      <w:tr w:rsidR="00AA7C45" w:rsidRPr="00764912" w14:paraId="5820774D" w14:textId="77777777" w:rsidTr="002803BD">
        <w:trPr>
          <w:trHeight w:val="467"/>
          <w:jc w:val="left"/>
        </w:trPr>
        <w:tc>
          <w:tcPr>
            <w:tcW w:w="3412" w:type="dxa"/>
            <w:shd w:val="clear" w:color="auto" w:fill="D9D9D9" w:themeFill="background1" w:themeFillShade="D9"/>
            <w:tcMar>
              <w:top w:w="72" w:type="dxa"/>
              <w:bottom w:w="72" w:type="dxa"/>
            </w:tcMar>
          </w:tcPr>
          <w:p w14:paraId="4EAC0A22" w14:textId="77777777" w:rsidR="00AA7C45" w:rsidRPr="00F464FA" w:rsidRDefault="00AA7C45" w:rsidP="00AA7C45">
            <w:pPr>
              <w:pStyle w:val="TableEntry"/>
              <w:spacing w:before="0" w:after="0"/>
              <w:rPr>
                <w:rFonts w:eastAsiaTheme="majorEastAsia" w:cs="Arial"/>
                <w:b/>
              </w:rPr>
            </w:pPr>
            <w:r w:rsidRPr="00F464FA">
              <w:rPr>
                <w:rFonts w:cs="Arial"/>
                <w:b/>
              </w:rPr>
              <w:t>Intended purpose</w:t>
            </w:r>
          </w:p>
        </w:tc>
        <w:tc>
          <w:tcPr>
            <w:tcW w:w="9548" w:type="dxa"/>
            <w:tcMar>
              <w:top w:w="72" w:type="dxa"/>
              <w:bottom w:w="72" w:type="dxa"/>
            </w:tcMar>
          </w:tcPr>
          <w:p w14:paraId="390D8E7F" w14:textId="0A605C4A" w:rsidR="00AA7C45" w:rsidRPr="00F464FA" w:rsidRDefault="00AA7C45" w:rsidP="00AA7C45">
            <w:pPr>
              <w:pStyle w:val="TableEntry"/>
              <w:spacing w:before="0" w:after="0"/>
              <w:rPr>
                <w:rStyle w:val="BlueItalics"/>
                <w:rFonts w:cs="Arial"/>
              </w:rPr>
            </w:pPr>
            <w:r w:rsidRPr="00E028CE">
              <w:rPr>
                <w:rStyle w:val="BlueItalics"/>
                <w:i w:val="0"/>
                <w:color w:val="000000" w:themeColor="text1"/>
              </w:rPr>
              <w:t>The DRG Neurostimulation</w:t>
            </w:r>
            <w:r w:rsidRPr="00E028CE">
              <w:rPr>
                <w:rStyle w:val="BlueItalics"/>
                <w:iCs/>
                <w:color w:val="000000" w:themeColor="text1"/>
              </w:rPr>
              <w:t xml:space="preserve"> </w:t>
            </w:r>
            <w:r w:rsidRPr="00E028CE">
              <w:rPr>
                <w:rStyle w:val="BlueItalics"/>
                <w:i w:val="0"/>
                <w:color w:val="000000" w:themeColor="text1"/>
              </w:rPr>
              <w:t xml:space="preserve">System is designed to deliver electrical impulses to the dorsal root ganglia. </w:t>
            </w:r>
            <w:r w:rsidRPr="00E028CE">
              <w:rPr>
                <w:rStyle w:val="BlueItalics"/>
                <w:i w:val="0"/>
                <w:color w:val="auto"/>
              </w:rPr>
              <w:t>The intended</w:t>
            </w:r>
            <w:r w:rsidRPr="00FB3025">
              <w:rPr>
                <w:rStyle w:val="BlueItalics"/>
                <w:i w:val="0"/>
                <w:color w:val="auto"/>
              </w:rPr>
              <w:t xml:space="preserve"> medical indication is chronic intractable pain.</w:t>
            </w:r>
          </w:p>
        </w:tc>
      </w:tr>
      <w:tr w:rsidR="00AA7C45" w:rsidRPr="00764912" w14:paraId="69EA11A8" w14:textId="77777777" w:rsidTr="002803BD">
        <w:trPr>
          <w:trHeight w:val="22"/>
          <w:jc w:val="left"/>
        </w:trPr>
        <w:tc>
          <w:tcPr>
            <w:tcW w:w="3412" w:type="dxa"/>
            <w:shd w:val="clear" w:color="auto" w:fill="D9D9D9" w:themeFill="background1" w:themeFillShade="D9"/>
            <w:tcMar>
              <w:top w:w="72" w:type="dxa"/>
              <w:bottom w:w="72" w:type="dxa"/>
            </w:tcMar>
          </w:tcPr>
          <w:p w14:paraId="708DA4A7" w14:textId="77777777" w:rsidR="00AA7C45" w:rsidRPr="00F464FA" w:rsidRDefault="00AA7C45" w:rsidP="00AA7C45">
            <w:pPr>
              <w:pStyle w:val="TableEntry"/>
              <w:spacing w:before="0" w:after="0"/>
              <w:rPr>
                <w:rFonts w:eastAsiaTheme="majorEastAsia" w:cs="Arial"/>
                <w:b/>
              </w:rPr>
            </w:pPr>
            <w:r w:rsidRPr="00F464FA">
              <w:rPr>
                <w:rFonts w:cs="Arial"/>
                <w:b/>
              </w:rPr>
              <w:t>Intended users</w:t>
            </w:r>
          </w:p>
        </w:tc>
        <w:tc>
          <w:tcPr>
            <w:tcW w:w="9548" w:type="dxa"/>
            <w:tcMar>
              <w:top w:w="72" w:type="dxa"/>
              <w:bottom w:w="72" w:type="dxa"/>
            </w:tcMar>
          </w:tcPr>
          <w:p w14:paraId="04F29927" w14:textId="3A7DD448" w:rsidR="00AA7C45" w:rsidRPr="00631951" w:rsidRDefault="00AA7C45" w:rsidP="007355A3">
            <w:pPr>
              <w:pStyle w:val="BT1BodyTextI1"/>
              <w:rPr>
                <w:rFonts w:cs="Arial"/>
              </w:rPr>
            </w:pPr>
            <w:r w:rsidRPr="00631951">
              <w:rPr>
                <w:rFonts w:cs="Arial"/>
              </w:rPr>
              <w:t>Implanting physicians should be experienced in the diagnosis and treatment of chronic pain syndromes and have undergone surgical and device implantation training.</w:t>
            </w:r>
          </w:p>
        </w:tc>
      </w:tr>
      <w:tr w:rsidR="00AA7C45" w:rsidRPr="00764912" w14:paraId="61A11E45" w14:textId="77777777" w:rsidTr="002803BD">
        <w:trPr>
          <w:trHeight w:val="22"/>
          <w:jc w:val="left"/>
        </w:trPr>
        <w:tc>
          <w:tcPr>
            <w:tcW w:w="3412" w:type="dxa"/>
            <w:shd w:val="clear" w:color="auto" w:fill="D9D9D9" w:themeFill="background1" w:themeFillShade="D9"/>
            <w:tcMar>
              <w:top w:w="72" w:type="dxa"/>
              <w:bottom w:w="72" w:type="dxa"/>
            </w:tcMar>
          </w:tcPr>
          <w:p w14:paraId="53B4457A" w14:textId="77777777" w:rsidR="00AA7C45" w:rsidRPr="00F464FA" w:rsidRDefault="00AA7C45" w:rsidP="00AA7C45">
            <w:pPr>
              <w:pStyle w:val="TableEntry"/>
              <w:spacing w:before="0" w:after="0"/>
              <w:rPr>
                <w:rFonts w:eastAsiaTheme="majorEastAsia" w:cs="Arial"/>
                <w:b/>
              </w:rPr>
            </w:pPr>
            <w:r w:rsidRPr="00F464FA">
              <w:rPr>
                <w:rFonts w:cs="Arial"/>
                <w:b/>
              </w:rPr>
              <w:t>Basic UDI-DI</w:t>
            </w:r>
          </w:p>
        </w:tc>
        <w:tc>
          <w:tcPr>
            <w:tcW w:w="9548" w:type="dxa"/>
            <w:tcMar>
              <w:top w:w="72" w:type="dxa"/>
              <w:bottom w:w="72" w:type="dxa"/>
            </w:tcMar>
          </w:tcPr>
          <w:p w14:paraId="45DA454B" w14:textId="4B6A640F" w:rsidR="00AA7C45" w:rsidRPr="00631951" w:rsidRDefault="00AA7C45" w:rsidP="00AA7C45">
            <w:pPr>
              <w:pStyle w:val="TableEntry"/>
              <w:spacing w:before="0" w:after="0"/>
              <w:rPr>
                <w:rFonts w:cs="Arial"/>
              </w:rPr>
            </w:pPr>
            <w:r w:rsidRPr="00631951">
              <w:rPr>
                <w:rFonts w:cs="Arial"/>
              </w:rPr>
              <w:t>NA</w:t>
            </w:r>
          </w:p>
        </w:tc>
      </w:tr>
      <w:tr w:rsidR="00AA7C45" w:rsidRPr="00764912" w14:paraId="07B9299F" w14:textId="77777777" w:rsidTr="00DC3FF7">
        <w:trPr>
          <w:trHeight w:val="288"/>
          <w:jc w:val="left"/>
        </w:trPr>
        <w:tc>
          <w:tcPr>
            <w:tcW w:w="3412" w:type="dxa"/>
            <w:shd w:val="clear" w:color="auto" w:fill="D9D9D9" w:themeFill="background1" w:themeFillShade="D9"/>
            <w:tcMar>
              <w:top w:w="72" w:type="dxa"/>
              <w:bottom w:w="72" w:type="dxa"/>
            </w:tcMar>
          </w:tcPr>
          <w:p w14:paraId="7D13169A" w14:textId="77777777" w:rsidR="00AA7C45" w:rsidRPr="00F464FA" w:rsidRDefault="00AA7C45" w:rsidP="00AA7C45">
            <w:pPr>
              <w:pStyle w:val="TableEntry"/>
              <w:spacing w:before="0" w:after="0"/>
              <w:rPr>
                <w:rFonts w:eastAsiaTheme="majorEastAsia" w:cs="Arial"/>
                <w:b/>
              </w:rPr>
            </w:pPr>
            <w:r w:rsidRPr="00F464FA">
              <w:rPr>
                <w:rFonts w:cs="Arial"/>
                <w:b/>
              </w:rPr>
              <w:t>Intended patient population</w:t>
            </w:r>
          </w:p>
        </w:tc>
        <w:tc>
          <w:tcPr>
            <w:tcW w:w="9548" w:type="dxa"/>
            <w:tcMar>
              <w:top w:w="72" w:type="dxa"/>
              <w:bottom w:w="72" w:type="dxa"/>
            </w:tcMar>
          </w:tcPr>
          <w:p w14:paraId="60571478" w14:textId="0E302455" w:rsidR="00AA7C45" w:rsidRPr="00631951" w:rsidRDefault="00AA7C45" w:rsidP="00AA7C45">
            <w:pPr>
              <w:pStyle w:val="TableEntry"/>
              <w:spacing w:before="0" w:after="0"/>
              <w:rPr>
                <w:rFonts w:cs="Arial"/>
              </w:rPr>
            </w:pPr>
            <w:r w:rsidRPr="00631951">
              <w:t>The intended target population for the system are individuals with chronic, intractable pain or complex regional pain syndrome (Type 1 and Type 2), leading to moderate to severe chronic intractable pain of the lower limbs.</w:t>
            </w:r>
          </w:p>
        </w:tc>
      </w:tr>
      <w:tr w:rsidR="00AA7C45" w:rsidRPr="00764912" w14:paraId="0B8A1E92" w14:textId="77777777" w:rsidTr="002803BD">
        <w:trPr>
          <w:trHeight w:val="22"/>
          <w:jc w:val="left"/>
        </w:trPr>
        <w:tc>
          <w:tcPr>
            <w:tcW w:w="3412" w:type="dxa"/>
            <w:shd w:val="clear" w:color="auto" w:fill="D9D9D9" w:themeFill="background1" w:themeFillShade="D9"/>
            <w:tcMar>
              <w:top w:w="72" w:type="dxa"/>
              <w:bottom w:w="72" w:type="dxa"/>
            </w:tcMar>
          </w:tcPr>
          <w:p w14:paraId="657E6D0F" w14:textId="77777777" w:rsidR="00AA7C45" w:rsidRPr="00F464FA" w:rsidRDefault="00AA7C45" w:rsidP="00AA7C45">
            <w:pPr>
              <w:pStyle w:val="TableEntry"/>
              <w:spacing w:before="0" w:after="0"/>
              <w:rPr>
                <w:rFonts w:eastAsiaTheme="majorEastAsia" w:cs="Arial"/>
                <w:b/>
              </w:rPr>
            </w:pPr>
            <w:r w:rsidRPr="00F464FA">
              <w:rPr>
                <w:rFonts w:cs="Arial"/>
                <w:b/>
              </w:rPr>
              <w:t>Medical condition(s)</w:t>
            </w:r>
          </w:p>
        </w:tc>
        <w:tc>
          <w:tcPr>
            <w:tcW w:w="9548" w:type="dxa"/>
            <w:tcMar>
              <w:top w:w="72" w:type="dxa"/>
              <w:bottom w:w="72" w:type="dxa"/>
            </w:tcMar>
          </w:tcPr>
          <w:p w14:paraId="3E2AD069" w14:textId="30B11F90" w:rsidR="00AA7C45" w:rsidRPr="00631951" w:rsidRDefault="00AA7C45" w:rsidP="00AA7C45">
            <w:pPr>
              <w:pStyle w:val="TableEntry"/>
              <w:spacing w:before="0" w:after="0"/>
              <w:rPr>
                <w:rStyle w:val="BlueItalics"/>
                <w:rFonts w:cs="Arial"/>
              </w:rPr>
            </w:pPr>
            <w:r w:rsidRPr="00631951">
              <w:t>Chronic intractable pain</w:t>
            </w:r>
          </w:p>
        </w:tc>
      </w:tr>
      <w:tr w:rsidR="00AA7C45" w:rsidRPr="00764912" w14:paraId="55BDD572" w14:textId="77777777" w:rsidTr="002803BD">
        <w:trPr>
          <w:trHeight w:val="62"/>
          <w:jc w:val="left"/>
        </w:trPr>
        <w:tc>
          <w:tcPr>
            <w:tcW w:w="3412" w:type="dxa"/>
            <w:shd w:val="clear" w:color="auto" w:fill="D9D9D9" w:themeFill="background1" w:themeFillShade="D9"/>
            <w:tcMar>
              <w:top w:w="72" w:type="dxa"/>
              <w:bottom w:w="72" w:type="dxa"/>
            </w:tcMar>
          </w:tcPr>
          <w:p w14:paraId="4CC37306" w14:textId="77777777" w:rsidR="00AA7C45" w:rsidRPr="00F464FA" w:rsidRDefault="00AA7C45" w:rsidP="00AA7C45">
            <w:pPr>
              <w:pStyle w:val="TableEntry"/>
              <w:spacing w:before="0" w:after="0"/>
              <w:rPr>
                <w:rFonts w:eastAsiaTheme="majorEastAsia" w:cs="Arial"/>
                <w:b/>
              </w:rPr>
            </w:pPr>
            <w:r w:rsidRPr="00F464FA">
              <w:rPr>
                <w:rFonts w:cs="Arial"/>
                <w:b/>
              </w:rPr>
              <w:t>Indications</w:t>
            </w:r>
          </w:p>
        </w:tc>
        <w:tc>
          <w:tcPr>
            <w:tcW w:w="9548" w:type="dxa"/>
            <w:tcMar>
              <w:top w:w="72" w:type="dxa"/>
              <w:bottom w:w="72" w:type="dxa"/>
            </w:tcMar>
          </w:tcPr>
          <w:p w14:paraId="01207890" w14:textId="661E96D8" w:rsidR="00AA7C45" w:rsidRPr="00F464FA" w:rsidRDefault="00AA7C45" w:rsidP="00AA7C45">
            <w:pPr>
              <w:pStyle w:val="TableEntry"/>
              <w:spacing w:before="0" w:after="0"/>
              <w:rPr>
                <w:rFonts w:cs="Arial"/>
              </w:rPr>
            </w:pPr>
            <w:r>
              <w:t>The system is indicated for the management of chronic intractable pain.</w:t>
            </w:r>
          </w:p>
        </w:tc>
      </w:tr>
      <w:tr w:rsidR="00AA7C45" w:rsidRPr="00764912" w14:paraId="7FCAFAC6" w14:textId="77777777" w:rsidTr="00DC3FF7">
        <w:trPr>
          <w:trHeight w:val="288"/>
          <w:jc w:val="left"/>
        </w:trPr>
        <w:tc>
          <w:tcPr>
            <w:tcW w:w="3412" w:type="dxa"/>
            <w:shd w:val="clear" w:color="auto" w:fill="D9D9D9" w:themeFill="background1" w:themeFillShade="D9"/>
            <w:tcMar>
              <w:top w:w="72" w:type="dxa"/>
              <w:bottom w:w="72" w:type="dxa"/>
            </w:tcMar>
          </w:tcPr>
          <w:p w14:paraId="6EB26BE6" w14:textId="77777777" w:rsidR="00AA7C45" w:rsidRPr="00F464FA" w:rsidRDefault="00AA7C45" w:rsidP="00AA7C45">
            <w:pPr>
              <w:pStyle w:val="TableEntry"/>
              <w:spacing w:before="0" w:after="0"/>
              <w:rPr>
                <w:rFonts w:eastAsiaTheme="majorEastAsia" w:cs="Arial"/>
                <w:b/>
              </w:rPr>
            </w:pPr>
            <w:r w:rsidRPr="00F464FA">
              <w:rPr>
                <w:rFonts w:cs="Arial"/>
                <w:b/>
              </w:rPr>
              <w:lastRenderedPageBreak/>
              <w:t>Contraindications</w:t>
            </w:r>
          </w:p>
        </w:tc>
        <w:tc>
          <w:tcPr>
            <w:tcW w:w="9548" w:type="dxa"/>
            <w:tcMar>
              <w:top w:w="72" w:type="dxa"/>
              <w:bottom w:w="72" w:type="dxa"/>
            </w:tcMar>
          </w:tcPr>
          <w:p w14:paraId="5A92EF2B" w14:textId="77777777" w:rsidR="00AA7C45" w:rsidRPr="00644086" w:rsidRDefault="00AA7C45" w:rsidP="00AA7C45">
            <w:pPr>
              <w:pStyle w:val="TableEntry"/>
            </w:pPr>
            <w:r w:rsidRPr="00644086">
              <w:t xml:space="preserve">Patients contraindicated for the Axium Neurostimulator System are those who:  </w:t>
            </w:r>
          </w:p>
          <w:p w14:paraId="51EE2EDE" w14:textId="77777777" w:rsidR="00AA7C45" w:rsidRPr="00644086" w:rsidRDefault="00AA7C45" w:rsidP="00AA7C45">
            <w:pPr>
              <w:pStyle w:val="TableEntry"/>
              <w:numPr>
                <w:ilvl w:val="0"/>
                <w:numId w:val="34"/>
              </w:numPr>
            </w:pPr>
            <w:r w:rsidRPr="00644086">
              <w:t>Have an active implantable medical device including but not limited to cardiac pacemakers and cardiac defibrillators</w:t>
            </w:r>
          </w:p>
          <w:p w14:paraId="3988EA38" w14:textId="77777777" w:rsidR="00AA7C45" w:rsidRPr="00644086" w:rsidRDefault="00AA7C45" w:rsidP="00AA7C45">
            <w:pPr>
              <w:pStyle w:val="TableEntry"/>
              <w:numPr>
                <w:ilvl w:val="0"/>
                <w:numId w:val="34"/>
              </w:numPr>
            </w:pPr>
            <w:r w:rsidRPr="00644086">
              <w:t>Are unable to operate the system</w:t>
            </w:r>
          </w:p>
          <w:p w14:paraId="548E2B94" w14:textId="77777777" w:rsidR="00AA7C45" w:rsidRPr="00644086" w:rsidRDefault="00AA7C45" w:rsidP="00AA7C45">
            <w:pPr>
              <w:pStyle w:val="TableEntry"/>
              <w:numPr>
                <w:ilvl w:val="0"/>
                <w:numId w:val="34"/>
              </w:numPr>
            </w:pPr>
            <w:r w:rsidRPr="00644086">
              <w:t>Are poor surgical risks</w:t>
            </w:r>
          </w:p>
          <w:p w14:paraId="6D2AA04F" w14:textId="77777777" w:rsidR="00AA7C45" w:rsidRPr="00644086" w:rsidRDefault="00AA7C45" w:rsidP="00AA7C45">
            <w:pPr>
              <w:pStyle w:val="TableEntry"/>
              <w:numPr>
                <w:ilvl w:val="0"/>
                <w:numId w:val="34"/>
              </w:numPr>
            </w:pPr>
            <w:r w:rsidRPr="00644086">
              <w:t>Are pregnant</w:t>
            </w:r>
          </w:p>
          <w:p w14:paraId="4DE25B07" w14:textId="1754E4D9" w:rsidR="00AA7C45" w:rsidRPr="00F464FA" w:rsidRDefault="00AA7C45" w:rsidP="00AA7C45">
            <w:pPr>
              <w:pStyle w:val="TableEntry"/>
              <w:spacing w:before="0" w:after="0"/>
              <w:rPr>
                <w:rFonts w:cs="Arial"/>
              </w:rPr>
            </w:pPr>
            <w:r w:rsidRPr="00644086">
              <w:t>Are under the age of 18</w:t>
            </w:r>
          </w:p>
        </w:tc>
      </w:tr>
      <w:tr w:rsidR="00AA7C45" w:rsidRPr="00764912" w14:paraId="2A1AE4DB" w14:textId="77777777" w:rsidTr="002803BD">
        <w:trPr>
          <w:trHeight w:val="22"/>
          <w:jc w:val="left"/>
        </w:trPr>
        <w:tc>
          <w:tcPr>
            <w:tcW w:w="3412" w:type="dxa"/>
            <w:shd w:val="clear" w:color="auto" w:fill="D9D9D9" w:themeFill="background1" w:themeFillShade="D9"/>
            <w:tcMar>
              <w:top w:w="72" w:type="dxa"/>
              <w:bottom w:w="72" w:type="dxa"/>
            </w:tcMar>
          </w:tcPr>
          <w:p w14:paraId="290378F7" w14:textId="77777777" w:rsidR="00AA7C45" w:rsidRPr="00F464FA" w:rsidRDefault="00AA7C45" w:rsidP="00AA7C45">
            <w:pPr>
              <w:pStyle w:val="TableEntry"/>
              <w:spacing w:before="0" w:after="0"/>
              <w:rPr>
                <w:rFonts w:eastAsiaTheme="majorEastAsia" w:cs="Arial"/>
                <w:b/>
              </w:rPr>
            </w:pPr>
            <w:r w:rsidRPr="00F464FA">
              <w:rPr>
                <w:rFonts w:cs="Arial"/>
                <w:b/>
              </w:rPr>
              <w:lastRenderedPageBreak/>
              <w:t>Warnings</w:t>
            </w:r>
          </w:p>
        </w:tc>
        <w:tc>
          <w:tcPr>
            <w:tcW w:w="9548" w:type="dxa"/>
            <w:tcMar>
              <w:top w:w="72" w:type="dxa"/>
              <w:bottom w:w="72" w:type="dxa"/>
            </w:tcMar>
          </w:tcPr>
          <w:p w14:paraId="28C21857" w14:textId="77777777" w:rsidR="00AA7C45" w:rsidRPr="00C07B1F" w:rsidRDefault="00AA7C45" w:rsidP="00AA7C45">
            <w:pPr>
              <w:pStyle w:val="TableEntry"/>
              <w:rPr>
                <w:rFonts w:cs="Arial"/>
                <w:highlight w:val="yellow"/>
              </w:rPr>
            </w:pPr>
            <w:r w:rsidRPr="00C07B1F">
              <w:rPr>
                <w:rFonts w:cs="Arial"/>
                <w:highlight w:val="yellow"/>
              </w:rPr>
              <w:t xml:space="preserve">The following general warnings apply to the Axium Neurostimulator System. </w:t>
            </w:r>
          </w:p>
          <w:p w14:paraId="392C9CB8"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External Defibrillators</w:t>
            </w:r>
            <w:r w:rsidRPr="00C07B1F">
              <w:rPr>
                <w:rFonts w:cs="Arial"/>
                <w:highlight w:val="yellow"/>
              </w:rPr>
              <w:t xml:space="preserve"> – Safety for use of external defibrillator discharges on a patient receiving neurostimulation has not been established.</w:t>
            </w:r>
          </w:p>
          <w:p w14:paraId="7F8513E2"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Magnetic Resonance Imaging</w:t>
            </w:r>
            <w:r w:rsidRPr="00C07B1F">
              <w:rPr>
                <w:rFonts w:cs="Arial"/>
                <w:highlight w:val="yellow"/>
              </w:rPr>
              <w:t xml:space="preserve"> – The patient should be advised to not undergo any</w:t>
            </w:r>
            <w:r w:rsidRPr="00C07B1F">
              <w:rPr>
                <w:highlight w:val="yellow"/>
              </w:rPr>
              <w:t xml:space="preserve"> </w:t>
            </w:r>
            <w:r w:rsidRPr="00C07B1F">
              <w:rPr>
                <w:rFonts w:cs="Arial"/>
                <w:highlight w:val="yellow"/>
              </w:rPr>
              <w:t>elective magnetic resonance imaging (MRI) with the system in place. Use of MRI in the vicinity of the lead(s) may result in forceful dislodgment of the lead(s), or damage to the Neurostimulator. If a voltage is induced through the lead, it may cause uncomfortable (“jolting” or “shocking”) levels of stimulation or injury to the patient. MRI may cause heating at the lead tip and unintended stimulation could result in tissue damage.</w:t>
            </w:r>
          </w:p>
          <w:p w14:paraId="2F58CB86"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CT Scans</w:t>
            </w:r>
            <w:r w:rsidRPr="00C07B1F">
              <w:rPr>
                <w:rFonts w:cs="Arial"/>
                <w:highlight w:val="yellow"/>
              </w:rPr>
              <w:t xml:space="preserve"> – If the patient requires a CT scan, all stimulation should be turned OFF prior to the procedure. If stimulation is not turned off, the patient may experience a momentary increase in stimulation, which may be uncomfortable. After the procedure, stimulation should be turned back on and the system should be checked for proper function.</w:t>
            </w:r>
          </w:p>
          <w:p w14:paraId="7C84A86C"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Ultrasonic Scanning</w:t>
            </w:r>
            <w:r w:rsidRPr="00C07B1F">
              <w:rPr>
                <w:rFonts w:cs="Arial"/>
                <w:highlight w:val="yellow"/>
              </w:rPr>
              <w:t xml:space="preserve"> – Ultrasonic equipment may cause mechanical damage to the lead if used directly over the site.</w:t>
            </w:r>
          </w:p>
          <w:p w14:paraId="083E21C9"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Electrosurgery Devices</w:t>
            </w:r>
            <w:r w:rsidRPr="00C07B1F">
              <w:rPr>
                <w:rFonts w:cs="Arial"/>
                <w:highlight w:val="yellow"/>
              </w:rPr>
              <w:t xml:space="preserve"> – Electrosurgery devices should not be used in close proximity to implanted lead(s). Contact between an active lead and the electrosurgical pencil can cause direct stimulation of the contacted nerve and can cause severe injury to the patient. Electrosurgery devices may also damage the lead and cause a loss of stimulation.</w:t>
            </w:r>
          </w:p>
          <w:p w14:paraId="52A2DAE2"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Pediatric Use</w:t>
            </w:r>
            <w:r w:rsidRPr="00C07B1F">
              <w:rPr>
                <w:rFonts w:cs="Arial"/>
                <w:highlight w:val="yellow"/>
              </w:rPr>
              <w:t xml:space="preserve"> – Use of neurostimulation has not been approved specifically for patients under 18 years of age.</w:t>
            </w:r>
          </w:p>
          <w:p w14:paraId="4CB3F927"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Pregnancy</w:t>
            </w:r>
            <w:r w:rsidRPr="00C07B1F">
              <w:rPr>
                <w:rFonts w:cs="Arial"/>
                <w:highlight w:val="yellow"/>
              </w:rPr>
              <w:t xml:space="preserve"> – Safety and effectiveness of neurostimulation for use during pregnancy and nursing have not been established.</w:t>
            </w:r>
          </w:p>
          <w:p w14:paraId="2F6A19F9"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Non-Emergency Procedures</w:t>
            </w:r>
            <w:r w:rsidRPr="00C07B1F">
              <w:rPr>
                <w:rFonts w:cs="Arial"/>
                <w:highlight w:val="yellow"/>
              </w:rPr>
              <w:t xml:space="preserve"> – The patient must be advised that they must not have non-emergency procedures while they are undergoing trial stimulation.</w:t>
            </w:r>
          </w:p>
          <w:p w14:paraId="14731FE7"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Emergency Procedures</w:t>
            </w:r>
            <w:r w:rsidRPr="00C07B1F">
              <w:rPr>
                <w:rFonts w:cs="Arial"/>
                <w:highlight w:val="yellow"/>
              </w:rPr>
              <w:t xml:space="preserve"> – The patient should be instructed to designate a representative (family member or close friend) to notify any emergency medical personnel of their neurostimulator implant, if emergency care is required. Each patient will be provided with a </w:t>
            </w:r>
            <w:r w:rsidRPr="00C07B1F">
              <w:rPr>
                <w:rFonts w:cs="Arial"/>
                <w:highlight w:val="yellow"/>
              </w:rPr>
              <w:lastRenderedPageBreak/>
              <w:t xml:space="preserve">Medical Alert Card to carry with them that will inform emergency medical personnel of the patient’s implant. The patient should be advised to use caution when undergoing any procedure that could include RF or microwave ablation, defibrillation or </w:t>
            </w:r>
            <w:proofErr w:type="gramStart"/>
            <w:r w:rsidRPr="00C07B1F">
              <w:rPr>
                <w:rFonts w:cs="Arial"/>
                <w:highlight w:val="yellow"/>
              </w:rPr>
              <w:t>cardio version</w:t>
            </w:r>
            <w:proofErr w:type="gramEnd"/>
            <w:r w:rsidRPr="00C07B1F">
              <w:rPr>
                <w:rFonts w:cs="Arial"/>
                <w:highlight w:val="yellow"/>
              </w:rPr>
              <w:t>.</w:t>
            </w:r>
          </w:p>
          <w:p w14:paraId="1F9BAE79"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Routine Medical Procedures</w:t>
            </w:r>
            <w:r w:rsidRPr="00C07B1F">
              <w:rPr>
                <w:rFonts w:cs="Arial"/>
                <w:highlight w:val="yellow"/>
              </w:rPr>
              <w:t xml:space="preserve"> – The patient should be instructed to not undergo dental procedures, diathermy, electrolysis, diagnostic ultrasound, static field therapeutic magnets, diagnostic X-ray, and high output ultrasonic lithotripsy. These procedures may provide interference that can affect TNS or INS device operation or use or damage components of the system that may cause patient harm. If the patient with an INS or TNS device is subsequently given any medical treatment in which an electrical current is passed through his/her body from an external source, either the device should first be deactivated, or care should be taken to monitor the functioning of the neurostimulator during the initial stages of treatment.</w:t>
            </w:r>
          </w:p>
          <w:p w14:paraId="32810B5C"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Diathermy Therapy</w:t>
            </w:r>
            <w:r w:rsidRPr="00C07B1F">
              <w:rPr>
                <w:rFonts w:cs="Arial"/>
                <w:highlight w:val="yellow"/>
              </w:rPr>
              <w:t xml:space="preserve"> – Do not use short-wave diathermy, microwave diathermy, or therapeutic ultrasound diathermy (all now referred to as diathermy) on patients implanted with a neurostimulation system. Energy from diathermy can be transferred through the implanted system and cause tissue damage at the location of the implanted electrodes, resulting in severe injury or death. Diathermy is further prohibited because it may also damage the neurostimulation system components. This damage could result in loss of therapy, requiring additional surgery for system removal and replacement. Injury or damage can occur during diathermy treatment whether the neurostimulation system is turned on or off. All patients are advised to inform their health care professionals that they should not be exposed to diathermy treatment.</w:t>
            </w:r>
          </w:p>
          <w:p w14:paraId="1B9D9321"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Cardiac Pacemakers and Implantable Cardiac Defibrillators (ICD)</w:t>
            </w:r>
            <w:r w:rsidRPr="00C07B1F">
              <w:rPr>
                <w:rFonts w:cs="Arial"/>
                <w:highlight w:val="yellow"/>
              </w:rPr>
              <w:t xml:space="preserve"> – It is possible that the device may affect the operation of other implantable devices such as pacemakers or implantable cardiac defibrillators. The physician should be aware of any other implantable devices the patient may have or is scheduled to receive.</w:t>
            </w:r>
          </w:p>
          <w:p w14:paraId="07221024"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Explosive or Flammable Gases</w:t>
            </w:r>
            <w:r w:rsidRPr="00C07B1F">
              <w:rPr>
                <w:rFonts w:cs="Arial"/>
                <w:highlight w:val="yellow"/>
              </w:rPr>
              <w:t xml:space="preserve"> – Do not use the patient programmer or clinical programmer to communicate with the INS or TNS in an environment where explosive or flammable gas fumes or vapors are present. The operation of the programmer could cause them to ignite, causing severe burns, injury, or death.</w:t>
            </w:r>
          </w:p>
          <w:p w14:paraId="40D1DC91" w14:textId="77777777" w:rsidR="00AA7C45" w:rsidRPr="00C07B1F" w:rsidRDefault="00AA7C45" w:rsidP="00AA7C45">
            <w:pPr>
              <w:pStyle w:val="TableEntry"/>
              <w:rPr>
                <w:rFonts w:cs="Arial"/>
                <w:highlight w:val="yellow"/>
              </w:rPr>
            </w:pPr>
            <w:r w:rsidRPr="00C07B1F">
              <w:rPr>
                <w:rFonts w:cs="Arial"/>
                <w:highlight w:val="yellow"/>
              </w:rPr>
              <w:lastRenderedPageBreak/>
              <w:t xml:space="preserve">• </w:t>
            </w:r>
            <w:r w:rsidRPr="00C07B1F">
              <w:rPr>
                <w:rFonts w:cs="Arial"/>
                <w:b/>
                <w:bCs/>
                <w:highlight w:val="yellow"/>
              </w:rPr>
              <w:t>Case Damage</w:t>
            </w:r>
            <w:r w:rsidRPr="00C07B1F">
              <w:rPr>
                <w:rFonts w:cs="Arial"/>
                <w:highlight w:val="yellow"/>
              </w:rPr>
              <w:t xml:space="preserve"> – If the INS case is pierced or ruptured, an explosion can occur from the battery chemicals, which can lead to severe burns or even death.</w:t>
            </w:r>
          </w:p>
          <w:p w14:paraId="4E0775F3"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Device Components</w:t>
            </w:r>
            <w:r w:rsidRPr="00C07B1F">
              <w:rPr>
                <w:rFonts w:cs="Arial"/>
                <w:highlight w:val="yellow"/>
              </w:rPr>
              <w:t xml:space="preserve"> – The use of non-Spinal Modulation components with the system may result in damage to the system and increased risk of harm to the patient.</w:t>
            </w:r>
          </w:p>
          <w:p w14:paraId="0F44CBDD"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Component Disposal</w:t>
            </w:r>
            <w:r w:rsidRPr="00C07B1F">
              <w:rPr>
                <w:rFonts w:cs="Arial"/>
                <w:highlight w:val="yellow"/>
              </w:rPr>
              <w:t xml:space="preserve"> – Dispose of leads and neurostimulators per local requirements. Do not crush, puncture, or burn the Neurostimulator because explosion or fire may result.</w:t>
            </w:r>
          </w:p>
          <w:p w14:paraId="5D4D95EE"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Exposure to Fluids</w:t>
            </w:r>
            <w:r w:rsidRPr="00C07B1F">
              <w:rPr>
                <w:rFonts w:cs="Arial"/>
                <w:highlight w:val="yellow"/>
              </w:rPr>
              <w:t xml:space="preserve"> – Exposure of the external TNS or the Connector Cable to water, body fluids, saline, or cleaning agents can cause corrosion and affect stimulation. If this occurs, dry all components thoroughly prior to lead connection. Do not immerse the external TNS or Connector Cable in fluids.</w:t>
            </w:r>
          </w:p>
          <w:p w14:paraId="047DB198"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Device Handling</w:t>
            </w:r>
            <w:r w:rsidRPr="00C07B1F">
              <w:rPr>
                <w:rFonts w:cs="Arial"/>
                <w:highlight w:val="yellow"/>
              </w:rPr>
              <w:t xml:space="preserve"> – The patient must be instructed to not remove their Trial Lead(s) or Connector Cable. Manipulation of the components may result in an undesired outcome, such as the patient developing an infection, getting undesirable stimulation, or accidentally turning their stimulation off. The patient must be instructed to not rub or exert pressure on the implantable neurostimulator through the skin as this may cause: lead dislodgement leading to stimulation at the implant site, device inversion leading to the inability to communicate with the device, or skin erosion that can lead to another surgical procedure or possible infection.</w:t>
            </w:r>
          </w:p>
          <w:p w14:paraId="6512B76F"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Equipment Operation</w:t>
            </w:r>
            <w:r w:rsidRPr="00C07B1F">
              <w:rPr>
                <w:rFonts w:cs="Arial"/>
                <w:highlight w:val="yellow"/>
              </w:rPr>
              <w:t xml:space="preserve"> – During stimulation, patients should be advised to not operate potentially dangerous equipment, such as power tools, automobiles, or other motor vehicles. They should not climb ladders or participate in other activities where postural change or an abrupt movement could alter the perception of stimulation intensity and cause patients to fall or lose control of equipment or vehicles or injure others.</w:t>
            </w:r>
          </w:p>
          <w:p w14:paraId="1A140567"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Patient Activity</w:t>
            </w:r>
            <w:r w:rsidRPr="00C07B1F">
              <w:rPr>
                <w:rFonts w:cs="Arial"/>
                <w:highlight w:val="yellow"/>
              </w:rPr>
              <w:t xml:space="preserve"> – Patients should be advised to limit their activities to low or moderate levels during their trial stimulation period and the first six weeks of implantation of the INS. Failure to do so may result in migration of the leads causing loss of stimulation therapy, muscle stimulation or painful stimulation thereby requiring reoperation to reposition.</w:t>
            </w:r>
          </w:p>
          <w:p w14:paraId="0D1FFF5C"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Theft Detectors and Metal Screening Devices</w:t>
            </w:r>
            <w:r w:rsidRPr="00C07B1F">
              <w:rPr>
                <w:rFonts w:cs="Arial"/>
                <w:highlight w:val="yellow"/>
              </w:rPr>
              <w:t xml:space="preserve"> – Certain types of antitheft devices, such as those used at entrances/exits of department stores, libraries, and other public establishments, </w:t>
            </w:r>
            <w:r w:rsidRPr="00C07B1F">
              <w:rPr>
                <w:rFonts w:cs="Arial"/>
                <w:highlight w:val="yellow"/>
              </w:rPr>
              <w:lastRenderedPageBreak/>
              <w:t>and/or airport security screening devices may affect stimulation. It is possible that patients who are implanted with non-adjacent multiple leads and/or patients who are sensitive to low stimulation thresholds may experience a momentary increase in their perceived stimulation, which has been described by some patients as uncomfortable or jolting. It is recommended that patients use caution when approaching such a device and that they request assistance to bypass the device. If they must proceed through the device, patients should turn off the neurostimulator and proceed with caution, being sure to move through the detector quickly.</w:t>
            </w:r>
          </w:p>
          <w:p w14:paraId="1F943614"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Restricted Areas</w:t>
            </w:r>
            <w:r w:rsidRPr="00C07B1F">
              <w:rPr>
                <w:rFonts w:cs="Arial"/>
                <w:highlight w:val="yellow"/>
              </w:rPr>
              <w:t xml:space="preserve"> – The patient should be warned to seek medical guidance before entering environments which could adversely affect the operation of the implanted device, including areas protected by a warning notice preventing entry by patients fitted with a pacemaker.</w:t>
            </w:r>
          </w:p>
          <w:p w14:paraId="13EB65F3"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Electromagnetic Interference (EMI)</w:t>
            </w:r>
            <w:r w:rsidRPr="00C07B1F">
              <w:rPr>
                <w:rFonts w:cs="Arial"/>
                <w:highlight w:val="yellow"/>
              </w:rPr>
              <w:t xml:space="preserve"> – Certain commercial equipment such as resistance welders and induction furnaces, certain communication equipment such as microwave transmitters, linear power amplifiers, and high voltage power lines may generate sufficient EMI to interfere with the INS and TNS System resulting in under stimulation, overstimulation, or difficulty in device communications. Certain medical devices may also cause EMI interference and make it difficult to communicate with the INS or TNS; such devices include bone growth stimulators, transcutaneous electrical nerve stimulation (TENS), and implanted cardiac devices.</w:t>
            </w:r>
          </w:p>
          <w:p w14:paraId="48B2D619" w14:textId="77777777" w:rsidR="00AA7C45" w:rsidRPr="00C07B1F" w:rsidRDefault="00AA7C45" w:rsidP="00AA7C45">
            <w:pPr>
              <w:pStyle w:val="TableEntry"/>
              <w:rPr>
                <w:rFonts w:cs="Arial"/>
                <w:highlight w:val="yellow"/>
              </w:rPr>
            </w:pPr>
            <w:r w:rsidRPr="00C07B1F">
              <w:rPr>
                <w:rFonts w:cs="Arial"/>
                <w:highlight w:val="yellow"/>
              </w:rPr>
              <w:t xml:space="preserve">• </w:t>
            </w:r>
            <w:r w:rsidRPr="00C07B1F">
              <w:rPr>
                <w:rFonts w:cs="Arial"/>
                <w:b/>
                <w:bCs/>
                <w:highlight w:val="yellow"/>
              </w:rPr>
              <w:t>Lead Movement</w:t>
            </w:r>
            <w:r w:rsidRPr="00C07B1F">
              <w:rPr>
                <w:rFonts w:cs="Arial"/>
                <w:highlight w:val="yellow"/>
              </w:rPr>
              <w:t xml:space="preserve"> – The patient should be instructed to avoid excessive bending, twisting, and stretching, entering hyperbaric chambers above 2.0 atmosphere, and operating the neurostimulator while driving or lifting objects of over 2 kg (5 lbs.) for a minimum of 6 weeks after implantation. These activities may cause lead movement, which can result in under stimulation or overstimulation for the patient. Excessive lead migration may lead to the need for reoperation to replace the leads.</w:t>
            </w:r>
          </w:p>
          <w:p w14:paraId="0544591A" w14:textId="0FCC471D" w:rsidR="00AA7C45" w:rsidRPr="00C07B1F" w:rsidRDefault="00AA7C45" w:rsidP="00AA7C45">
            <w:pPr>
              <w:pStyle w:val="TableEntry"/>
              <w:spacing w:before="0" w:after="0"/>
              <w:rPr>
                <w:rFonts w:cs="Arial"/>
                <w:highlight w:val="yellow"/>
              </w:rPr>
            </w:pPr>
            <w:r w:rsidRPr="00C07B1F">
              <w:rPr>
                <w:rFonts w:cs="Arial"/>
                <w:highlight w:val="yellow"/>
              </w:rPr>
              <w:t xml:space="preserve">• </w:t>
            </w:r>
            <w:r w:rsidRPr="00C07B1F">
              <w:rPr>
                <w:rFonts w:cs="Arial"/>
                <w:b/>
                <w:bCs/>
                <w:highlight w:val="yellow"/>
              </w:rPr>
              <w:t>Therapeutic Radiation</w:t>
            </w:r>
            <w:r w:rsidRPr="00C07B1F">
              <w:rPr>
                <w:rFonts w:cs="Arial"/>
                <w:highlight w:val="yellow"/>
              </w:rPr>
              <w:t xml:space="preserve"> – Therapeutic radiation may damage the electronic circuitry of an implanted neurostimulation system, although no testing has been performed and no definite information on radiation effects is available. Sources of therapeutic radiation include x-rays, cobalt machines, and linear accelerators. If radiation therapy is required, the area over the implanted INS should be shielded with lead.</w:t>
            </w:r>
          </w:p>
        </w:tc>
      </w:tr>
      <w:tr w:rsidR="00AA7C45" w:rsidRPr="00764912" w14:paraId="4D0658AD" w14:textId="77777777" w:rsidTr="002803BD">
        <w:trPr>
          <w:trHeight w:val="593"/>
          <w:jc w:val="left"/>
        </w:trPr>
        <w:tc>
          <w:tcPr>
            <w:tcW w:w="3412" w:type="dxa"/>
            <w:shd w:val="clear" w:color="auto" w:fill="D9D9D9" w:themeFill="background1" w:themeFillShade="D9"/>
            <w:tcMar>
              <w:top w:w="72" w:type="dxa"/>
              <w:bottom w:w="72" w:type="dxa"/>
            </w:tcMar>
          </w:tcPr>
          <w:p w14:paraId="64CA780D" w14:textId="1FA4D29D" w:rsidR="00AA7C45" w:rsidRPr="00F464FA" w:rsidRDefault="00AA7C45" w:rsidP="00AA7C45">
            <w:pPr>
              <w:pStyle w:val="TableEntry"/>
              <w:spacing w:before="0" w:after="0"/>
              <w:rPr>
                <w:rFonts w:eastAsiaTheme="majorEastAsia" w:cs="Arial"/>
                <w:b/>
              </w:rPr>
            </w:pPr>
            <w:r w:rsidRPr="00F464FA">
              <w:rPr>
                <w:rFonts w:cs="Arial"/>
                <w:b/>
              </w:rPr>
              <w:lastRenderedPageBreak/>
              <w:t>List and description of any variants and / or configurations covered by this plan</w:t>
            </w:r>
          </w:p>
        </w:tc>
        <w:tc>
          <w:tcPr>
            <w:tcW w:w="9548" w:type="dxa"/>
            <w:tcMar>
              <w:top w:w="72" w:type="dxa"/>
              <w:bottom w:w="72" w:type="dxa"/>
            </w:tcMar>
          </w:tcPr>
          <w:p w14:paraId="3C00F554" w14:textId="77777777" w:rsidR="00AA7C45" w:rsidRPr="00C07B1F" w:rsidRDefault="00AA7C45" w:rsidP="00AA7C45">
            <w:pPr>
              <w:pStyle w:val="TableEntry"/>
              <w:numPr>
                <w:ilvl w:val="0"/>
                <w:numId w:val="35"/>
              </w:numPr>
              <w:rPr>
                <w:highlight w:val="yellow"/>
              </w:rPr>
            </w:pPr>
            <w:r w:rsidRPr="00C07B1F">
              <w:rPr>
                <w:highlight w:val="yellow"/>
              </w:rPr>
              <w:t>Trial Neurostimulator models</w:t>
            </w:r>
          </w:p>
          <w:p w14:paraId="0BD0690B" w14:textId="77777777" w:rsidR="00AA7C45" w:rsidRPr="00C07B1F" w:rsidRDefault="00AA7C45" w:rsidP="00AA7C45">
            <w:pPr>
              <w:pStyle w:val="TableEntry"/>
              <w:numPr>
                <w:ilvl w:val="0"/>
                <w:numId w:val="35"/>
              </w:numPr>
              <w:rPr>
                <w:highlight w:val="yellow"/>
              </w:rPr>
            </w:pPr>
            <w:r w:rsidRPr="00C07B1F">
              <w:rPr>
                <w:highlight w:val="yellow"/>
              </w:rPr>
              <w:t>Implantable Neurostimulator models</w:t>
            </w:r>
          </w:p>
          <w:p w14:paraId="555A7016" w14:textId="77777777" w:rsidR="00AA7C45" w:rsidRPr="00C07B1F" w:rsidRDefault="00AA7C45" w:rsidP="00AA7C45">
            <w:pPr>
              <w:pStyle w:val="TableEntry"/>
              <w:numPr>
                <w:ilvl w:val="0"/>
                <w:numId w:val="35"/>
              </w:numPr>
              <w:rPr>
                <w:highlight w:val="yellow"/>
              </w:rPr>
            </w:pPr>
            <w:r w:rsidRPr="00C07B1F">
              <w:rPr>
                <w:highlight w:val="yellow"/>
              </w:rPr>
              <w:t>Trial Slim Tip Lead, 50cm and 90cm models</w:t>
            </w:r>
          </w:p>
          <w:p w14:paraId="098AD277" w14:textId="77777777" w:rsidR="00AA7C45" w:rsidRPr="00C07B1F" w:rsidRDefault="00AA7C45" w:rsidP="00AA7C45">
            <w:pPr>
              <w:pStyle w:val="TableEntry"/>
              <w:numPr>
                <w:ilvl w:val="0"/>
                <w:numId w:val="35"/>
              </w:numPr>
              <w:rPr>
                <w:highlight w:val="yellow"/>
              </w:rPr>
            </w:pPr>
            <w:r w:rsidRPr="00C07B1F">
              <w:rPr>
                <w:highlight w:val="yellow"/>
              </w:rPr>
              <w:t>Implantable Ball Tip Lead, 50cm and 90cm models</w:t>
            </w:r>
          </w:p>
          <w:p w14:paraId="2DB8C3DF" w14:textId="77777777" w:rsidR="00AA7C45" w:rsidRPr="00C07B1F" w:rsidRDefault="00AA7C45" w:rsidP="00AA7C45">
            <w:pPr>
              <w:pStyle w:val="TableEntry"/>
              <w:numPr>
                <w:ilvl w:val="0"/>
                <w:numId w:val="35"/>
              </w:numPr>
              <w:rPr>
                <w:highlight w:val="yellow"/>
              </w:rPr>
            </w:pPr>
            <w:r w:rsidRPr="00C07B1F">
              <w:rPr>
                <w:highlight w:val="yellow"/>
              </w:rPr>
              <w:t>Implantable Slim Tip Lead, 50cm and 90cm models</w:t>
            </w:r>
          </w:p>
          <w:p w14:paraId="6C7F927A" w14:textId="77777777" w:rsidR="00AA7C45" w:rsidRPr="00C07B1F" w:rsidRDefault="00AA7C45" w:rsidP="00AA7C45">
            <w:pPr>
              <w:pStyle w:val="TableEntry"/>
              <w:numPr>
                <w:ilvl w:val="0"/>
                <w:numId w:val="35"/>
              </w:numPr>
              <w:rPr>
                <w:rFonts w:cs="Arial"/>
                <w:highlight w:val="yellow"/>
              </w:rPr>
            </w:pPr>
            <w:r w:rsidRPr="00C07B1F">
              <w:rPr>
                <w:highlight w:val="yellow"/>
              </w:rPr>
              <w:t>Clinical Programmer models</w:t>
            </w:r>
          </w:p>
          <w:p w14:paraId="466C8A67" w14:textId="500F0D57" w:rsidR="00AA7C45" w:rsidRPr="00C07B1F" w:rsidRDefault="00AA7C45" w:rsidP="007355A3">
            <w:pPr>
              <w:pStyle w:val="TableEntry"/>
              <w:numPr>
                <w:ilvl w:val="0"/>
                <w:numId w:val="35"/>
              </w:numPr>
              <w:rPr>
                <w:rFonts w:cs="Arial"/>
                <w:highlight w:val="yellow"/>
              </w:rPr>
            </w:pPr>
            <w:r w:rsidRPr="00C07B1F">
              <w:rPr>
                <w:highlight w:val="yellow"/>
              </w:rPr>
              <w:t>Patient Programmer models</w:t>
            </w:r>
          </w:p>
        </w:tc>
      </w:tr>
      <w:tr w:rsidR="00AA7C45" w:rsidRPr="00764912" w14:paraId="2891319B" w14:textId="77777777" w:rsidTr="00DC3FF7">
        <w:trPr>
          <w:trHeight w:val="288"/>
          <w:jc w:val="left"/>
        </w:trPr>
        <w:tc>
          <w:tcPr>
            <w:tcW w:w="3412" w:type="dxa"/>
            <w:shd w:val="clear" w:color="auto" w:fill="D9D9D9" w:themeFill="background1" w:themeFillShade="D9"/>
            <w:tcMar>
              <w:top w:w="72" w:type="dxa"/>
              <w:bottom w:w="72" w:type="dxa"/>
            </w:tcMar>
          </w:tcPr>
          <w:p w14:paraId="0784B4BA" w14:textId="77777777" w:rsidR="00AA7C45" w:rsidRPr="00F464FA" w:rsidRDefault="00AA7C45" w:rsidP="00AA7C45">
            <w:pPr>
              <w:pStyle w:val="TableEntry"/>
              <w:spacing w:before="0" w:after="0"/>
              <w:rPr>
                <w:rFonts w:eastAsiaTheme="majorEastAsia" w:cs="Arial"/>
                <w:b/>
              </w:rPr>
            </w:pPr>
            <w:r w:rsidRPr="00F464FA">
              <w:rPr>
                <w:rFonts w:cs="Arial"/>
                <w:b/>
              </w:rPr>
              <w:t>List of any accessories covered by this plan</w:t>
            </w:r>
          </w:p>
        </w:tc>
        <w:tc>
          <w:tcPr>
            <w:tcW w:w="9548" w:type="dxa"/>
            <w:tcMar>
              <w:top w:w="72" w:type="dxa"/>
              <w:bottom w:w="72" w:type="dxa"/>
            </w:tcMar>
          </w:tcPr>
          <w:p w14:paraId="22517A15" w14:textId="77777777" w:rsidR="00AA7C45" w:rsidRPr="00A3454F" w:rsidRDefault="00AA7C45" w:rsidP="00AA7C45">
            <w:pPr>
              <w:pStyle w:val="TableEntry"/>
              <w:numPr>
                <w:ilvl w:val="0"/>
                <w:numId w:val="36"/>
              </w:numPr>
            </w:pPr>
            <w:r w:rsidRPr="00A3454F">
              <w:t>Lead Accessories Kit (MN12050)</w:t>
            </w:r>
          </w:p>
          <w:p w14:paraId="5AE0D716" w14:textId="77777777" w:rsidR="00A3454F" w:rsidRPr="00A3454F" w:rsidRDefault="00AA7C45" w:rsidP="00A3454F">
            <w:pPr>
              <w:pStyle w:val="TableEntry"/>
              <w:numPr>
                <w:ilvl w:val="0"/>
                <w:numId w:val="36"/>
              </w:numPr>
              <w:rPr>
                <w:rFonts w:cs="Arial"/>
              </w:rPr>
            </w:pPr>
            <w:r w:rsidRPr="00A3454F">
              <w:t>Tunneling Tool Kit (MN11900)</w:t>
            </w:r>
          </w:p>
          <w:p w14:paraId="0915E8D0" w14:textId="3F9FA46A" w:rsidR="00AA7C45" w:rsidRPr="00A3454F" w:rsidRDefault="0021410B" w:rsidP="00A3454F">
            <w:pPr>
              <w:pStyle w:val="TableEntry"/>
              <w:numPr>
                <w:ilvl w:val="0"/>
                <w:numId w:val="36"/>
              </w:numPr>
              <w:rPr>
                <w:rFonts w:cs="Arial"/>
              </w:rPr>
            </w:pPr>
            <w:proofErr w:type="spellStart"/>
            <w:r>
              <w:t>qqqq</w:t>
            </w:r>
            <w:r w:rsidR="00AA7C45" w:rsidRPr="00A3454F">
              <w:t>Tunneling</w:t>
            </w:r>
            <w:proofErr w:type="spellEnd"/>
            <w:r w:rsidR="00AA7C45" w:rsidRPr="00A3454F">
              <w:t xml:space="preserve"> Tool (Model MN15000)</w:t>
            </w:r>
          </w:p>
        </w:tc>
      </w:tr>
      <w:tr w:rsidR="00AA7C45" w:rsidRPr="00764912" w14:paraId="7DC8FB62" w14:textId="77777777" w:rsidTr="002803BD">
        <w:trPr>
          <w:trHeight w:val="22"/>
          <w:jc w:val="left"/>
        </w:trPr>
        <w:tc>
          <w:tcPr>
            <w:tcW w:w="3412" w:type="dxa"/>
            <w:shd w:val="clear" w:color="auto" w:fill="D9D9D9" w:themeFill="background1" w:themeFillShade="D9"/>
            <w:tcMar>
              <w:top w:w="72" w:type="dxa"/>
              <w:bottom w:w="72" w:type="dxa"/>
            </w:tcMar>
          </w:tcPr>
          <w:p w14:paraId="6528CA11" w14:textId="77777777" w:rsidR="00AA7C45" w:rsidRPr="00F464FA" w:rsidRDefault="00AA7C45" w:rsidP="00AA7C45">
            <w:pPr>
              <w:pStyle w:val="TableEntry"/>
              <w:spacing w:before="0" w:after="0"/>
              <w:rPr>
                <w:rFonts w:eastAsiaTheme="majorEastAsia" w:cs="Arial"/>
                <w:b/>
              </w:rPr>
            </w:pPr>
            <w:r w:rsidRPr="00F464FA">
              <w:rPr>
                <w:rFonts w:cs="Arial"/>
                <w:b/>
              </w:rPr>
              <w:t xml:space="preserve">Certificate number </w:t>
            </w:r>
          </w:p>
        </w:tc>
        <w:tc>
          <w:tcPr>
            <w:tcW w:w="9548" w:type="dxa"/>
            <w:tcMar>
              <w:top w:w="72" w:type="dxa"/>
              <w:bottom w:w="72" w:type="dxa"/>
            </w:tcMar>
          </w:tcPr>
          <w:p w14:paraId="68DCE84F" w14:textId="70C124AD" w:rsidR="00AA7C45" w:rsidRPr="00C07B1F" w:rsidRDefault="00AA7C45" w:rsidP="00AA7C45">
            <w:pPr>
              <w:pStyle w:val="TableEntry"/>
              <w:spacing w:before="0" w:after="0"/>
              <w:rPr>
                <w:rFonts w:cs="Arial"/>
                <w:highlight w:val="yellow"/>
              </w:rPr>
            </w:pPr>
            <w:r w:rsidRPr="00C07B1F">
              <w:rPr>
                <w:rFonts w:cs="Arial"/>
                <w:highlight w:val="yellow"/>
              </w:rPr>
              <w:t>NA</w:t>
            </w:r>
          </w:p>
        </w:tc>
      </w:tr>
      <w:tr w:rsidR="00AA7C45" w:rsidRPr="00764912" w14:paraId="1C57CE01" w14:textId="77777777" w:rsidTr="002803BD">
        <w:trPr>
          <w:trHeight w:val="22"/>
          <w:jc w:val="left"/>
        </w:trPr>
        <w:tc>
          <w:tcPr>
            <w:tcW w:w="3412" w:type="dxa"/>
            <w:shd w:val="clear" w:color="auto" w:fill="D9D9D9" w:themeFill="background1" w:themeFillShade="D9"/>
            <w:tcMar>
              <w:top w:w="72" w:type="dxa"/>
              <w:bottom w:w="72" w:type="dxa"/>
            </w:tcMar>
          </w:tcPr>
          <w:p w14:paraId="2260D2E4" w14:textId="77777777" w:rsidR="00AA7C45" w:rsidRPr="002C7452" w:rsidRDefault="00AA7C45" w:rsidP="00AA7C45">
            <w:pPr>
              <w:pStyle w:val="TableEntry"/>
              <w:spacing w:before="0" w:after="0"/>
              <w:rPr>
                <w:rFonts w:eastAsiaTheme="majorEastAsia" w:cs="Arial"/>
                <w:b/>
              </w:rPr>
            </w:pPr>
            <w:r w:rsidRPr="002C7452">
              <w:rPr>
                <w:rFonts w:cs="Arial"/>
                <w:b/>
              </w:rPr>
              <w:t>CND code(s)</w:t>
            </w:r>
          </w:p>
        </w:tc>
        <w:tc>
          <w:tcPr>
            <w:tcW w:w="9548" w:type="dxa"/>
            <w:tcMar>
              <w:top w:w="72" w:type="dxa"/>
              <w:bottom w:w="72" w:type="dxa"/>
            </w:tcMar>
          </w:tcPr>
          <w:p w14:paraId="77874B11" w14:textId="7D5D80AB" w:rsidR="00AA7C45" w:rsidRPr="00C07B1F" w:rsidRDefault="00D06A3F" w:rsidP="00AA7C45">
            <w:pPr>
              <w:pStyle w:val="TableEntry"/>
              <w:spacing w:before="0" w:after="0"/>
              <w:rPr>
                <w:rStyle w:val="BlueItalics"/>
                <w:rFonts w:cs="Arial"/>
                <w:i w:val="0"/>
                <w:iCs/>
                <w:color w:val="auto"/>
                <w:highlight w:val="yellow"/>
              </w:rPr>
            </w:pPr>
            <w:r w:rsidRPr="00C07B1F">
              <w:rPr>
                <w:rStyle w:val="BlueItalics"/>
                <w:rFonts w:cs="Arial"/>
                <w:i w:val="0"/>
                <w:iCs/>
                <w:color w:val="auto"/>
                <w:highlight w:val="yellow"/>
              </w:rPr>
              <w:t>N</w:t>
            </w:r>
            <w:r w:rsidRPr="00C07B1F">
              <w:rPr>
                <w:rStyle w:val="BlueItalics"/>
                <w:i w:val="0"/>
                <w:iCs/>
                <w:color w:val="auto"/>
                <w:highlight w:val="yellow"/>
              </w:rPr>
              <w:t>A</w:t>
            </w:r>
          </w:p>
        </w:tc>
      </w:tr>
      <w:tr w:rsidR="00AA7C45" w:rsidRPr="00764912" w14:paraId="77B6C785" w14:textId="77777777" w:rsidTr="002803BD">
        <w:trPr>
          <w:trHeight w:val="22"/>
          <w:jc w:val="left"/>
        </w:trPr>
        <w:tc>
          <w:tcPr>
            <w:tcW w:w="3412" w:type="dxa"/>
            <w:shd w:val="clear" w:color="auto" w:fill="D9D9D9" w:themeFill="background1" w:themeFillShade="D9"/>
            <w:tcMar>
              <w:top w:w="72" w:type="dxa"/>
              <w:bottom w:w="72" w:type="dxa"/>
            </w:tcMar>
          </w:tcPr>
          <w:p w14:paraId="6F86B588" w14:textId="77777777" w:rsidR="00AA7C45" w:rsidRPr="00F464FA" w:rsidRDefault="00AA7C45" w:rsidP="00AA7C45">
            <w:pPr>
              <w:pStyle w:val="TableEntry"/>
              <w:spacing w:before="0" w:after="0"/>
              <w:rPr>
                <w:rFonts w:eastAsiaTheme="majorEastAsia" w:cs="Arial"/>
                <w:b/>
              </w:rPr>
            </w:pPr>
            <w:r w:rsidRPr="00F464FA">
              <w:rPr>
                <w:rFonts w:cs="Arial"/>
                <w:b/>
              </w:rPr>
              <w:t>Class</w:t>
            </w:r>
          </w:p>
        </w:tc>
        <w:tc>
          <w:tcPr>
            <w:tcW w:w="9548" w:type="dxa"/>
            <w:tcMar>
              <w:top w:w="72" w:type="dxa"/>
              <w:bottom w:w="72" w:type="dxa"/>
            </w:tcMar>
          </w:tcPr>
          <w:p w14:paraId="1DEF12F3" w14:textId="6A566B3F" w:rsidR="00AA7C45" w:rsidRPr="00C07B1F" w:rsidRDefault="00AA7C45" w:rsidP="00AA7C45">
            <w:pPr>
              <w:pStyle w:val="TableEntry"/>
              <w:spacing w:before="0" w:after="0"/>
              <w:rPr>
                <w:rFonts w:cs="Arial"/>
                <w:highlight w:val="yellow"/>
              </w:rPr>
            </w:pPr>
            <w:r w:rsidRPr="00C07B1F">
              <w:rPr>
                <w:rFonts w:cs="Arial"/>
                <w:highlight w:val="yellow"/>
              </w:rPr>
              <w:t>AIMD, Class III</w:t>
            </w:r>
          </w:p>
        </w:tc>
      </w:tr>
      <w:tr w:rsidR="00AA7C45" w:rsidRPr="00764912" w14:paraId="264AE016" w14:textId="77777777" w:rsidTr="002803BD">
        <w:trPr>
          <w:trHeight w:val="22"/>
          <w:jc w:val="left"/>
        </w:trPr>
        <w:tc>
          <w:tcPr>
            <w:tcW w:w="3412" w:type="dxa"/>
            <w:shd w:val="clear" w:color="auto" w:fill="D9D9D9" w:themeFill="background1" w:themeFillShade="D9"/>
            <w:tcMar>
              <w:top w:w="72" w:type="dxa"/>
              <w:bottom w:w="72" w:type="dxa"/>
            </w:tcMar>
          </w:tcPr>
          <w:p w14:paraId="3A1131F4" w14:textId="77777777" w:rsidR="00AA7C45" w:rsidRPr="00F464FA" w:rsidRDefault="00AA7C45" w:rsidP="00AA7C45">
            <w:pPr>
              <w:pStyle w:val="TableEntry"/>
              <w:spacing w:before="0" w:after="0"/>
              <w:rPr>
                <w:rFonts w:eastAsiaTheme="majorEastAsia" w:cs="Arial"/>
                <w:b/>
              </w:rPr>
            </w:pPr>
            <w:r w:rsidRPr="00F464FA">
              <w:rPr>
                <w:rFonts w:cs="Arial"/>
                <w:b/>
              </w:rPr>
              <w:t>Classification rule</w:t>
            </w:r>
          </w:p>
        </w:tc>
        <w:tc>
          <w:tcPr>
            <w:tcW w:w="9548" w:type="dxa"/>
            <w:tcMar>
              <w:top w:w="72" w:type="dxa"/>
              <w:bottom w:w="72" w:type="dxa"/>
            </w:tcMar>
          </w:tcPr>
          <w:p w14:paraId="40B62233" w14:textId="71183221" w:rsidR="00AA7C45" w:rsidRPr="00C07B1F" w:rsidRDefault="00AA7C45" w:rsidP="00AA7C45">
            <w:pPr>
              <w:pStyle w:val="TableEntry"/>
              <w:spacing w:before="0" w:after="0"/>
              <w:rPr>
                <w:rFonts w:cs="Arial"/>
                <w:highlight w:val="yellow"/>
              </w:rPr>
            </w:pPr>
            <w:r w:rsidRPr="00C07B1F">
              <w:rPr>
                <w:rFonts w:cs="Arial"/>
                <w:highlight w:val="yellow"/>
              </w:rPr>
              <w:t>XX</w:t>
            </w:r>
          </w:p>
        </w:tc>
      </w:tr>
      <w:tr w:rsidR="00AA7C45" w:rsidRPr="00764912" w14:paraId="1FDB2A53" w14:textId="77777777" w:rsidTr="002803BD">
        <w:trPr>
          <w:trHeight w:val="179"/>
          <w:jc w:val="left"/>
        </w:trPr>
        <w:tc>
          <w:tcPr>
            <w:tcW w:w="3412" w:type="dxa"/>
            <w:shd w:val="clear" w:color="auto" w:fill="D9D9D9" w:themeFill="background1" w:themeFillShade="D9"/>
            <w:tcMar>
              <w:top w:w="72" w:type="dxa"/>
              <w:bottom w:w="72" w:type="dxa"/>
            </w:tcMar>
          </w:tcPr>
          <w:p w14:paraId="21837280" w14:textId="77777777" w:rsidR="00AA7C45" w:rsidRPr="00F464FA" w:rsidRDefault="00AA7C45" w:rsidP="00AA7C45">
            <w:pPr>
              <w:pStyle w:val="TableEntry"/>
              <w:spacing w:before="0" w:after="0"/>
              <w:rPr>
                <w:rFonts w:eastAsiaTheme="majorEastAsia" w:cs="Arial"/>
                <w:b/>
              </w:rPr>
            </w:pPr>
            <w:r w:rsidRPr="00F464FA">
              <w:rPr>
                <w:rFonts w:cs="Arial"/>
                <w:b/>
              </w:rPr>
              <w:t>Expected lifetime</w:t>
            </w:r>
          </w:p>
        </w:tc>
        <w:tc>
          <w:tcPr>
            <w:tcW w:w="9548" w:type="dxa"/>
            <w:tcMar>
              <w:top w:w="72" w:type="dxa"/>
              <w:bottom w:w="72" w:type="dxa"/>
            </w:tcMar>
          </w:tcPr>
          <w:p w14:paraId="4ACC6F6B" w14:textId="243B3F36" w:rsidR="00AA7C45" w:rsidRPr="00C07B1F" w:rsidRDefault="00AA7C45" w:rsidP="00AA7C45">
            <w:pPr>
              <w:pStyle w:val="TableEntry"/>
              <w:spacing w:before="0" w:after="0"/>
              <w:rPr>
                <w:rStyle w:val="BlueItalics"/>
                <w:rFonts w:cs="Arial"/>
                <w:i w:val="0"/>
                <w:highlight w:val="yellow"/>
              </w:rPr>
            </w:pPr>
            <w:commentRangeStart w:id="10"/>
            <w:r w:rsidRPr="00C07B1F">
              <w:rPr>
                <w:rStyle w:val="BlueItalics"/>
                <w:rFonts w:cs="Arial"/>
                <w:i w:val="0"/>
                <w:color w:val="auto"/>
                <w:highlight w:val="yellow"/>
              </w:rPr>
              <w:t>XX</w:t>
            </w:r>
            <w:commentRangeEnd w:id="10"/>
            <w:r w:rsidR="0018236C" w:rsidRPr="00C07B1F">
              <w:rPr>
                <w:rStyle w:val="CommentReference"/>
                <w:highlight w:val="yellow"/>
              </w:rPr>
              <w:commentReference w:id="10"/>
            </w:r>
          </w:p>
        </w:tc>
      </w:tr>
      <w:tr w:rsidR="00AA7C45" w:rsidRPr="00764912" w14:paraId="0F1DD956" w14:textId="77777777" w:rsidTr="002803BD">
        <w:trPr>
          <w:trHeight w:val="22"/>
          <w:jc w:val="left"/>
        </w:trPr>
        <w:tc>
          <w:tcPr>
            <w:tcW w:w="3412" w:type="dxa"/>
            <w:shd w:val="clear" w:color="auto" w:fill="D9D9D9" w:themeFill="background1" w:themeFillShade="D9"/>
            <w:tcMar>
              <w:top w:w="72" w:type="dxa"/>
              <w:bottom w:w="72" w:type="dxa"/>
            </w:tcMar>
          </w:tcPr>
          <w:p w14:paraId="35F36C73" w14:textId="77777777" w:rsidR="00AA7C45" w:rsidRPr="00F464FA" w:rsidRDefault="00AA7C45" w:rsidP="00AA7C45">
            <w:pPr>
              <w:pStyle w:val="TableEntry"/>
              <w:spacing w:before="0" w:after="0"/>
              <w:rPr>
                <w:rFonts w:eastAsiaTheme="majorEastAsia" w:cs="Arial"/>
                <w:b/>
              </w:rPr>
            </w:pPr>
            <w:r w:rsidRPr="00F464FA">
              <w:rPr>
                <w:rFonts w:cs="Arial"/>
                <w:b/>
              </w:rPr>
              <w:t>Novel product</w:t>
            </w:r>
          </w:p>
        </w:tc>
        <w:tc>
          <w:tcPr>
            <w:tcW w:w="9548" w:type="dxa"/>
            <w:tcMar>
              <w:top w:w="72" w:type="dxa"/>
              <w:bottom w:w="72" w:type="dxa"/>
            </w:tcMar>
          </w:tcPr>
          <w:p w14:paraId="56943764" w14:textId="763E9B91" w:rsidR="00AA7C45" w:rsidRPr="00C07B1F" w:rsidRDefault="002601A6" w:rsidP="00AA7C45">
            <w:pPr>
              <w:pStyle w:val="TableEntry"/>
              <w:spacing w:before="0" w:after="0"/>
              <w:rPr>
                <w:rFonts w:cs="Arial"/>
                <w:highlight w:val="yellow"/>
              </w:rPr>
            </w:pPr>
            <w:sdt>
              <w:sdtPr>
                <w:rPr>
                  <w:rFonts w:cs="Arial"/>
                  <w:highlight w:val="yellow"/>
                </w:rPr>
                <w:id w:val="1516809899"/>
                <w14:checkbox>
                  <w14:checked w14:val="0"/>
                  <w14:checkedState w14:val="2612" w14:font="MS Gothic"/>
                  <w14:uncheckedState w14:val="2610" w14:font="MS Gothic"/>
                </w14:checkbox>
              </w:sdtPr>
              <w:sdtContent>
                <w:r w:rsidR="00AA7C45" w:rsidRPr="00C07B1F">
                  <w:rPr>
                    <w:rFonts w:ascii="Segoe UI Symbol" w:hAnsi="Segoe UI Symbol" w:cs="Segoe UI Symbol"/>
                    <w:highlight w:val="yellow"/>
                  </w:rPr>
                  <w:t>☐</w:t>
                </w:r>
              </w:sdtContent>
            </w:sdt>
            <w:r w:rsidR="00AA7C45" w:rsidRPr="00C07B1F">
              <w:rPr>
                <w:rFonts w:cs="Arial"/>
                <w:highlight w:val="yellow"/>
              </w:rPr>
              <w:t xml:space="preserve"> yes  </w:t>
            </w:r>
            <w:sdt>
              <w:sdtPr>
                <w:rPr>
                  <w:rFonts w:cs="Arial"/>
                  <w:highlight w:val="yellow"/>
                </w:rPr>
                <w:id w:val="1265506295"/>
                <w14:checkbox>
                  <w14:checked w14:val="1"/>
                  <w14:checkedState w14:val="2612" w14:font="MS Gothic"/>
                  <w14:uncheckedState w14:val="2610" w14:font="MS Gothic"/>
                </w14:checkbox>
              </w:sdtPr>
              <w:sdtContent>
                <w:r w:rsidR="00AA7C45" w:rsidRPr="00C07B1F">
                  <w:rPr>
                    <w:rFonts w:ascii="MS Gothic" w:eastAsia="MS Gothic" w:hAnsi="MS Gothic" w:cs="Segoe UI Symbol" w:hint="eastAsia"/>
                    <w:highlight w:val="yellow"/>
                  </w:rPr>
                  <w:t>☒</w:t>
                </w:r>
              </w:sdtContent>
            </w:sdt>
            <w:r w:rsidR="00AA7C45" w:rsidRPr="00C07B1F">
              <w:rPr>
                <w:rFonts w:cs="Arial"/>
                <w:highlight w:val="yellow"/>
              </w:rPr>
              <w:t xml:space="preserve"> no</w:t>
            </w:r>
          </w:p>
        </w:tc>
      </w:tr>
      <w:tr w:rsidR="00AA7C45" w:rsidRPr="00764912" w14:paraId="3F1B0F8B" w14:textId="77777777" w:rsidTr="002803BD">
        <w:trPr>
          <w:trHeight w:val="251"/>
          <w:jc w:val="left"/>
        </w:trPr>
        <w:tc>
          <w:tcPr>
            <w:tcW w:w="3412" w:type="dxa"/>
            <w:shd w:val="clear" w:color="auto" w:fill="D9D9D9" w:themeFill="background1" w:themeFillShade="D9"/>
            <w:tcMar>
              <w:top w:w="72" w:type="dxa"/>
              <w:bottom w:w="72" w:type="dxa"/>
            </w:tcMar>
          </w:tcPr>
          <w:p w14:paraId="07278233" w14:textId="77777777" w:rsidR="00AA7C45" w:rsidRPr="00F464FA" w:rsidRDefault="00AA7C45" w:rsidP="00AA7C45">
            <w:pPr>
              <w:pStyle w:val="TableEntry"/>
              <w:spacing w:before="0" w:after="0"/>
              <w:rPr>
                <w:rFonts w:eastAsiaTheme="majorEastAsia" w:cs="Arial"/>
                <w:b/>
              </w:rPr>
            </w:pPr>
            <w:r w:rsidRPr="00F464FA">
              <w:rPr>
                <w:rFonts w:cs="Arial"/>
                <w:b/>
              </w:rPr>
              <w:t xml:space="preserve">Novel related clinical procedure </w:t>
            </w:r>
          </w:p>
        </w:tc>
        <w:tc>
          <w:tcPr>
            <w:tcW w:w="9548" w:type="dxa"/>
            <w:tcMar>
              <w:top w:w="72" w:type="dxa"/>
              <w:bottom w:w="72" w:type="dxa"/>
            </w:tcMar>
          </w:tcPr>
          <w:p w14:paraId="11BA9CB9" w14:textId="5AE2F69F" w:rsidR="00AA7C45" w:rsidRPr="00C07B1F" w:rsidRDefault="002601A6" w:rsidP="00AA7C45">
            <w:pPr>
              <w:pStyle w:val="TableEntry"/>
              <w:spacing w:before="0" w:after="0"/>
              <w:rPr>
                <w:rFonts w:cs="Arial"/>
                <w:highlight w:val="yellow"/>
              </w:rPr>
            </w:pPr>
            <w:sdt>
              <w:sdtPr>
                <w:rPr>
                  <w:rFonts w:cs="Arial"/>
                  <w:highlight w:val="yellow"/>
                </w:rPr>
                <w:id w:val="1963542269"/>
                <w14:checkbox>
                  <w14:checked w14:val="0"/>
                  <w14:checkedState w14:val="2612" w14:font="MS Gothic"/>
                  <w14:uncheckedState w14:val="2610" w14:font="MS Gothic"/>
                </w14:checkbox>
              </w:sdtPr>
              <w:sdtContent>
                <w:r w:rsidR="00AA7C45" w:rsidRPr="00C07B1F">
                  <w:rPr>
                    <w:rFonts w:ascii="Segoe UI Symbol" w:hAnsi="Segoe UI Symbol" w:cs="Segoe UI Symbol"/>
                    <w:highlight w:val="yellow"/>
                  </w:rPr>
                  <w:t>☐</w:t>
                </w:r>
              </w:sdtContent>
            </w:sdt>
            <w:r w:rsidR="00AA7C45" w:rsidRPr="00C07B1F">
              <w:rPr>
                <w:rFonts w:cs="Arial"/>
                <w:highlight w:val="yellow"/>
              </w:rPr>
              <w:t xml:space="preserve"> yes  </w:t>
            </w:r>
            <w:sdt>
              <w:sdtPr>
                <w:rPr>
                  <w:rFonts w:cs="Arial"/>
                  <w:highlight w:val="yellow"/>
                </w:rPr>
                <w:id w:val="-871767280"/>
                <w14:checkbox>
                  <w14:checked w14:val="1"/>
                  <w14:checkedState w14:val="2612" w14:font="MS Gothic"/>
                  <w14:uncheckedState w14:val="2610" w14:font="MS Gothic"/>
                </w14:checkbox>
              </w:sdtPr>
              <w:sdtContent>
                <w:r w:rsidR="00AA7C45" w:rsidRPr="00C07B1F">
                  <w:rPr>
                    <w:rFonts w:ascii="MS Gothic" w:eastAsia="MS Gothic" w:hAnsi="MS Gothic" w:cs="Segoe UI Symbol" w:hint="eastAsia"/>
                    <w:highlight w:val="yellow"/>
                  </w:rPr>
                  <w:t>☒</w:t>
                </w:r>
              </w:sdtContent>
            </w:sdt>
            <w:r w:rsidR="00AA7C45" w:rsidRPr="00C07B1F">
              <w:rPr>
                <w:rFonts w:cs="Arial"/>
                <w:highlight w:val="yellow"/>
              </w:rPr>
              <w:t xml:space="preserve"> no</w:t>
            </w:r>
          </w:p>
        </w:tc>
      </w:tr>
      <w:tr w:rsidR="00AA7C45" w:rsidRPr="00764912" w14:paraId="36DC3648" w14:textId="77777777" w:rsidTr="00DC3FF7">
        <w:trPr>
          <w:trHeight w:val="288"/>
          <w:jc w:val="left"/>
        </w:trPr>
        <w:tc>
          <w:tcPr>
            <w:tcW w:w="3412" w:type="dxa"/>
            <w:shd w:val="clear" w:color="auto" w:fill="D9D9D9" w:themeFill="background1" w:themeFillShade="D9"/>
            <w:tcMar>
              <w:top w:w="72" w:type="dxa"/>
              <w:bottom w:w="72" w:type="dxa"/>
            </w:tcMar>
          </w:tcPr>
          <w:p w14:paraId="0C301307" w14:textId="77777777" w:rsidR="00AA7C45" w:rsidRPr="00F464FA" w:rsidRDefault="00AA7C45" w:rsidP="00AA7C45">
            <w:pPr>
              <w:pStyle w:val="TableEntry"/>
              <w:spacing w:before="0" w:after="0"/>
              <w:rPr>
                <w:rFonts w:eastAsiaTheme="majorEastAsia" w:cs="Arial"/>
                <w:b/>
              </w:rPr>
            </w:pPr>
            <w:r w:rsidRPr="00F464FA">
              <w:rPr>
                <w:rFonts w:cs="Arial"/>
                <w:b/>
              </w:rPr>
              <w:t>Explanation of any novel features</w:t>
            </w:r>
          </w:p>
        </w:tc>
        <w:tc>
          <w:tcPr>
            <w:tcW w:w="9548" w:type="dxa"/>
            <w:tcMar>
              <w:top w:w="72" w:type="dxa"/>
              <w:bottom w:w="72" w:type="dxa"/>
            </w:tcMar>
          </w:tcPr>
          <w:p w14:paraId="2B56AA9E" w14:textId="1CF56C68" w:rsidR="00AA7C45" w:rsidRPr="00C07B1F" w:rsidRDefault="00AA7C45" w:rsidP="00AA7C45">
            <w:pPr>
              <w:pStyle w:val="TableEntry"/>
              <w:spacing w:before="0" w:after="0"/>
              <w:rPr>
                <w:rFonts w:cs="Arial"/>
                <w:highlight w:val="yellow"/>
              </w:rPr>
            </w:pPr>
            <w:r w:rsidRPr="00C07B1F">
              <w:rPr>
                <w:rFonts w:cs="Arial"/>
                <w:highlight w:val="yellow"/>
              </w:rPr>
              <w:t>NA</w:t>
            </w:r>
          </w:p>
        </w:tc>
      </w:tr>
    </w:tbl>
    <w:p w14:paraId="391B3B8D" w14:textId="77777777" w:rsidR="00764912" w:rsidRPr="00764912" w:rsidRDefault="00764912" w:rsidP="00764912">
      <w:pPr>
        <w:pStyle w:val="BT1BodyTextI1"/>
      </w:pPr>
    </w:p>
    <w:p w14:paraId="1E9DD460" w14:textId="47123EF8" w:rsidR="001B49E2" w:rsidRDefault="001B49E2" w:rsidP="000D4678">
      <w:pPr>
        <w:pStyle w:val="Heading1"/>
        <w:numPr>
          <w:ilvl w:val="0"/>
          <w:numId w:val="23"/>
        </w:numPr>
        <w:pBdr>
          <w:top w:val="single" w:sz="4" w:space="10" w:color="auto"/>
          <w:left w:val="single" w:sz="4" w:space="6" w:color="auto"/>
          <w:bottom w:val="single" w:sz="4" w:space="10" w:color="auto"/>
          <w:right w:val="single" w:sz="4" w:space="6" w:color="auto"/>
        </w:pBdr>
        <w:shd w:val="solid" w:color="auto" w:fill="auto"/>
        <w:ind w:left="720" w:right="171" w:hanging="585"/>
        <w:rPr>
          <w:rFonts w:eastAsiaTheme="majorEastAsia"/>
        </w:rPr>
      </w:pPr>
      <w:bookmarkStart w:id="11" w:name="_Toc69492520"/>
      <w:bookmarkStart w:id="12" w:name="_Toc69492678"/>
      <w:bookmarkStart w:id="13" w:name="_Toc69492521"/>
      <w:bookmarkStart w:id="14" w:name="_Toc69492679"/>
      <w:bookmarkStart w:id="15" w:name="_Toc69492680"/>
      <w:bookmarkEnd w:id="11"/>
      <w:bookmarkEnd w:id="12"/>
      <w:bookmarkEnd w:id="13"/>
      <w:bookmarkEnd w:id="14"/>
      <w:r>
        <w:rPr>
          <w:rFonts w:eastAsiaTheme="majorEastAsia"/>
        </w:rPr>
        <w:lastRenderedPageBreak/>
        <w:t xml:space="preserve">Activities Related to PMCF:  </w:t>
      </w:r>
      <w:r w:rsidR="003507AA">
        <w:rPr>
          <w:rFonts w:eastAsiaTheme="majorEastAsia"/>
        </w:rPr>
        <w:t>General and Specific Methods and Procedures</w:t>
      </w:r>
      <w:bookmarkEnd w:id="15"/>
    </w:p>
    <w:p w14:paraId="1D67C030" w14:textId="77777777" w:rsidR="003507AA" w:rsidRPr="007355A3" w:rsidRDefault="003507AA" w:rsidP="008A4B94">
      <w:pPr>
        <w:pStyle w:val="BT1BodyTextI1"/>
        <w:rPr>
          <w:rStyle w:val="BlueItalics"/>
          <w:i w:val="0"/>
          <w:iCs/>
          <w:color w:val="auto"/>
        </w:rPr>
      </w:pPr>
      <w:r w:rsidRPr="007355A3">
        <w:rPr>
          <w:rStyle w:val="BlueItalics"/>
          <w:i w:val="0"/>
          <w:iCs/>
          <w:color w:val="auto"/>
        </w:rPr>
        <w:t>A summary table of the different PMCF activities foreseen by the manufacturer is provided below:</w:t>
      </w:r>
    </w:p>
    <w:tbl>
      <w:tblPr>
        <w:tblW w:w="12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520"/>
        <w:gridCol w:w="3060"/>
        <w:gridCol w:w="5490"/>
        <w:gridCol w:w="1175"/>
      </w:tblGrid>
      <w:tr w:rsidR="003507AA" w:rsidRPr="002D7C08" w14:paraId="1E999382" w14:textId="77777777" w:rsidTr="007355A3">
        <w:trPr>
          <w:trHeight w:hRule="exact" w:val="651"/>
          <w:jc w:val="center"/>
        </w:trPr>
        <w:tc>
          <w:tcPr>
            <w:tcW w:w="715" w:type="dxa"/>
            <w:shd w:val="clear" w:color="auto" w:fill="D9D9D9" w:themeFill="background1" w:themeFillShade="D9"/>
            <w:vAlign w:val="center"/>
          </w:tcPr>
          <w:p w14:paraId="3044ADD5" w14:textId="77777777" w:rsidR="003507AA" w:rsidRPr="000907FC" w:rsidRDefault="003507AA" w:rsidP="00DC3FF7">
            <w:pPr>
              <w:pStyle w:val="TableEntry"/>
              <w:jc w:val="center"/>
              <w:rPr>
                <w:rStyle w:val="BlueItalics"/>
                <w:b/>
                <w:i w:val="0"/>
                <w:color w:val="auto"/>
              </w:rPr>
            </w:pPr>
            <w:r w:rsidRPr="000907FC">
              <w:rPr>
                <w:rStyle w:val="BlueItalics"/>
                <w:b/>
                <w:i w:val="0"/>
                <w:color w:val="auto"/>
              </w:rPr>
              <w:t>Number</w:t>
            </w:r>
          </w:p>
        </w:tc>
        <w:tc>
          <w:tcPr>
            <w:tcW w:w="2520" w:type="dxa"/>
            <w:shd w:val="clear" w:color="auto" w:fill="D9D9D9" w:themeFill="background1" w:themeFillShade="D9"/>
            <w:vAlign w:val="center"/>
          </w:tcPr>
          <w:p w14:paraId="55CD874A" w14:textId="77777777" w:rsidR="003507AA" w:rsidRPr="000907FC" w:rsidRDefault="003507AA" w:rsidP="00DC3FF7">
            <w:pPr>
              <w:pStyle w:val="TableEntry"/>
              <w:jc w:val="center"/>
              <w:rPr>
                <w:rStyle w:val="BlueItalics"/>
                <w:b/>
                <w:i w:val="0"/>
                <w:color w:val="auto"/>
              </w:rPr>
            </w:pPr>
            <w:r w:rsidRPr="000907FC">
              <w:rPr>
                <w:rStyle w:val="BlueItalics"/>
                <w:b/>
                <w:i w:val="0"/>
                <w:color w:val="auto"/>
              </w:rPr>
              <w:t>Description</w:t>
            </w:r>
          </w:p>
        </w:tc>
        <w:tc>
          <w:tcPr>
            <w:tcW w:w="3060" w:type="dxa"/>
            <w:shd w:val="clear" w:color="auto" w:fill="D9D9D9" w:themeFill="background1" w:themeFillShade="D9"/>
            <w:vAlign w:val="center"/>
          </w:tcPr>
          <w:p w14:paraId="48CC0397" w14:textId="77777777" w:rsidR="003507AA" w:rsidRPr="000907FC" w:rsidRDefault="003507AA" w:rsidP="00DC3FF7">
            <w:pPr>
              <w:pStyle w:val="TableEntry"/>
              <w:jc w:val="center"/>
              <w:rPr>
                <w:rStyle w:val="BlueItalics"/>
                <w:b/>
                <w:i w:val="0"/>
                <w:color w:val="auto"/>
              </w:rPr>
            </w:pPr>
            <w:r w:rsidRPr="000907FC">
              <w:rPr>
                <w:rStyle w:val="BlueItalics"/>
                <w:b/>
                <w:i w:val="0"/>
                <w:color w:val="auto"/>
              </w:rPr>
              <w:t>Aim</w:t>
            </w:r>
          </w:p>
        </w:tc>
        <w:tc>
          <w:tcPr>
            <w:tcW w:w="5490" w:type="dxa"/>
            <w:shd w:val="clear" w:color="auto" w:fill="D9D9D9" w:themeFill="background1" w:themeFillShade="D9"/>
            <w:vAlign w:val="center"/>
          </w:tcPr>
          <w:p w14:paraId="55B28C4C" w14:textId="77777777" w:rsidR="003507AA" w:rsidRPr="000907FC" w:rsidRDefault="003507AA" w:rsidP="00DC3FF7">
            <w:pPr>
              <w:pStyle w:val="TableEntry"/>
              <w:jc w:val="center"/>
              <w:rPr>
                <w:rStyle w:val="BlueItalics"/>
                <w:b/>
                <w:i w:val="0"/>
                <w:color w:val="auto"/>
              </w:rPr>
            </w:pPr>
            <w:r w:rsidRPr="000907FC">
              <w:rPr>
                <w:rStyle w:val="BlueItalics"/>
                <w:b/>
                <w:i w:val="0"/>
                <w:color w:val="auto"/>
              </w:rPr>
              <w:t>Rationale and known limitations</w:t>
            </w:r>
          </w:p>
        </w:tc>
        <w:tc>
          <w:tcPr>
            <w:tcW w:w="1175" w:type="dxa"/>
            <w:shd w:val="clear" w:color="auto" w:fill="D9D9D9" w:themeFill="background1" w:themeFillShade="D9"/>
            <w:vAlign w:val="center"/>
          </w:tcPr>
          <w:p w14:paraId="3DBD34A6" w14:textId="77777777" w:rsidR="003507AA" w:rsidRPr="000907FC" w:rsidRDefault="003507AA" w:rsidP="00DC3FF7">
            <w:pPr>
              <w:pStyle w:val="TableEntry"/>
              <w:jc w:val="center"/>
              <w:rPr>
                <w:rStyle w:val="BlueItalics"/>
                <w:b/>
                <w:i w:val="0"/>
                <w:color w:val="auto"/>
              </w:rPr>
            </w:pPr>
            <w:r w:rsidRPr="000907FC">
              <w:rPr>
                <w:rStyle w:val="BlueItalics"/>
                <w:b/>
                <w:i w:val="0"/>
                <w:color w:val="auto"/>
              </w:rPr>
              <w:t>Timelines</w:t>
            </w:r>
          </w:p>
        </w:tc>
      </w:tr>
      <w:tr w:rsidR="00D06A3F" w:rsidRPr="008C5025" w14:paraId="5907F3ED" w14:textId="77777777" w:rsidTr="007355A3">
        <w:trPr>
          <w:trHeight w:hRule="exact" w:val="5770"/>
          <w:jc w:val="center"/>
        </w:trPr>
        <w:tc>
          <w:tcPr>
            <w:tcW w:w="715" w:type="dxa"/>
          </w:tcPr>
          <w:p w14:paraId="04BC957B" w14:textId="69E461DF" w:rsidR="00D06A3F" w:rsidRPr="008C5025" w:rsidRDefault="00D06A3F" w:rsidP="00D06A3F">
            <w:pPr>
              <w:pStyle w:val="TableEntry"/>
              <w:rPr>
                <w:rStyle w:val="BlueItalics"/>
                <w:sz w:val="16"/>
                <w:highlight w:val="yellow"/>
              </w:rPr>
            </w:pPr>
            <w:r w:rsidRPr="008C5025">
              <w:rPr>
                <w:highlight w:val="yellow"/>
              </w:rPr>
              <w:lastRenderedPageBreak/>
              <w:t>C 1</w:t>
            </w:r>
          </w:p>
        </w:tc>
        <w:tc>
          <w:tcPr>
            <w:tcW w:w="2520" w:type="dxa"/>
          </w:tcPr>
          <w:p w14:paraId="51BF4C73" w14:textId="383F3CAA" w:rsidR="00D06A3F" w:rsidRPr="008C5025" w:rsidRDefault="00D06A3F" w:rsidP="00D06A3F">
            <w:pPr>
              <w:pStyle w:val="TableEntry"/>
              <w:rPr>
                <w:rStyle w:val="BlueItalics"/>
                <w:i w:val="0"/>
                <w:color w:val="auto"/>
                <w:highlight w:val="yellow"/>
              </w:rPr>
            </w:pPr>
            <w:r w:rsidRPr="008C5025">
              <w:rPr>
                <w:highlight w:val="yellow"/>
              </w:rPr>
              <w:t>TARGET: A Post-Approval Study to Evaluate Targeted SCS (DRG) Stimulation for the Management of Moderate to Severe Chronic, Intractable, Pain of the Lower Limbs Due to CRPS Types I and II</w:t>
            </w:r>
          </w:p>
        </w:tc>
        <w:tc>
          <w:tcPr>
            <w:tcW w:w="3060" w:type="dxa"/>
          </w:tcPr>
          <w:p w14:paraId="32E4BD88" w14:textId="6D0717A7" w:rsidR="00D06A3F" w:rsidRPr="0021410B" w:rsidRDefault="00D06A3F" w:rsidP="00D06A3F">
            <w:pPr>
              <w:pStyle w:val="TableEntry"/>
              <w:rPr>
                <w:rStyle w:val="BlueItalics"/>
                <w:i w:val="0"/>
                <w:color w:val="auto"/>
              </w:rPr>
            </w:pPr>
            <w:r w:rsidRPr="0021410B">
              <w:t>The primary objective of this study is to demonstrate that the proportion of serious adverse effects at 12 months for subjects who receive the permanent Implantable Pulse Generator (IPG) is lower than a pre-specified performance goal.</w:t>
            </w:r>
          </w:p>
        </w:tc>
        <w:tc>
          <w:tcPr>
            <w:tcW w:w="5490" w:type="dxa"/>
          </w:tcPr>
          <w:p w14:paraId="0851D5C9" w14:textId="77777777" w:rsidR="00D06A3F" w:rsidRPr="008C5025" w:rsidRDefault="00D06A3F" w:rsidP="00D06A3F">
            <w:pPr>
              <w:pStyle w:val="TableEntry"/>
              <w:rPr>
                <w:highlight w:val="yellow"/>
              </w:rPr>
            </w:pPr>
            <w:r w:rsidRPr="008C5025">
              <w:rPr>
                <w:highlight w:val="yellow"/>
              </w:rPr>
              <w:t xml:space="preserve">The premarket study (ACCURATE) evaluated spinal column stimulation of the dorsal root ganglion (DRG) with the Axium Neurostimulator System for the treatment of chronic, intractable lower extremity neuropathic pain associated with a diagnosis of Complex Regional Pain Syndrome (CRPS) and Peripheral Causalgia (PC). </w:t>
            </w:r>
          </w:p>
          <w:p w14:paraId="46833153" w14:textId="77777777" w:rsidR="00D06A3F" w:rsidRPr="008C5025" w:rsidRDefault="00D06A3F" w:rsidP="00D06A3F">
            <w:pPr>
              <w:pStyle w:val="TableEntry"/>
              <w:ind w:left="90" w:right="90"/>
              <w:rPr>
                <w:rFonts w:cs="Arial"/>
                <w:highlight w:val="yellow"/>
              </w:rPr>
            </w:pPr>
            <w:r w:rsidRPr="008C5025">
              <w:rPr>
                <w:rFonts w:cs="Arial"/>
                <w:highlight w:val="yellow"/>
              </w:rPr>
              <w:t>The ACCURATE study met its primary endpoint and the results of the study provide reasonable assurance of safety and effectiveness of the Axium Neurostimulator System. The Axium Neurostimulator System was approved for sale in the United States by FDA and is indicated for spinal column stimulation via epidural and intra-spinal lead access to the dorsal root ganglion as an aid in the management of moderate to severe chronic intractable pain of the lower limbs in adult patients with CRPS types I and II. The Proclaim Neurostimulation System was subsequently approved for the same indication and is replacing the Axium device in commercial distribution. This post-approval study is a condition of FDA approval.</w:t>
            </w:r>
          </w:p>
          <w:p w14:paraId="0C47D783" w14:textId="3208048F" w:rsidR="00D06A3F" w:rsidRPr="008C5025" w:rsidRDefault="00D06A3F" w:rsidP="00D06A3F">
            <w:pPr>
              <w:pStyle w:val="TableEntry"/>
              <w:rPr>
                <w:rStyle w:val="BlueItalics"/>
                <w:i w:val="0"/>
                <w:color w:val="auto"/>
                <w:highlight w:val="yellow"/>
              </w:rPr>
            </w:pPr>
            <w:commentRangeStart w:id="16"/>
            <w:r w:rsidRPr="008C5025">
              <w:rPr>
                <w:rStyle w:val="BlueItalics"/>
                <w:i w:val="0"/>
                <w:color w:val="auto"/>
                <w:highlight w:val="yellow"/>
              </w:rPr>
              <w:t>Limitations - TBD</w:t>
            </w:r>
            <w:commentRangeEnd w:id="16"/>
            <w:r w:rsidRPr="008C5025">
              <w:rPr>
                <w:rStyle w:val="CommentReference"/>
                <w:highlight w:val="yellow"/>
              </w:rPr>
              <w:commentReference w:id="16"/>
            </w:r>
          </w:p>
        </w:tc>
        <w:tc>
          <w:tcPr>
            <w:tcW w:w="1175" w:type="dxa"/>
          </w:tcPr>
          <w:p w14:paraId="3B236C8B" w14:textId="0C4DD3A7" w:rsidR="00D06A3F" w:rsidRPr="00395008" w:rsidRDefault="00D06A3F" w:rsidP="00D06A3F">
            <w:pPr>
              <w:pStyle w:val="TableEntry"/>
              <w:rPr>
                <w:rStyle w:val="BlueItalics"/>
                <w:i w:val="0"/>
                <w:color w:val="auto"/>
              </w:rPr>
            </w:pPr>
            <w:r w:rsidRPr="00395008">
              <w:rPr>
                <w:rStyle w:val="BlueItalics"/>
                <w:i w:val="0"/>
                <w:color w:val="auto"/>
              </w:rPr>
              <w:t>70 Month</w:t>
            </w:r>
          </w:p>
        </w:tc>
      </w:tr>
      <w:tr w:rsidR="00D06A3F" w:rsidRPr="008C5025" w14:paraId="1D0CDE6B" w14:textId="77777777" w:rsidTr="007355A3">
        <w:trPr>
          <w:trHeight w:hRule="exact" w:val="1900"/>
          <w:jc w:val="center"/>
        </w:trPr>
        <w:tc>
          <w:tcPr>
            <w:tcW w:w="715" w:type="dxa"/>
          </w:tcPr>
          <w:p w14:paraId="2125A65D" w14:textId="4CBE3ED2" w:rsidR="00D06A3F" w:rsidRPr="008C5025" w:rsidRDefault="00D06A3F" w:rsidP="00D06A3F">
            <w:pPr>
              <w:pStyle w:val="TableEntry"/>
              <w:rPr>
                <w:rStyle w:val="BlueItalics"/>
                <w:sz w:val="16"/>
                <w:highlight w:val="yellow"/>
              </w:rPr>
            </w:pPr>
            <w:r w:rsidRPr="008C5025">
              <w:rPr>
                <w:rStyle w:val="BlueItalics"/>
                <w:i w:val="0"/>
                <w:iCs/>
                <w:color w:val="auto"/>
                <w:szCs w:val="22"/>
                <w:highlight w:val="yellow"/>
              </w:rPr>
              <w:t>C 2</w:t>
            </w:r>
          </w:p>
        </w:tc>
        <w:tc>
          <w:tcPr>
            <w:tcW w:w="2520" w:type="dxa"/>
          </w:tcPr>
          <w:p w14:paraId="397CE730" w14:textId="77777777" w:rsidR="00D06A3F" w:rsidRPr="008C5025" w:rsidRDefault="00D06A3F" w:rsidP="00D06A3F">
            <w:pPr>
              <w:pStyle w:val="TableEntry"/>
              <w:ind w:left="90" w:right="90"/>
              <w:rPr>
                <w:rStyle w:val="BlueItalics"/>
                <w:i w:val="0"/>
                <w:color w:val="auto"/>
                <w:highlight w:val="yellow"/>
              </w:rPr>
            </w:pPr>
            <w:r w:rsidRPr="008C5025">
              <w:rPr>
                <w:rStyle w:val="BlueItalics"/>
                <w:i w:val="0"/>
                <w:color w:val="auto"/>
                <w:highlight w:val="yellow"/>
              </w:rPr>
              <w:t>REALITY:</w:t>
            </w:r>
          </w:p>
          <w:p w14:paraId="3C6BFA67" w14:textId="07BE01AB" w:rsidR="00D06A3F" w:rsidRPr="008C5025" w:rsidRDefault="00D06A3F" w:rsidP="00D06A3F">
            <w:pPr>
              <w:pStyle w:val="TableEntry"/>
              <w:rPr>
                <w:rStyle w:val="BlueItalics"/>
                <w:i w:val="0"/>
                <w:color w:val="auto"/>
                <w:highlight w:val="yellow"/>
              </w:rPr>
            </w:pPr>
            <w:r w:rsidRPr="008C5025">
              <w:rPr>
                <w:rStyle w:val="BlueItalics"/>
                <w:i w:val="0"/>
                <w:color w:val="auto"/>
                <w:highlight w:val="yellow"/>
              </w:rPr>
              <w:t>Long-Term Real-World Outcomes Study on Patients Implanted with a Neurostimulator</w:t>
            </w:r>
          </w:p>
        </w:tc>
        <w:tc>
          <w:tcPr>
            <w:tcW w:w="3060" w:type="dxa"/>
          </w:tcPr>
          <w:p w14:paraId="1572193D" w14:textId="1F52BFCF" w:rsidR="00D06A3F" w:rsidRPr="008C5025" w:rsidRDefault="00D06A3F" w:rsidP="00D06A3F">
            <w:pPr>
              <w:pStyle w:val="TableEntry"/>
              <w:rPr>
                <w:rStyle w:val="BlueItalics"/>
                <w:i w:val="0"/>
                <w:color w:val="auto"/>
                <w:highlight w:val="yellow"/>
              </w:rPr>
            </w:pPr>
            <w:r w:rsidRPr="008C5025">
              <w:rPr>
                <w:rStyle w:val="BlueItalics"/>
                <w:i w:val="0"/>
                <w:color w:val="auto"/>
                <w:highlight w:val="yellow"/>
              </w:rPr>
              <w:t>The objective of the study is to capture long-term, real-world, safety and effectiveness data on Abbott’s market-released neurostimulation systems.</w:t>
            </w:r>
          </w:p>
        </w:tc>
        <w:tc>
          <w:tcPr>
            <w:tcW w:w="5490" w:type="dxa"/>
          </w:tcPr>
          <w:p w14:paraId="44953500" w14:textId="77777777" w:rsidR="00D06A3F" w:rsidRPr="008C5025" w:rsidRDefault="00D06A3F" w:rsidP="00D06A3F">
            <w:pPr>
              <w:ind w:left="90" w:right="90"/>
              <w:jc w:val="both"/>
              <w:rPr>
                <w:rFonts w:cs="Arial"/>
                <w:sz w:val="22"/>
                <w:highlight w:val="yellow"/>
              </w:rPr>
            </w:pPr>
            <w:r w:rsidRPr="008C5025">
              <w:rPr>
                <w:rFonts w:cs="Arial"/>
                <w:sz w:val="22"/>
                <w:highlight w:val="yellow"/>
              </w:rPr>
              <w:t xml:space="preserve">This study is designed to collect long-term follow-up data on the safety and effectiveness of Abbott’s market-released neurostimulation systems in the real-world setting.  </w:t>
            </w:r>
          </w:p>
          <w:p w14:paraId="2B1F21CF" w14:textId="77777777" w:rsidR="00D06A3F" w:rsidRPr="008C5025" w:rsidRDefault="00D06A3F" w:rsidP="00D06A3F">
            <w:pPr>
              <w:ind w:left="90" w:right="90"/>
              <w:jc w:val="both"/>
              <w:rPr>
                <w:rFonts w:cs="Arial"/>
                <w:sz w:val="22"/>
                <w:highlight w:val="yellow"/>
              </w:rPr>
            </w:pPr>
          </w:p>
          <w:p w14:paraId="6460CFC0" w14:textId="77777777" w:rsidR="00D06A3F" w:rsidRPr="008C5025" w:rsidRDefault="00D06A3F" w:rsidP="00D06A3F">
            <w:pPr>
              <w:ind w:left="90" w:right="90"/>
              <w:jc w:val="both"/>
              <w:rPr>
                <w:rFonts w:cs="Arial"/>
                <w:sz w:val="22"/>
                <w:highlight w:val="yellow"/>
              </w:rPr>
            </w:pPr>
          </w:p>
          <w:p w14:paraId="710ED283" w14:textId="77777777" w:rsidR="00D06A3F" w:rsidRPr="008C5025" w:rsidRDefault="00D06A3F" w:rsidP="00D06A3F">
            <w:pPr>
              <w:ind w:left="90" w:right="90"/>
              <w:jc w:val="both"/>
              <w:rPr>
                <w:rFonts w:cs="Arial"/>
                <w:b/>
                <w:bCs/>
                <w:sz w:val="22"/>
                <w:highlight w:val="yellow"/>
              </w:rPr>
            </w:pPr>
            <w:commentRangeStart w:id="17"/>
            <w:r w:rsidRPr="008C5025">
              <w:rPr>
                <w:rFonts w:cs="Arial"/>
                <w:b/>
                <w:bCs/>
                <w:sz w:val="22"/>
                <w:highlight w:val="yellow"/>
              </w:rPr>
              <w:t>Limitations:</w:t>
            </w:r>
            <w:commentRangeEnd w:id="17"/>
            <w:r w:rsidRPr="008C5025">
              <w:rPr>
                <w:rStyle w:val="CommentReference"/>
                <w:highlight w:val="yellow"/>
              </w:rPr>
              <w:commentReference w:id="17"/>
            </w:r>
          </w:p>
          <w:p w14:paraId="553EE824" w14:textId="77777777" w:rsidR="00D06A3F" w:rsidRPr="008C5025" w:rsidRDefault="00D06A3F" w:rsidP="00D06A3F">
            <w:pPr>
              <w:pStyle w:val="TableEntry"/>
              <w:rPr>
                <w:rStyle w:val="BlueItalics"/>
                <w:i w:val="0"/>
                <w:color w:val="auto"/>
                <w:highlight w:val="yellow"/>
              </w:rPr>
            </w:pPr>
          </w:p>
        </w:tc>
        <w:tc>
          <w:tcPr>
            <w:tcW w:w="1175" w:type="dxa"/>
          </w:tcPr>
          <w:p w14:paraId="695C82A5" w14:textId="60AEDCA8" w:rsidR="00D06A3F" w:rsidRPr="008C5025" w:rsidRDefault="00D06A3F" w:rsidP="00D06A3F">
            <w:pPr>
              <w:pStyle w:val="TableEntry"/>
              <w:rPr>
                <w:rStyle w:val="BlueItalics"/>
                <w:i w:val="0"/>
                <w:color w:val="auto"/>
                <w:highlight w:val="yellow"/>
              </w:rPr>
            </w:pPr>
            <w:r w:rsidRPr="008C5025">
              <w:rPr>
                <w:rStyle w:val="BlueItalics"/>
                <w:i w:val="0"/>
                <w:color w:val="auto"/>
                <w:highlight w:val="yellow"/>
              </w:rPr>
              <w:t>13 years</w:t>
            </w:r>
          </w:p>
        </w:tc>
      </w:tr>
    </w:tbl>
    <w:p w14:paraId="77493D7A" w14:textId="558D91D5" w:rsidR="00E8421A" w:rsidRPr="00395008" w:rsidRDefault="00E8421A" w:rsidP="00E8421A">
      <w:pPr>
        <w:pStyle w:val="Heading2"/>
      </w:pPr>
      <w:bookmarkStart w:id="18" w:name="_Toc69492523"/>
      <w:bookmarkStart w:id="19" w:name="_Toc69492681"/>
      <w:bookmarkStart w:id="20" w:name="_Toc69492529"/>
      <w:bookmarkStart w:id="21" w:name="_Toc69492687"/>
      <w:bookmarkStart w:id="22" w:name="_Toc69492530"/>
      <w:bookmarkStart w:id="23" w:name="_Toc69492688"/>
      <w:bookmarkStart w:id="24" w:name="_Toc69492531"/>
      <w:bookmarkStart w:id="25" w:name="_Toc69492689"/>
      <w:bookmarkStart w:id="26" w:name="_Toc69492532"/>
      <w:bookmarkStart w:id="27" w:name="_Toc69492690"/>
      <w:bookmarkStart w:id="28" w:name="_Toc69492691"/>
      <w:bookmarkEnd w:id="18"/>
      <w:bookmarkEnd w:id="19"/>
      <w:bookmarkEnd w:id="20"/>
      <w:bookmarkEnd w:id="21"/>
      <w:bookmarkEnd w:id="22"/>
      <w:bookmarkEnd w:id="23"/>
      <w:bookmarkEnd w:id="24"/>
      <w:bookmarkEnd w:id="25"/>
      <w:bookmarkEnd w:id="26"/>
      <w:bookmarkEnd w:id="27"/>
      <w:r w:rsidRPr="00395008">
        <w:lastRenderedPageBreak/>
        <w:t>Post-Market Study</w:t>
      </w:r>
      <w:r w:rsidR="00D34261" w:rsidRPr="00395008">
        <w:t xml:space="preserve"> - TARGET</w:t>
      </w:r>
      <w:bookmarkEnd w:id="28"/>
    </w:p>
    <w:p w14:paraId="328CFDFD" w14:textId="156D2EF8" w:rsidR="00D34261" w:rsidRPr="00395008" w:rsidRDefault="00D34261" w:rsidP="00D34261">
      <w:pPr>
        <w:pStyle w:val="BT1BodyTextI1"/>
        <w:jc w:val="left"/>
        <w:rPr>
          <w:rFonts w:eastAsiaTheme="majorEastAsia"/>
        </w:rPr>
      </w:pPr>
      <w:r w:rsidRPr="00395008">
        <w:rPr>
          <w:rFonts w:eastAsiaTheme="majorEastAsia"/>
        </w:rPr>
        <w:t>Summary of the study plan</w:t>
      </w:r>
    </w:p>
    <w:tbl>
      <w:tblPr>
        <w:tblW w:w="12505" w:type="dxa"/>
        <w:jc w:val="center"/>
        <w:tblBorders>
          <w:top w:val="single" w:sz="4" w:space="0" w:color="auto"/>
          <w:left w:val="single" w:sz="4" w:space="0" w:color="auto"/>
          <w:bottom w:val="single" w:sz="4" w:space="0" w:color="auto"/>
          <w:right w:val="single" w:sz="4" w:space="0" w:color="auto"/>
          <w:insideH w:val="single" w:sz="4" w:space="0" w:color="BFBFBF"/>
          <w:insideV w:val="single" w:sz="4" w:space="0" w:color="BFBFBF"/>
        </w:tblBorders>
        <w:tblLayout w:type="fixed"/>
        <w:tblLook w:val="04A0" w:firstRow="1" w:lastRow="0" w:firstColumn="1" w:lastColumn="0" w:noHBand="0" w:noVBand="1"/>
      </w:tblPr>
      <w:tblGrid>
        <w:gridCol w:w="1615"/>
        <w:gridCol w:w="10890"/>
      </w:tblGrid>
      <w:tr w:rsidR="00D34261" w:rsidRPr="00395008" w14:paraId="327D533A" w14:textId="77777777" w:rsidTr="007355A3">
        <w:trPr>
          <w:trHeight w:val="340"/>
          <w:jc w:val="center"/>
        </w:trPr>
        <w:tc>
          <w:tcPr>
            <w:tcW w:w="1615" w:type="dxa"/>
          </w:tcPr>
          <w:p w14:paraId="29280192" w14:textId="77777777" w:rsidR="00D34261" w:rsidRPr="00395008" w:rsidRDefault="00D34261" w:rsidP="002C7452">
            <w:pPr>
              <w:pStyle w:val="TableEntry"/>
            </w:pPr>
            <w:r w:rsidRPr="00395008">
              <w:t>Title:</w:t>
            </w:r>
          </w:p>
        </w:tc>
        <w:tc>
          <w:tcPr>
            <w:tcW w:w="10890" w:type="dxa"/>
          </w:tcPr>
          <w:p w14:paraId="7ED0FCC0" w14:textId="77777777" w:rsidR="00D34261" w:rsidRPr="00395008" w:rsidRDefault="00D34261" w:rsidP="002C7452">
            <w:pPr>
              <w:pStyle w:val="TableEntry"/>
            </w:pPr>
            <w:r w:rsidRPr="00395008">
              <w:t>TARGET (DRG) Post-Approval Study</w:t>
            </w:r>
          </w:p>
        </w:tc>
      </w:tr>
      <w:tr w:rsidR="00D34261" w:rsidRPr="00395008" w14:paraId="6ED3C8CF" w14:textId="77777777" w:rsidTr="007355A3">
        <w:trPr>
          <w:trHeight w:val="340"/>
          <w:jc w:val="center"/>
        </w:trPr>
        <w:tc>
          <w:tcPr>
            <w:tcW w:w="1615" w:type="dxa"/>
          </w:tcPr>
          <w:p w14:paraId="0CEEAD1E" w14:textId="77777777" w:rsidR="00D34261" w:rsidRPr="00395008" w:rsidRDefault="00D34261" w:rsidP="002C7452">
            <w:pPr>
              <w:pStyle w:val="TableEntry"/>
            </w:pPr>
            <w:r w:rsidRPr="00395008">
              <w:t>Primary Objective:</w:t>
            </w:r>
          </w:p>
        </w:tc>
        <w:tc>
          <w:tcPr>
            <w:tcW w:w="10890" w:type="dxa"/>
          </w:tcPr>
          <w:p w14:paraId="3B741198" w14:textId="77777777" w:rsidR="00D34261" w:rsidRPr="00395008" w:rsidRDefault="00D34261" w:rsidP="002C7452">
            <w:pPr>
              <w:pStyle w:val="TableEntry"/>
            </w:pPr>
            <w:r w:rsidRPr="00395008">
              <w:t>The primary objective of this study is to demonstrate that the proportion of serious adverse effects (SAEs) at 12 months for subjects who receive the permanent Implantable Pulse Generator (IPG) is lower than a pre-specified objective performance goal.</w:t>
            </w:r>
          </w:p>
        </w:tc>
      </w:tr>
      <w:tr w:rsidR="00D34261" w:rsidRPr="00395008" w14:paraId="14007172" w14:textId="77777777" w:rsidTr="007355A3">
        <w:trPr>
          <w:trHeight w:val="340"/>
          <w:jc w:val="center"/>
        </w:trPr>
        <w:tc>
          <w:tcPr>
            <w:tcW w:w="1615" w:type="dxa"/>
          </w:tcPr>
          <w:p w14:paraId="4DCBB02C" w14:textId="77777777" w:rsidR="00D34261" w:rsidRPr="00395008" w:rsidRDefault="00D34261" w:rsidP="002C7452">
            <w:pPr>
              <w:pStyle w:val="TableEntry"/>
            </w:pPr>
            <w:r w:rsidRPr="00395008">
              <w:t>Secondary Objectives:</w:t>
            </w:r>
          </w:p>
        </w:tc>
        <w:tc>
          <w:tcPr>
            <w:tcW w:w="10890" w:type="dxa"/>
          </w:tcPr>
          <w:p w14:paraId="1A32754F" w14:textId="77777777" w:rsidR="00D34261" w:rsidRPr="00395008" w:rsidRDefault="00D34261" w:rsidP="007355A3">
            <w:pPr>
              <w:pStyle w:val="TableEntry"/>
              <w:numPr>
                <w:ilvl w:val="0"/>
                <w:numId w:val="55"/>
              </w:numPr>
            </w:pPr>
            <w:r w:rsidRPr="00395008">
              <w:t>To evaluate change in overall pain intensity</w:t>
            </w:r>
          </w:p>
          <w:p w14:paraId="1CCB0BB4" w14:textId="77777777" w:rsidR="00D34261" w:rsidRPr="00395008" w:rsidRDefault="00D34261" w:rsidP="007355A3">
            <w:pPr>
              <w:pStyle w:val="TableEntry"/>
              <w:numPr>
                <w:ilvl w:val="0"/>
                <w:numId w:val="55"/>
              </w:numPr>
            </w:pPr>
            <w:r w:rsidRPr="00395008">
              <w:t>To evaluate change in physical function</w:t>
            </w:r>
          </w:p>
          <w:p w14:paraId="348CAE1E" w14:textId="77777777" w:rsidR="00D34261" w:rsidRPr="00395008" w:rsidRDefault="00D34261" w:rsidP="007355A3">
            <w:pPr>
              <w:pStyle w:val="TableEntry"/>
              <w:numPr>
                <w:ilvl w:val="0"/>
                <w:numId w:val="55"/>
              </w:numPr>
            </w:pPr>
            <w:r w:rsidRPr="00395008">
              <w:t>To evaluate change in quality of life</w:t>
            </w:r>
          </w:p>
        </w:tc>
      </w:tr>
      <w:tr w:rsidR="00D34261" w:rsidRPr="00395008" w14:paraId="21EC2E29" w14:textId="77777777" w:rsidTr="007355A3">
        <w:trPr>
          <w:trHeight w:val="340"/>
          <w:jc w:val="center"/>
        </w:trPr>
        <w:tc>
          <w:tcPr>
            <w:tcW w:w="1615" w:type="dxa"/>
          </w:tcPr>
          <w:p w14:paraId="700CCCE5" w14:textId="77777777" w:rsidR="00D34261" w:rsidRPr="00395008" w:rsidRDefault="00D34261" w:rsidP="002C7452">
            <w:pPr>
              <w:pStyle w:val="TableEntry"/>
            </w:pPr>
            <w:r w:rsidRPr="00395008">
              <w:t>Primary Endpoint:</w:t>
            </w:r>
          </w:p>
        </w:tc>
        <w:tc>
          <w:tcPr>
            <w:tcW w:w="10890" w:type="dxa"/>
          </w:tcPr>
          <w:p w14:paraId="361D6D05" w14:textId="77777777" w:rsidR="00D34261" w:rsidRPr="00395008" w:rsidRDefault="00D34261" w:rsidP="002C7452">
            <w:pPr>
              <w:pStyle w:val="TableEntry"/>
            </w:pPr>
            <w:r w:rsidRPr="00395008">
              <w:t xml:space="preserve">The primary endpoint is the 12-month SAE rate for subjects receiving a permanent IPG. </w:t>
            </w:r>
          </w:p>
        </w:tc>
      </w:tr>
      <w:tr w:rsidR="00D34261" w:rsidRPr="00395008" w14:paraId="46B8F60A" w14:textId="77777777" w:rsidTr="007355A3">
        <w:trPr>
          <w:trHeight w:val="340"/>
          <w:jc w:val="center"/>
        </w:trPr>
        <w:tc>
          <w:tcPr>
            <w:tcW w:w="1615" w:type="dxa"/>
          </w:tcPr>
          <w:p w14:paraId="7CB3B076" w14:textId="77777777" w:rsidR="00D34261" w:rsidRPr="00395008" w:rsidRDefault="00D34261" w:rsidP="002C7452">
            <w:pPr>
              <w:pStyle w:val="TableEntry"/>
            </w:pPr>
            <w:r w:rsidRPr="00395008">
              <w:t>Secondary Endpoints:</w:t>
            </w:r>
          </w:p>
        </w:tc>
        <w:tc>
          <w:tcPr>
            <w:tcW w:w="10890" w:type="dxa"/>
          </w:tcPr>
          <w:p w14:paraId="14858958" w14:textId="77777777" w:rsidR="00D34261" w:rsidRPr="00395008" w:rsidRDefault="00D34261" w:rsidP="002C7452">
            <w:pPr>
              <w:pStyle w:val="TableEntry"/>
            </w:pPr>
            <w:r w:rsidRPr="00395008">
              <w:t>Percent change from baseline to 12 months post-permanent implant for overall pain intensity measured using the Visual Analog Scale (VAS)</w:t>
            </w:r>
          </w:p>
          <w:p w14:paraId="61F2ACCA" w14:textId="77777777" w:rsidR="00D34261" w:rsidRPr="00395008" w:rsidRDefault="00D34261">
            <w:pPr>
              <w:pStyle w:val="TableEntry"/>
            </w:pPr>
            <w:r w:rsidRPr="00395008">
              <w:t xml:space="preserve">Change from baseline to 12 months post-permanent implant for physical function measured using the PROMIS-29 Profile </w:t>
            </w:r>
          </w:p>
          <w:p w14:paraId="35DBA796" w14:textId="77777777" w:rsidR="00D34261" w:rsidRPr="00395008" w:rsidRDefault="00D34261">
            <w:pPr>
              <w:pStyle w:val="TableEntry"/>
            </w:pPr>
            <w:r w:rsidRPr="00395008">
              <w:t>Change from baseline to 12 months post-permanent implant for quality of life measured using the PROMIS Global Health Scale</w:t>
            </w:r>
          </w:p>
        </w:tc>
      </w:tr>
      <w:tr w:rsidR="00D34261" w:rsidRPr="00395008" w14:paraId="3FF6E3C4" w14:textId="77777777" w:rsidTr="007355A3">
        <w:trPr>
          <w:trHeight w:val="340"/>
          <w:jc w:val="center"/>
        </w:trPr>
        <w:tc>
          <w:tcPr>
            <w:tcW w:w="1615" w:type="dxa"/>
          </w:tcPr>
          <w:p w14:paraId="40C3C196" w14:textId="77777777" w:rsidR="00D34261" w:rsidRPr="00395008" w:rsidRDefault="00D34261" w:rsidP="002C7452">
            <w:pPr>
              <w:pStyle w:val="TableEntry"/>
            </w:pPr>
            <w:r w:rsidRPr="00395008">
              <w:t>Descriptive Endpoints:</w:t>
            </w:r>
          </w:p>
        </w:tc>
        <w:tc>
          <w:tcPr>
            <w:tcW w:w="10890" w:type="dxa"/>
          </w:tcPr>
          <w:p w14:paraId="30E67D2C" w14:textId="77777777" w:rsidR="00D34261" w:rsidRPr="00395008" w:rsidRDefault="00D34261" w:rsidP="007355A3">
            <w:pPr>
              <w:pStyle w:val="TableEntry"/>
              <w:rPr>
                <w:u w:val="single"/>
              </w:rPr>
            </w:pPr>
            <w:r w:rsidRPr="00395008">
              <w:rPr>
                <w:u w:val="single"/>
              </w:rPr>
              <w:t>Safety</w:t>
            </w:r>
          </w:p>
          <w:p w14:paraId="155CC71F" w14:textId="77777777" w:rsidR="00D34261" w:rsidRPr="00395008" w:rsidRDefault="00D34261" w:rsidP="007355A3">
            <w:pPr>
              <w:pStyle w:val="TableEntry"/>
              <w:numPr>
                <w:ilvl w:val="0"/>
                <w:numId w:val="56"/>
              </w:numPr>
            </w:pPr>
            <w:r w:rsidRPr="00395008">
              <w:t xml:space="preserve">Proportion of subjects with device, procedure or stimulation-related SAEs and non-SAEs among subjects who receive the permanent implant </w:t>
            </w:r>
          </w:p>
          <w:p w14:paraId="234FA457" w14:textId="77777777" w:rsidR="00D34261" w:rsidRPr="00395008" w:rsidRDefault="00D34261" w:rsidP="007355A3">
            <w:pPr>
              <w:pStyle w:val="TableEntry"/>
              <w:numPr>
                <w:ilvl w:val="0"/>
                <w:numId w:val="56"/>
              </w:numPr>
            </w:pPr>
            <w:r w:rsidRPr="00395008">
              <w:t>Proportion of subjects who have AEs related to the trial implant procedure among subjects who fail the trial neurostimulator phase</w:t>
            </w:r>
          </w:p>
          <w:p w14:paraId="41605A4C" w14:textId="77777777" w:rsidR="00D34261" w:rsidRPr="00395008" w:rsidRDefault="00D34261" w:rsidP="007355A3">
            <w:pPr>
              <w:pStyle w:val="TableEntry"/>
              <w:numPr>
                <w:ilvl w:val="0"/>
                <w:numId w:val="56"/>
              </w:numPr>
            </w:pPr>
            <w:r w:rsidRPr="00395008">
              <w:t>Summary of procedure-related SAEs and non-SAEs by implanter experience</w:t>
            </w:r>
          </w:p>
          <w:p w14:paraId="2874F465" w14:textId="77777777" w:rsidR="00D34261" w:rsidRPr="00395008" w:rsidRDefault="00D34261" w:rsidP="007355A3">
            <w:pPr>
              <w:pStyle w:val="TableEntry"/>
              <w:rPr>
                <w:u w:val="single"/>
              </w:rPr>
            </w:pPr>
            <w:r w:rsidRPr="00395008">
              <w:rPr>
                <w:u w:val="single"/>
              </w:rPr>
              <w:t>Effectiveness</w:t>
            </w:r>
          </w:p>
          <w:p w14:paraId="29D097EA" w14:textId="77777777" w:rsidR="00D34261" w:rsidRPr="00395008" w:rsidRDefault="00D34261" w:rsidP="007355A3">
            <w:pPr>
              <w:pStyle w:val="TableEntry"/>
              <w:numPr>
                <w:ilvl w:val="0"/>
                <w:numId w:val="57"/>
              </w:numPr>
            </w:pPr>
            <w:r w:rsidRPr="00395008">
              <w:lastRenderedPageBreak/>
              <w:t>Change from baseline to 1, 3, and 6 months post-permanent implant for overall pain intensity measured using the Visual Analog Scale (VAS)</w:t>
            </w:r>
          </w:p>
          <w:p w14:paraId="4260C1F3" w14:textId="77777777" w:rsidR="00D34261" w:rsidRPr="00395008" w:rsidRDefault="00D34261" w:rsidP="007355A3">
            <w:pPr>
              <w:pStyle w:val="TableEntry"/>
              <w:numPr>
                <w:ilvl w:val="0"/>
                <w:numId w:val="57"/>
              </w:numPr>
            </w:pPr>
            <w:r w:rsidRPr="00395008">
              <w:t>Change from baseline to 1, 3, and 6 months post-permanent implant for physical function measured using the PROMIS-29 Profile</w:t>
            </w:r>
          </w:p>
          <w:p w14:paraId="14FD6E3B" w14:textId="77777777" w:rsidR="00D34261" w:rsidRPr="00395008" w:rsidRDefault="00D34261" w:rsidP="007355A3">
            <w:pPr>
              <w:pStyle w:val="TableEntry"/>
              <w:numPr>
                <w:ilvl w:val="0"/>
                <w:numId w:val="57"/>
              </w:numPr>
            </w:pPr>
            <w:r w:rsidRPr="00395008">
              <w:t>Change from baseline to 1, 3, and 6 months post-permanent implant for quality of life measured using the PROMIS Global Health Scale</w:t>
            </w:r>
          </w:p>
          <w:p w14:paraId="597A96F0" w14:textId="77777777" w:rsidR="00D34261" w:rsidRPr="00395008" w:rsidRDefault="00D34261" w:rsidP="007355A3">
            <w:pPr>
              <w:pStyle w:val="TableEntry"/>
              <w:numPr>
                <w:ilvl w:val="0"/>
                <w:numId w:val="57"/>
              </w:numPr>
            </w:pPr>
            <w:r w:rsidRPr="00395008">
              <w:t>Change from baseline to 1, 3, 6 and 12 months post-permanent implant for neuropathic pain measured using the Neuropathic Pain Scale (NPS)</w:t>
            </w:r>
          </w:p>
          <w:p w14:paraId="4EFD564B" w14:textId="77777777" w:rsidR="00D34261" w:rsidRPr="00395008" w:rsidRDefault="00D34261" w:rsidP="007355A3">
            <w:pPr>
              <w:pStyle w:val="TableEntry"/>
              <w:numPr>
                <w:ilvl w:val="0"/>
                <w:numId w:val="57"/>
              </w:numPr>
            </w:pPr>
            <w:r w:rsidRPr="00395008">
              <w:t>Change from baseline to 1, 3, 6 and 12 months post-permanent implant for sleep disturbance, anxiety, depression, fatigue, ability to participate in social roles and activities, pain interference and pain intensity measured using the PROMIS-29 Profile</w:t>
            </w:r>
          </w:p>
          <w:p w14:paraId="67E464AB" w14:textId="77777777" w:rsidR="00D34261" w:rsidRPr="00395008" w:rsidRDefault="00D34261" w:rsidP="007355A3">
            <w:pPr>
              <w:pStyle w:val="TableEntry"/>
              <w:numPr>
                <w:ilvl w:val="0"/>
                <w:numId w:val="57"/>
              </w:numPr>
            </w:pPr>
            <w:r w:rsidRPr="00395008">
              <w:t>Patient Global Impression of Change (PGIC) at 1, 3, 6 and 12 months post-permanent implant</w:t>
            </w:r>
          </w:p>
        </w:tc>
      </w:tr>
      <w:tr w:rsidR="00D34261" w:rsidRPr="00395008" w14:paraId="70689C68" w14:textId="77777777" w:rsidTr="007355A3">
        <w:trPr>
          <w:trHeight w:val="665"/>
          <w:jc w:val="center"/>
        </w:trPr>
        <w:tc>
          <w:tcPr>
            <w:tcW w:w="1615" w:type="dxa"/>
          </w:tcPr>
          <w:p w14:paraId="7D8CA267" w14:textId="77777777" w:rsidR="00D34261" w:rsidRPr="00395008" w:rsidRDefault="00D34261" w:rsidP="002C7452">
            <w:pPr>
              <w:pStyle w:val="TableEntry"/>
            </w:pPr>
            <w:r w:rsidRPr="00395008">
              <w:lastRenderedPageBreak/>
              <w:t>Design:</w:t>
            </w:r>
          </w:p>
        </w:tc>
        <w:tc>
          <w:tcPr>
            <w:tcW w:w="10890" w:type="dxa"/>
          </w:tcPr>
          <w:p w14:paraId="173F3F35" w14:textId="77777777" w:rsidR="00D34261" w:rsidRPr="00395008" w:rsidRDefault="00D34261" w:rsidP="002C7452">
            <w:pPr>
              <w:pStyle w:val="TableEntry"/>
            </w:pPr>
            <w:r w:rsidRPr="00395008">
              <w:t xml:space="preserve">This study is a prospective, single arm, observational post-approval study. Study follow-ups will occur at 1, 3, 6, and 12 months post-permanent implant. </w:t>
            </w:r>
          </w:p>
        </w:tc>
      </w:tr>
      <w:tr w:rsidR="00D34261" w:rsidRPr="00395008" w14:paraId="63AF3208" w14:textId="77777777" w:rsidTr="007355A3">
        <w:trPr>
          <w:trHeight w:val="340"/>
          <w:jc w:val="center"/>
        </w:trPr>
        <w:tc>
          <w:tcPr>
            <w:tcW w:w="1615" w:type="dxa"/>
          </w:tcPr>
          <w:p w14:paraId="78453EE9" w14:textId="77777777" w:rsidR="00D34261" w:rsidRPr="00395008" w:rsidRDefault="00D34261" w:rsidP="002C7452">
            <w:pPr>
              <w:pStyle w:val="TableEntry"/>
            </w:pPr>
            <w:r w:rsidRPr="00395008">
              <w:t>Devices used:</w:t>
            </w:r>
          </w:p>
        </w:tc>
        <w:tc>
          <w:tcPr>
            <w:tcW w:w="10890" w:type="dxa"/>
          </w:tcPr>
          <w:p w14:paraId="138B57AD" w14:textId="77777777" w:rsidR="00D34261" w:rsidRPr="00395008" w:rsidRDefault="00D34261" w:rsidP="002C7452">
            <w:pPr>
              <w:pStyle w:val="TableEntry"/>
            </w:pPr>
            <w:r w:rsidRPr="00395008">
              <w:t>DRG Neurostimulation System with Axium or Proclaim DRG Implantable Pulse Generator</w:t>
            </w:r>
          </w:p>
        </w:tc>
      </w:tr>
      <w:tr w:rsidR="00D34261" w:rsidRPr="00395008" w14:paraId="5F646314" w14:textId="77777777" w:rsidTr="007355A3">
        <w:trPr>
          <w:trHeight w:val="340"/>
          <w:jc w:val="center"/>
        </w:trPr>
        <w:tc>
          <w:tcPr>
            <w:tcW w:w="1615" w:type="dxa"/>
          </w:tcPr>
          <w:p w14:paraId="531F40DC" w14:textId="77777777" w:rsidR="00D34261" w:rsidRPr="00395008" w:rsidRDefault="00D34261" w:rsidP="002C7452">
            <w:pPr>
              <w:pStyle w:val="TableEntry"/>
            </w:pPr>
            <w:r w:rsidRPr="00395008">
              <w:t>Study Population</w:t>
            </w:r>
          </w:p>
        </w:tc>
        <w:tc>
          <w:tcPr>
            <w:tcW w:w="10890" w:type="dxa"/>
          </w:tcPr>
          <w:p w14:paraId="71081D99" w14:textId="77777777" w:rsidR="00D34261" w:rsidRPr="00395008" w:rsidRDefault="00D34261" w:rsidP="007355A3">
            <w:pPr>
              <w:pStyle w:val="TableEntry"/>
            </w:pPr>
            <w:r w:rsidRPr="00395008">
              <w:t xml:space="preserve">A maximum of 426 adult subjects with moderate to severe chronic, intractable pain of the lower limbs due to CRPS types I and II will undergo a trial of the neurostimulator system at up to 45 study sites in the United States. </w:t>
            </w:r>
          </w:p>
        </w:tc>
      </w:tr>
      <w:tr w:rsidR="00D34261" w:rsidRPr="00395008" w14:paraId="2115A392" w14:textId="77777777" w:rsidTr="007355A3">
        <w:trPr>
          <w:trHeight w:val="340"/>
          <w:jc w:val="center"/>
        </w:trPr>
        <w:tc>
          <w:tcPr>
            <w:tcW w:w="1615" w:type="dxa"/>
          </w:tcPr>
          <w:p w14:paraId="2939D0B5" w14:textId="77777777" w:rsidR="00D34261" w:rsidRPr="00395008" w:rsidRDefault="00D34261" w:rsidP="002C7452">
            <w:pPr>
              <w:pStyle w:val="TableEntry"/>
            </w:pPr>
            <w:r w:rsidRPr="00395008">
              <w:br w:type="page"/>
              <w:t xml:space="preserve">Inclusion/ Exclusion Criteria </w:t>
            </w:r>
          </w:p>
        </w:tc>
        <w:tc>
          <w:tcPr>
            <w:tcW w:w="10890" w:type="dxa"/>
          </w:tcPr>
          <w:p w14:paraId="2A086C73" w14:textId="77777777" w:rsidR="00D34261" w:rsidRPr="00395008" w:rsidRDefault="00D34261" w:rsidP="002C7452">
            <w:pPr>
              <w:pStyle w:val="TableEntry"/>
              <w:rPr>
                <w:u w:val="single"/>
              </w:rPr>
            </w:pPr>
            <w:r w:rsidRPr="00395008">
              <w:rPr>
                <w:u w:val="single"/>
              </w:rPr>
              <w:t>Inclusion Criteria</w:t>
            </w:r>
          </w:p>
          <w:p w14:paraId="20353033" w14:textId="77777777" w:rsidR="00D34261" w:rsidRPr="00395008" w:rsidRDefault="00D34261" w:rsidP="007355A3">
            <w:pPr>
              <w:pStyle w:val="TableEntry"/>
              <w:numPr>
                <w:ilvl w:val="0"/>
                <w:numId w:val="58"/>
              </w:numPr>
            </w:pPr>
            <w:r w:rsidRPr="00395008">
              <w:t>Subject is male or female &gt; 22 and &lt; 75 years of age.</w:t>
            </w:r>
          </w:p>
          <w:p w14:paraId="3386E5C0" w14:textId="77777777" w:rsidR="00D34261" w:rsidRPr="00395008" w:rsidRDefault="00D34261" w:rsidP="007355A3">
            <w:pPr>
              <w:pStyle w:val="TableEntry"/>
              <w:numPr>
                <w:ilvl w:val="0"/>
                <w:numId w:val="58"/>
              </w:numPr>
            </w:pPr>
            <w:r w:rsidRPr="00395008">
              <w:t>Subject has moderate to severe chronic intractable pain of the lower limbs resulting from Complex Regional Pain Syndrome (CRPS) types I or II.</w:t>
            </w:r>
          </w:p>
          <w:p w14:paraId="5928CCB1" w14:textId="77777777" w:rsidR="00D34261" w:rsidRPr="00395008" w:rsidRDefault="00D34261" w:rsidP="007355A3">
            <w:pPr>
              <w:pStyle w:val="TableEntry"/>
              <w:numPr>
                <w:ilvl w:val="0"/>
                <w:numId w:val="58"/>
              </w:numPr>
            </w:pPr>
            <w:r w:rsidRPr="00395008">
              <w:t>Subject has a baseline VAS score of &gt; 60 mm for overall pain at the time of the baseline assessment.</w:t>
            </w:r>
          </w:p>
          <w:p w14:paraId="0D418941" w14:textId="77777777" w:rsidR="00D34261" w:rsidRPr="00395008" w:rsidRDefault="00D34261" w:rsidP="007355A3">
            <w:pPr>
              <w:pStyle w:val="TableEntry"/>
              <w:numPr>
                <w:ilvl w:val="0"/>
                <w:numId w:val="58"/>
              </w:numPr>
            </w:pPr>
            <w:r w:rsidRPr="00395008">
              <w:t>Subject is willing and able to comply with the study requirements.</w:t>
            </w:r>
          </w:p>
          <w:p w14:paraId="263B4C1F" w14:textId="77777777" w:rsidR="00D34261" w:rsidRPr="00395008" w:rsidRDefault="00D34261" w:rsidP="007355A3">
            <w:pPr>
              <w:pStyle w:val="TableEntry"/>
              <w:numPr>
                <w:ilvl w:val="0"/>
                <w:numId w:val="58"/>
              </w:numPr>
            </w:pPr>
            <w:r w:rsidRPr="00395008">
              <w:t>Subject is able to provide written informed consent.</w:t>
            </w:r>
          </w:p>
          <w:p w14:paraId="4BE3FC01" w14:textId="77777777" w:rsidR="00D34261" w:rsidRPr="00395008" w:rsidRDefault="00D34261" w:rsidP="002C7452">
            <w:pPr>
              <w:pStyle w:val="TableEntry"/>
              <w:rPr>
                <w:u w:val="single"/>
              </w:rPr>
            </w:pPr>
            <w:r w:rsidRPr="00395008">
              <w:rPr>
                <w:u w:val="single"/>
              </w:rPr>
              <w:t>Exclusion Criteria</w:t>
            </w:r>
          </w:p>
          <w:p w14:paraId="04479BCB" w14:textId="77777777" w:rsidR="00D34261" w:rsidRPr="00395008" w:rsidRDefault="00D34261" w:rsidP="007355A3">
            <w:pPr>
              <w:pStyle w:val="TableEntry"/>
              <w:numPr>
                <w:ilvl w:val="0"/>
                <w:numId w:val="59"/>
              </w:numPr>
            </w:pPr>
            <w:r w:rsidRPr="00395008">
              <w:lastRenderedPageBreak/>
              <w:t>Subject has an active implantable medical device including but not limited to cardiac pacemakers and cardiac defibrillators.</w:t>
            </w:r>
          </w:p>
          <w:p w14:paraId="4A305DAA" w14:textId="77777777" w:rsidR="00D34261" w:rsidRPr="00395008" w:rsidRDefault="00D34261" w:rsidP="007355A3">
            <w:pPr>
              <w:pStyle w:val="TableEntry"/>
              <w:numPr>
                <w:ilvl w:val="0"/>
                <w:numId w:val="59"/>
              </w:numPr>
            </w:pPr>
            <w:r w:rsidRPr="00395008">
              <w:t>Subject is currently involved in medically related litigation, including workers compensation.</w:t>
            </w:r>
          </w:p>
          <w:p w14:paraId="3C860EF6" w14:textId="77777777" w:rsidR="00D34261" w:rsidRPr="00395008" w:rsidRDefault="00D34261" w:rsidP="007355A3">
            <w:pPr>
              <w:pStyle w:val="TableEntry"/>
              <w:numPr>
                <w:ilvl w:val="0"/>
                <w:numId w:val="59"/>
              </w:numPr>
            </w:pPr>
            <w:r w:rsidRPr="00395008">
              <w:t>Subject has a life expectancy of less than one year.</w:t>
            </w:r>
          </w:p>
          <w:p w14:paraId="7DF8C2CA" w14:textId="77777777" w:rsidR="00D34261" w:rsidRPr="00395008" w:rsidRDefault="00D34261" w:rsidP="007355A3">
            <w:pPr>
              <w:pStyle w:val="TableEntry"/>
              <w:numPr>
                <w:ilvl w:val="0"/>
                <w:numId w:val="59"/>
              </w:numPr>
            </w:pPr>
            <w:r w:rsidRPr="00395008">
              <w:t>Subject is pregnant or of child-bearing potential and not using adequate contraception as determined by the investigator.</w:t>
            </w:r>
          </w:p>
          <w:p w14:paraId="4B55ADE7" w14:textId="77777777" w:rsidR="00D34261" w:rsidRPr="00395008" w:rsidRDefault="00D34261" w:rsidP="007355A3">
            <w:pPr>
              <w:pStyle w:val="TableEntry"/>
              <w:numPr>
                <w:ilvl w:val="0"/>
                <w:numId w:val="59"/>
              </w:numPr>
            </w:pPr>
            <w:r w:rsidRPr="00395008">
              <w:t>Subject has, or plans to have, a spinal cord stimulation system or infusion pump system implanted.</w:t>
            </w:r>
          </w:p>
          <w:p w14:paraId="30FD4DC3" w14:textId="77777777" w:rsidR="00D34261" w:rsidRPr="00395008" w:rsidRDefault="00D34261" w:rsidP="007355A3">
            <w:pPr>
              <w:pStyle w:val="TableEntry"/>
              <w:numPr>
                <w:ilvl w:val="0"/>
                <w:numId w:val="59"/>
              </w:numPr>
            </w:pPr>
            <w:r w:rsidRPr="00395008">
              <w:t>Subject has, or plans to have, a peripheral nerve stimulation system (PNS) or peripheral nerve field stimulation system (</w:t>
            </w:r>
            <w:proofErr w:type="spellStart"/>
            <w:r w:rsidRPr="00395008">
              <w:t>PNfS</w:t>
            </w:r>
            <w:proofErr w:type="spellEnd"/>
            <w:r w:rsidRPr="00395008">
              <w:t>) implanted.</w:t>
            </w:r>
          </w:p>
          <w:p w14:paraId="009CF953" w14:textId="77777777" w:rsidR="00D34261" w:rsidRPr="00395008" w:rsidRDefault="00D34261" w:rsidP="007355A3">
            <w:pPr>
              <w:pStyle w:val="TableEntry"/>
              <w:numPr>
                <w:ilvl w:val="0"/>
                <w:numId w:val="59"/>
              </w:numPr>
            </w:pPr>
            <w:r w:rsidRPr="00395008">
              <w:t>Subject is considered to be a poor surgical or study candidate, which may include, but is not limited to the following:  any medical, social, or psychological problem that could complicate the implant procedure and/or recovery from the implant procedure or could complicate the required procedures and evaluations of the study in the judgment of the investigator.</w:t>
            </w:r>
          </w:p>
        </w:tc>
      </w:tr>
      <w:tr w:rsidR="00D34261" w:rsidRPr="00D34261" w14:paraId="457E599F" w14:textId="77777777" w:rsidTr="007355A3">
        <w:trPr>
          <w:trHeight w:val="340"/>
          <w:jc w:val="center"/>
        </w:trPr>
        <w:tc>
          <w:tcPr>
            <w:tcW w:w="1615" w:type="dxa"/>
          </w:tcPr>
          <w:p w14:paraId="5630D747" w14:textId="77777777" w:rsidR="00D34261" w:rsidRPr="00395008" w:rsidRDefault="00D34261" w:rsidP="002C7452">
            <w:pPr>
              <w:pStyle w:val="TableEntry"/>
            </w:pPr>
            <w:r w:rsidRPr="00395008">
              <w:lastRenderedPageBreak/>
              <w:t>Data Collection</w:t>
            </w:r>
          </w:p>
        </w:tc>
        <w:tc>
          <w:tcPr>
            <w:tcW w:w="10890" w:type="dxa"/>
          </w:tcPr>
          <w:p w14:paraId="2ABFAFD3" w14:textId="77777777" w:rsidR="00D34261" w:rsidRPr="00395008" w:rsidRDefault="00D34261" w:rsidP="002C7452">
            <w:pPr>
              <w:pStyle w:val="TableEntry"/>
            </w:pPr>
            <w:r w:rsidRPr="00395008">
              <w:t>The following activities will occur during the study:</w:t>
            </w:r>
          </w:p>
          <w:p w14:paraId="16C8F88A" w14:textId="77777777" w:rsidR="00D34261" w:rsidRPr="00395008" w:rsidRDefault="00D34261">
            <w:pPr>
              <w:pStyle w:val="TableEntry"/>
              <w:rPr>
                <w:u w:val="single"/>
              </w:rPr>
            </w:pPr>
            <w:r w:rsidRPr="00395008">
              <w:rPr>
                <w:u w:val="single"/>
              </w:rPr>
              <w:t>Baseline Visit</w:t>
            </w:r>
          </w:p>
          <w:p w14:paraId="36F3732A" w14:textId="77777777" w:rsidR="00D34261" w:rsidRPr="00395008" w:rsidRDefault="00D34261" w:rsidP="007355A3">
            <w:pPr>
              <w:pStyle w:val="TableEntry"/>
              <w:numPr>
                <w:ilvl w:val="0"/>
                <w:numId w:val="60"/>
              </w:numPr>
            </w:pPr>
            <w:r w:rsidRPr="00395008">
              <w:t>Subject signs informed consent</w:t>
            </w:r>
          </w:p>
          <w:p w14:paraId="3495F277" w14:textId="77777777" w:rsidR="00D34261" w:rsidRPr="00395008" w:rsidRDefault="00D34261" w:rsidP="007355A3">
            <w:pPr>
              <w:pStyle w:val="TableEntry"/>
              <w:numPr>
                <w:ilvl w:val="0"/>
                <w:numId w:val="60"/>
              </w:numPr>
            </w:pPr>
            <w:r w:rsidRPr="00395008">
              <w:t>Subject evaluated for eligibility</w:t>
            </w:r>
          </w:p>
          <w:p w14:paraId="7783A1C2" w14:textId="77777777" w:rsidR="00D34261" w:rsidRPr="00395008" w:rsidRDefault="00D34261" w:rsidP="007355A3">
            <w:pPr>
              <w:pStyle w:val="TableEntry"/>
              <w:numPr>
                <w:ilvl w:val="0"/>
                <w:numId w:val="60"/>
              </w:numPr>
            </w:pPr>
            <w:r w:rsidRPr="00395008">
              <w:t>Brief treatment history</w:t>
            </w:r>
          </w:p>
          <w:p w14:paraId="0FE18A36" w14:textId="77777777" w:rsidR="00D34261" w:rsidRPr="00395008" w:rsidRDefault="00D34261" w:rsidP="007355A3">
            <w:pPr>
              <w:pStyle w:val="TableEntry"/>
              <w:numPr>
                <w:ilvl w:val="0"/>
                <w:numId w:val="60"/>
              </w:numPr>
            </w:pPr>
            <w:r w:rsidRPr="00395008">
              <w:t>Pain mapping</w:t>
            </w:r>
          </w:p>
          <w:p w14:paraId="5A800179" w14:textId="77777777" w:rsidR="00D34261" w:rsidRPr="00395008" w:rsidRDefault="00D34261" w:rsidP="007355A3">
            <w:pPr>
              <w:pStyle w:val="TableEntry"/>
              <w:numPr>
                <w:ilvl w:val="0"/>
                <w:numId w:val="60"/>
              </w:numPr>
            </w:pPr>
            <w:r w:rsidRPr="00395008">
              <w:t xml:space="preserve">Subject completes VAS, NPS, PROMIS-29 Profile, and PROMIS Global Health </w:t>
            </w:r>
          </w:p>
          <w:p w14:paraId="343F30C2" w14:textId="77777777" w:rsidR="00A864BF" w:rsidRPr="00395008" w:rsidRDefault="00D34261" w:rsidP="00A864BF">
            <w:pPr>
              <w:pStyle w:val="TableEntry"/>
              <w:numPr>
                <w:ilvl w:val="0"/>
                <w:numId w:val="60"/>
              </w:numPr>
            </w:pPr>
            <w:r w:rsidRPr="00395008">
              <w:t>Schedule system trial implant</w:t>
            </w:r>
          </w:p>
          <w:p w14:paraId="5E08EEFA" w14:textId="5CFEC101" w:rsidR="00D34261" w:rsidRPr="00395008" w:rsidRDefault="00D34261" w:rsidP="007355A3">
            <w:pPr>
              <w:pStyle w:val="TableEntry"/>
              <w:ind w:left="720" w:hanging="734"/>
              <w:rPr>
                <w:u w:val="single"/>
              </w:rPr>
            </w:pPr>
            <w:r w:rsidRPr="00395008">
              <w:rPr>
                <w:u w:val="single"/>
              </w:rPr>
              <w:t>Trial System Implant (approximately 30 days from Baseline visit)</w:t>
            </w:r>
          </w:p>
          <w:p w14:paraId="17C4D44D" w14:textId="77777777" w:rsidR="00D34261" w:rsidRPr="00395008" w:rsidRDefault="00D34261" w:rsidP="007355A3">
            <w:pPr>
              <w:pStyle w:val="TableEntry"/>
              <w:numPr>
                <w:ilvl w:val="0"/>
                <w:numId w:val="60"/>
              </w:numPr>
            </w:pPr>
            <w:r w:rsidRPr="00395008">
              <w:t xml:space="preserve">Trial system implantation </w:t>
            </w:r>
          </w:p>
          <w:p w14:paraId="75113B87" w14:textId="77777777" w:rsidR="00D34261" w:rsidRPr="00395008" w:rsidRDefault="00D34261" w:rsidP="007355A3">
            <w:pPr>
              <w:pStyle w:val="TableEntry"/>
              <w:numPr>
                <w:ilvl w:val="0"/>
                <w:numId w:val="60"/>
              </w:numPr>
            </w:pPr>
            <w:r w:rsidRPr="00395008">
              <w:t xml:space="preserve">Program device </w:t>
            </w:r>
          </w:p>
          <w:p w14:paraId="312594AB" w14:textId="77777777" w:rsidR="00D34261" w:rsidRPr="00395008" w:rsidRDefault="00D34261" w:rsidP="007355A3">
            <w:pPr>
              <w:pStyle w:val="TableEntry"/>
              <w:numPr>
                <w:ilvl w:val="0"/>
                <w:numId w:val="60"/>
              </w:numPr>
            </w:pPr>
            <w:r w:rsidRPr="00395008">
              <w:t>Provide subject with the trial neurostimulator</w:t>
            </w:r>
          </w:p>
          <w:p w14:paraId="7000A69E" w14:textId="77777777" w:rsidR="00A864BF" w:rsidRPr="00395008" w:rsidRDefault="00D34261" w:rsidP="00D34261">
            <w:pPr>
              <w:pStyle w:val="TableEntry"/>
              <w:numPr>
                <w:ilvl w:val="0"/>
                <w:numId w:val="60"/>
              </w:numPr>
            </w:pPr>
            <w:r w:rsidRPr="00395008">
              <w:t>Record AEs (if necessary)</w:t>
            </w:r>
          </w:p>
          <w:p w14:paraId="6BE47AB2" w14:textId="2DF375F3" w:rsidR="00D34261" w:rsidRPr="00395008" w:rsidRDefault="00D34261" w:rsidP="007355A3">
            <w:pPr>
              <w:pStyle w:val="TableEntry"/>
              <w:numPr>
                <w:ilvl w:val="0"/>
                <w:numId w:val="60"/>
              </w:numPr>
            </w:pPr>
            <w:r w:rsidRPr="00395008">
              <w:lastRenderedPageBreak/>
              <w:t>Schedule End of System Trial visit</w:t>
            </w:r>
          </w:p>
          <w:p w14:paraId="3743F653" w14:textId="77777777" w:rsidR="00D34261" w:rsidRPr="00395008" w:rsidRDefault="00D34261" w:rsidP="007355A3">
            <w:pPr>
              <w:pStyle w:val="TableEntry"/>
              <w:ind w:left="720" w:hanging="720"/>
              <w:rPr>
                <w:u w:val="single"/>
              </w:rPr>
            </w:pPr>
            <w:r w:rsidRPr="00395008">
              <w:rPr>
                <w:u w:val="single"/>
              </w:rPr>
              <w:t xml:space="preserve">End of System Trial Visit (length determined by the site’s standard of care; </w:t>
            </w:r>
            <w:proofErr w:type="gramStart"/>
            <w:r w:rsidRPr="00395008">
              <w:rPr>
                <w:u w:val="single"/>
              </w:rPr>
              <w:t>typically</w:t>
            </w:r>
            <w:proofErr w:type="gramEnd"/>
            <w:r w:rsidRPr="00395008">
              <w:rPr>
                <w:u w:val="single"/>
              </w:rPr>
              <w:t xml:space="preserve"> 3-12 days after trial system implantation)</w:t>
            </w:r>
          </w:p>
          <w:p w14:paraId="454DAB23" w14:textId="77777777" w:rsidR="00D34261" w:rsidRPr="00395008" w:rsidRDefault="00D34261" w:rsidP="007355A3">
            <w:pPr>
              <w:pStyle w:val="TableEntry"/>
              <w:numPr>
                <w:ilvl w:val="0"/>
                <w:numId w:val="61"/>
              </w:numPr>
            </w:pPr>
            <w:r w:rsidRPr="00395008">
              <w:t>Document subject trial system evaluation results</w:t>
            </w:r>
          </w:p>
          <w:p w14:paraId="4FAB4783" w14:textId="77777777" w:rsidR="00D34261" w:rsidRPr="00395008" w:rsidRDefault="00D34261" w:rsidP="007355A3">
            <w:pPr>
              <w:pStyle w:val="TableEntry"/>
              <w:numPr>
                <w:ilvl w:val="0"/>
                <w:numId w:val="61"/>
              </w:numPr>
            </w:pPr>
            <w:r w:rsidRPr="00395008">
              <w:t xml:space="preserve">Collect programming parameters </w:t>
            </w:r>
          </w:p>
          <w:p w14:paraId="78E358B5" w14:textId="77777777" w:rsidR="00D34261" w:rsidRPr="00395008" w:rsidRDefault="00D34261" w:rsidP="007355A3">
            <w:pPr>
              <w:pStyle w:val="TableEntry"/>
              <w:numPr>
                <w:ilvl w:val="0"/>
                <w:numId w:val="61"/>
              </w:numPr>
            </w:pPr>
            <w:r w:rsidRPr="00395008">
              <w:t>Remove trial leads</w:t>
            </w:r>
          </w:p>
          <w:p w14:paraId="44CF1C14" w14:textId="77777777" w:rsidR="00D34261" w:rsidRPr="00395008" w:rsidRDefault="00D34261" w:rsidP="007355A3">
            <w:pPr>
              <w:pStyle w:val="TableEntry"/>
              <w:numPr>
                <w:ilvl w:val="0"/>
                <w:numId w:val="61"/>
              </w:numPr>
            </w:pPr>
            <w:r w:rsidRPr="00395008">
              <w:t>Record AEs (if necessary)</w:t>
            </w:r>
          </w:p>
          <w:p w14:paraId="5874FCB6" w14:textId="77777777" w:rsidR="00D34261" w:rsidRPr="00395008" w:rsidRDefault="00D34261" w:rsidP="007355A3">
            <w:pPr>
              <w:pStyle w:val="TableEntry"/>
              <w:numPr>
                <w:ilvl w:val="0"/>
                <w:numId w:val="61"/>
              </w:numPr>
            </w:pPr>
            <w:r w:rsidRPr="00395008">
              <w:t>Schedule permanent system implant (if applicable)</w:t>
            </w:r>
          </w:p>
          <w:p w14:paraId="1B0FBCF8" w14:textId="77777777" w:rsidR="00D34261" w:rsidRPr="00395008" w:rsidRDefault="00D34261" w:rsidP="007355A3">
            <w:pPr>
              <w:pStyle w:val="TableEntry"/>
              <w:numPr>
                <w:ilvl w:val="0"/>
                <w:numId w:val="61"/>
              </w:numPr>
            </w:pPr>
            <w:r w:rsidRPr="00395008">
              <w:t>Schedule 1-Month safety follow-up call (if necessary)</w:t>
            </w:r>
          </w:p>
          <w:p w14:paraId="45D12A52" w14:textId="77777777" w:rsidR="00D34261" w:rsidRPr="00395008" w:rsidRDefault="00D34261" w:rsidP="007355A3">
            <w:pPr>
              <w:pStyle w:val="TableEntry"/>
              <w:ind w:left="720" w:hanging="644"/>
              <w:rPr>
                <w:u w:val="single"/>
              </w:rPr>
            </w:pPr>
            <w:r w:rsidRPr="00395008">
              <w:rPr>
                <w:u w:val="single"/>
              </w:rPr>
              <w:t>Permanent System Implant (approximately 30 days from End of System Trial visit)</w:t>
            </w:r>
          </w:p>
          <w:p w14:paraId="0451566C" w14:textId="77777777" w:rsidR="00D34261" w:rsidRPr="00395008" w:rsidRDefault="00D34261" w:rsidP="007355A3">
            <w:pPr>
              <w:pStyle w:val="TableEntry"/>
              <w:numPr>
                <w:ilvl w:val="0"/>
                <w:numId w:val="61"/>
              </w:numPr>
            </w:pPr>
            <w:r w:rsidRPr="00395008">
              <w:t xml:space="preserve">Permanent system implantation </w:t>
            </w:r>
          </w:p>
          <w:p w14:paraId="2CE9F303" w14:textId="77777777" w:rsidR="00A864BF" w:rsidRPr="00395008" w:rsidRDefault="00D34261" w:rsidP="007E2C4D">
            <w:pPr>
              <w:pStyle w:val="TableEntry"/>
              <w:numPr>
                <w:ilvl w:val="0"/>
                <w:numId w:val="61"/>
              </w:numPr>
              <w:rPr>
                <w:u w:val="single"/>
              </w:rPr>
            </w:pPr>
            <w:r w:rsidRPr="00395008">
              <w:t>Record AEs (if necessary)</w:t>
            </w:r>
          </w:p>
          <w:p w14:paraId="580E3D7A" w14:textId="28324E13" w:rsidR="00D34261" w:rsidRPr="00395008" w:rsidRDefault="00D34261" w:rsidP="007355A3">
            <w:pPr>
              <w:pStyle w:val="TableEntry"/>
              <w:numPr>
                <w:ilvl w:val="0"/>
                <w:numId w:val="61"/>
              </w:numPr>
            </w:pPr>
            <w:r w:rsidRPr="00395008">
              <w:t>Schedule device activation visit</w:t>
            </w:r>
          </w:p>
          <w:p w14:paraId="35596696" w14:textId="77777777" w:rsidR="00D34261" w:rsidRPr="00395008" w:rsidRDefault="00D34261" w:rsidP="002C7452">
            <w:pPr>
              <w:pStyle w:val="TableEntry"/>
              <w:rPr>
                <w:u w:val="single"/>
              </w:rPr>
            </w:pPr>
            <w:r w:rsidRPr="00395008">
              <w:rPr>
                <w:u w:val="single"/>
              </w:rPr>
              <w:t>Device Activation (timing determined by the site’s standard of care; may occur at the time of permanent system implant)</w:t>
            </w:r>
          </w:p>
          <w:p w14:paraId="41C1463C" w14:textId="77777777" w:rsidR="00D34261" w:rsidRPr="00395008" w:rsidRDefault="00D34261" w:rsidP="007355A3">
            <w:pPr>
              <w:pStyle w:val="TableEntry"/>
              <w:numPr>
                <w:ilvl w:val="0"/>
                <w:numId w:val="68"/>
              </w:numPr>
            </w:pPr>
            <w:r w:rsidRPr="00395008">
              <w:t>Program device</w:t>
            </w:r>
          </w:p>
          <w:p w14:paraId="2EB0390D" w14:textId="77777777" w:rsidR="00D34261" w:rsidRPr="00395008" w:rsidRDefault="00D34261" w:rsidP="007355A3">
            <w:pPr>
              <w:pStyle w:val="TableEntry"/>
              <w:numPr>
                <w:ilvl w:val="0"/>
                <w:numId w:val="68"/>
              </w:numPr>
            </w:pPr>
            <w:r w:rsidRPr="00395008">
              <w:t>Provide subject with the patient programmer</w:t>
            </w:r>
          </w:p>
          <w:p w14:paraId="3989659D" w14:textId="77777777" w:rsidR="00D34261" w:rsidRPr="00395008" w:rsidRDefault="00D34261" w:rsidP="007355A3">
            <w:pPr>
              <w:pStyle w:val="TableEntry"/>
              <w:numPr>
                <w:ilvl w:val="0"/>
                <w:numId w:val="68"/>
              </w:numPr>
            </w:pPr>
            <w:r w:rsidRPr="00395008">
              <w:t>Record AEs (if necessary)</w:t>
            </w:r>
          </w:p>
          <w:p w14:paraId="670C1339" w14:textId="77777777" w:rsidR="00D34261" w:rsidRPr="00395008" w:rsidRDefault="00D34261" w:rsidP="007355A3">
            <w:pPr>
              <w:pStyle w:val="TableEntry"/>
              <w:numPr>
                <w:ilvl w:val="0"/>
                <w:numId w:val="68"/>
              </w:numPr>
            </w:pPr>
            <w:r w:rsidRPr="00395008">
              <w:t>Schedule 1-Month follow-up visit</w:t>
            </w:r>
          </w:p>
          <w:p w14:paraId="554A4DB8" w14:textId="77777777" w:rsidR="00D34261" w:rsidRPr="00395008" w:rsidRDefault="00D34261" w:rsidP="002C7452">
            <w:pPr>
              <w:pStyle w:val="TableEntry"/>
              <w:rPr>
                <w:u w:val="single"/>
              </w:rPr>
            </w:pPr>
            <w:r w:rsidRPr="00395008">
              <w:rPr>
                <w:u w:val="single"/>
              </w:rPr>
              <w:t>1 Month (± 14 days) Follow-up Visit</w:t>
            </w:r>
          </w:p>
          <w:p w14:paraId="1E9467C8" w14:textId="77777777" w:rsidR="00D34261" w:rsidRPr="00395008" w:rsidRDefault="00D34261" w:rsidP="007355A3">
            <w:pPr>
              <w:pStyle w:val="TableEntry"/>
              <w:numPr>
                <w:ilvl w:val="0"/>
                <w:numId w:val="67"/>
              </w:numPr>
            </w:pPr>
            <w:r w:rsidRPr="00395008">
              <w:t>Subject completes VAS, NPS, PGIC, PROMIS-29 Profile, and PROMIS Global Health</w:t>
            </w:r>
          </w:p>
          <w:p w14:paraId="3E5E38A0" w14:textId="77777777" w:rsidR="00D34261" w:rsidRPr="00395008" w:rsidRDefault="00D34261" w:rsidP="007355A3">
            <w:pPr>
              <w:pStyle w:val="TableEntry"/>
              <w:numPr>
                <w:ilvl w:val="0"/>
                <w:numId w:val="67"/>
              </w:numPr>
            </w:pPr>
            <w:r w:rsidRPr="00395008">
              <w:t>Stimulation assessment</w:t>
            </w:r>
          </w:p>
          <w:p w14:paraId="3FAF2B37" w14:textId="77777777" w:rsidR="00D34261" w:rsidRPr="00395008" w:rsidRDefault="00D34261" w:rsidP="007355A3">
            <w:pPr>
              <w:pStyle w:val="TableEntry"/>
              <w:numPr>
                <w:ilvl w:val="0"/>
                <w:numId w:val="67"/>
              </w:numPr>
            </w:pPr>
            <w:r w:rsidRPr="00395008">
              <w:t xml:space="preserve">Collect programming parameters </w:t>
            </w:r>
          </w:p>
          <w:p w14:paraId="3E19B5B2" w14:textId="77777777" w:rsidR="00D34261" w:rsidRPr="00395008" w:rsidRDefault="00D34261" w:rsidP="007355A3">
            <w:pPr>
              <w:pStyle w:val="TableEntry"/>
              <w:numPr>
                <w:ilvl w:val="0"/>
                <w:numId w:val="67"/>
              </w:numPr>
            </w:pPr>
            <w:r w:rsidRPr="00395008">
              <w:t>Modify programming parameters (if necessary)</w:t>
            </w:r>
          </w:p>
          <w:p w14:paraId="7B5C49E6" w14:textId="77777777" w:rsidR="00D34261" w:rsidRPr="00395008" w:rsidRDefault="00D34261" w:rsidP="007355A3">
            <w:pPr>
              <w:pStyle w:val="TableEntry"/>
              <w:numPr>
                <w:ilvl w:val="0"/>
                <w:numId w:val="67"/>
              </w:numPr>
            </w:pPr>
            <w:r w:rsidRPr="00395008">
              <w:t>Record AEs (if necessary)</w:t>
            </w:r>
          </w:p>
          <w:p w14:paraId="1E8BED66" w14:textId="77777777" w:rsidR="00D34261" w:rsidRPr="00395008" w:rsidRDefault="00D34261" w:rsidP="007355A3">
            <w:pPr>
              <w:pStyle w:val="TableEntry"/>
              <w:numPr>
                <w:ilvl w:val="0"/>
                <w:numId w:val="67"/>
              </w:numPr>
            </w:pPr>
            <w:r w:rsidRPr="00395008">
              <w:lastRenderedPageBreak/>
              <w:t>Schedule 3-Month follow-up visit</w:t>
            </w:r>
          </w:p>
          <w:p w14:paraId="791F2ACF" w14:textId="77777777" w:rsidR="00D34261" w:rsidRPr="00395008" w:rsidRDefault="00D34261" w:rsidP="002C7452">
            <w:pPr>
              <w:pStyle w:val="TableEntry"/>
              <w:rPr>
                <w:u w:val="single"/>
              </w:rPr>
            </w:pPr>
            <w:r w:rsidRPr="00395008">
              <w:rPr>
                <w:u w:val="single"/>
              </w:rPr>
              <w:t>3 Month (± 14 days) Follow-up Visit</w:t>
            </w:r>
          </w:p>
          <w:p w14:paraId="3BBA2F5A" w14:textId="77777777" w:rsidR="00D34261" w:rsidRPr="00395008" w:rsidRDefault="00D34261" w:rsidP="007355A3">
            <w:pPr>
              <w:pStyle w:val="TableEntry"/>
              <w:numPr>
                <w:ilvl w:val="0"/>
                <w:numId w:val="66"/>
              </w:numPr>
            </w:pPr>
            <w:r w:rsidRPr="00395008">
              <w:t>Subject completes VAS, NPS, PGIC, PROMIS-29 Profile, and PROMIS Global Health</w:t>
            </w:r>
          </w:p>
          <w:p w14:paraId="70B755C0" w14:textId="77777777" w:rsidR="00D34261" w:rsidRPr="00395008" w:rsidRDefault="00D34261" w:rsidP="007355A3">
            <w:pPr>
              <w:pStyle w:val="TableEntry"/>
              <w:numPr>
                <w:ilvl w:val="0"/>
                <w:numId w:val="66"/>
              </w:numPr>
            </w:pPr>
            <w:r w:rsidRPr="00395008">
              <w:t>Stimulation assessment</w:t>
            </w:r>
          </w:p>
          <w:p w14:paraId="4461A095" w14:textId="77777777" w:rsidR="00D34261" w:rsidRPr="00395008" w:rsidRDefault="00D34261" w:rsidP="007355A3">
            <w:pPr>
              <w:pStyle w:val="TableEntry"/>
              <w:numPr>
                <w:ilvl w:val="0"/>
                <w:numId w:val="66"/>
              </w:numPr>
            </w:pPr>
            <w:r w:rsidRPr="00395008">
              <w:t>Collect programming parameters</w:t>
            </w:r>
          </w:p>
          <w:p w14:paraId="705A5B74" w14:textId="77777777" w:rsidR="00D34261" w:rsidRPr="00395008" w:rsidRDefault="00D34261" w:rsidP="007355A3">
            <w:pPr>
              <w:pStyle w:val="TableEntry"/>
              <w:numPr>
                <w:ilvl w:val="0"/>
                <w:numId w:val="66"/>
              </w:numPr>
            </w:pPr>
            <w:r w:rsidRPr="00395008">
              <w:t>Modify programming parameters (if necessary)</w:t>
            </w:r>
          </w:p>
          <w:p w14:paraId="55735D7C" w14:textId="77777777" w:rsidR="00D34261" w:rsidRPr="00395008" w:rsidRDefault="00D34261" w:rsidP="007355A3">
            <w:pPr>
              <w:pStyle w:val="TableEntry"/>
              <w:numPr>
                <w:ilvl w:val="0"/>
                <w:numId w:val="66"/>
              </w:numPr>
            </w:pPr>
            <w:r w:rsidRPr="00395008">
              <w:t xml:space="preserve">Record AEs (if necessary) </w:t>
            </w:r>
          </w:p>
          <w:p w14:paraId="45D65110" w14:textId="77777777" w:rsidR="00D34261" w:rsidRPr="00395008" w:rsidRDefault="00D34261" w:rsidP="007355A3">
            <w:pPr>
              <w:pStyle w:val="TableEntry"/>
              <w:numPr>
                <w:ilvl w:val="0"/>
                <w:numId w:val="66"/>
              </w:numPr>
            </w:pPr>
            <w:r w:rsidRPr="00395008">
              <w:t>Schedule 6-Month follow-up visit</w:t>
            </w:r>
          </w:p>
          <w:p w14:paraId="49F0A5AF" w14:textId="77777777" w:rsidR="00D34261" w:rsidRPr="00395008" w:rsidRDefault="00D34261" w:rsidP="002C7452">
            <w:pPr>
              <w:pStyle w:val="TableEntry"/>
              <w:rPr>
                <w:u w:val="single"/>
              </w:rPr>
            </w:pPr>
            <w:r w:rsidRPr="00395008">
              <w:rPr>
                <w:u w:val="single"/>
              </w:rPr>
              <w:t>6 Month (± 14 days) Follow-up Visit</w:t>
            </w:r>
          </w:p>
          <w:p w14:paraId="3011005E" w14:textId="77777777" w:rsidR="00D34261" w:rsidRPr="00395008" w:rsidRDefault="00D34261" w:rsidP="007355A3">
            <w:pPr>
              <w:pStyle w:val="TableEntry"/>
              <w:numPr>
                <w:ilvl w:val="0"/>
                <w:numId w:val="65"/>
              </w:numPr>
            </w:pPr>
            <w:r w:rsidRPr="00395008">
              <w:t>Subject completes VAS, NPS, PGIC, PROMIS-29 Profile, and PROMIS Global Health</w:t>
            </w:r>
          </w:p>
          <w:p w14:paraId="1747EF2B" w14:textId="77777777" w:rsidR="00D34261" w:rsidRPr="00395008" w:rsidRDefault="00D34261" w:rsidP="007355A3">
            <w:pPr>
              <w:pStyle w:val="TableEntry"/>
              <w:numPr>
                <w:ilvl w:val="0"/>
                <w:numId w:val="65"/>
              </w:numPr>
            </w:pPr>
            <w:r w:rsidRPr="00395008">
              <w:t>Stimulation assessment</w:t>
            </w:r>
          </w:p>
          <w:p w14:paraId="3DAEF001" w14:textId="77777777" w:rsidR="00D34261" w:rsidRPr="00395008" w:rsidRDefault="00D34261" w:rsidP="007355A3">
            <w:pPr>
              <w:pStyle w:val="TableEntry"/>
              <w:numPr>
                <w:ilvl w:val="0"/>
                <w:numId w:val="65"/>
              </w:numPr>
            </w:pPr>
            <w:r w:rsidRPr="00395008">
              <w:t xml:space="preserve">Collect programming parameters </w:t>
            </w:r>
          </w:p>
          <w:p w14:paraId="7B3A36B8" w14:textId="77777777" w:rsidR="00D34261" w:rsidRPr="00395008" w:rsidRDefault="00D34261" w:rsidP="007355A3">
            <w:pPr>
              <w:pStyle w:val="TableEntry"/>
              <w:numPr>
                <w:ilvl w:val="0"/>
                <w:numId w:val="65"/>
              </w:numPr>
            </w:pPr>
            <w:r w:rsidRPr="00395008">
              <w:t>Modify programming parameters (if necessary)</w:t>
            </w:r>
          </w:p>
          <w:p w14:paraId="03522151" w14:textId="77777777" w:rsidR="00D34261" w:rsidRPr="00395008" w:rsidRDefault="00D34261" w:rsidP="007355A3">
            <w:pPr>
              <w:pStyle w:val="TableEntry"/>
              <w:numPr>
                <w:ilvl w:val="0"/>
                <w:numId w:val="65"/>
              </w:numPr>
            </w:pPr>
            <w:r w:rsidRPr="00395008">
              <w:t>Record AEs (if necessary)</w:t>
            </w:r>
          </w:p>
          <w:p w14:paraId="00D4C645" w14:textId="77777777" w:rsidR="00D34261" w:rsidRPr="00395008" w:rsidRDefault="00D34261" w:rsidP="007355A3">
            <w:pPr>
              <w:pStyle w:val="TableEntry"/>
              <w:numPr>
                <w:ilvl w:val="0"/>
                <w:numId w:val="65"/>
              </w:numPr>
            </w:pPr>
            <w:r w:rsidRPr="00395008">
              <w:t xml:space="preserve">Schedule 12-Month follow-up visit </w:t>
            </w:r>
          </w:p>
          <w:p w14:paraId="7DC6EE20" w14:textId="77777777" w:rsidR="00D34261" w:rsidRPr="00395008" w:rsidRDefault="00D34261" w:rsidP="002C7452">
            <w:pPr>
              <w:pStyle w:val="TableEntry"/>
              <w:rPr>
                <w:u w:val="single"/>
              </w:rPr>
            </w:pPr>
            <w:r w:rsidRPr="00395008">
              <w:rPr>
                <w:u w:val="single"/>
              </w:rPr>
              <w:t>12 Month (± 30 days) Follow-up Visit</w:t>
            </w:r>
          </w:p>
          <w:p w14:paraId="53AA4724" w14:textId="77777777" w:rsidR="00D34261" w:rsidRPr="00395008" w:rsidRDefault="00D34261" w:rsidP="007355A3">
            <w:pPr>
              <w:pStyle w:val="TableEntry"/>
              <w:numPr>
                <w:ilvl w:val="0"/>
                <w:numId w:val="64"/>
              </w:numPr>
            </w:pPr>
            <w:r w:rsidRPr="00395008">
              <w:t>Subject completes VAS, NPS, PGIC, PROMIS-29 Profile, and PROMIS Global Health</w:t>
            </w:r>
          </w:p>
          <w:p w14:paraId="4678111C" w14:textId="77777777" w:rsidR="00D34261" w:rsidRPr="00395008" w:rsidRDefault="00D34261" w:rsidP="007355A3">
            <w:pPr>
              <w:pStyle w:val="TableEntry"/>
              <w:numPr>
                <w:ilvl w:val="0"/>
                <w:numId w:val="64"/>
              </w:numPr>
            </w:pPr>
            <w:r w:rsidRPr="00395008">
              <w:t>Stimulation assessment</w:t>
            </w:r>
          </w:p>
          <w:p w14:paraId="073541A2" w14:textId="77777777" w:rsidR="00D34261" w:rsidRPr="00395008" w:rsidRDefault="00D34261" w:rsidP="007355A3">
            <w:pPr>
              <w:pStyle w:val="TableEntry"/>
              <w:numPr>
                <w:ilvl w:val="0"/>
                <w:numId w:val="64"/>
              </w:numPr>
            </w:pPr>
            <w:r w:rsidRPr="00395008">
              <w:t>Collect programming parameters</w:t>
            </w:r>
          </w:p>
          <w:p w14:paraId="21238AE4" w14:textId="77777777" w:rsidR="00D34261" w:rsidRPr="00395008" w:rsidRDefault="00D34261" w:rsidP="007355A3">
            <w:pPr>
              <w:pStyle w:val="TableEntry"/>
              <w:numPr>
                <w:ilvl w:val="0"/>
                <w:numId w:val="64"/>
              </w:numPr>
            </w:pPr>
            <w:r w:rsidRPr="00395008">
              <w:t xml:space="preserve">Record AEs (if necessary) </w:t>
            </w:r>
          </w:p>
          <w:p w14:paraId="6B9418A7" w14:textId="77777777" w:rsidR="00D34261" w:rsidRPr="00395008" w:rsidRDefault="00D34261" w:rsidP="007355A3">
            <w:pPr>
              <w:pStyle w:val="TableEntry"/>
              <w:numPr>
                <w:ilvl w:val="0"/>
                <w:numId w:val="64"/>
              </w:numPr>
            </w:pPr>
            <w:r w:rsidRPr="00395008">
              <w:t>Modify programming parameters (if necessary)</w:t>
            </w:r>
          </w:p>
          <w:p w14:paraId="2B82B7FA" w14:textId="77777777" w:rsidR="00D34261" w:rsidRPr="00395008" w:rsidRDefault="00D34261" w:rsidP="007355A3">
            <w:pPr>
              <w:pStyle w:val="TableEntry"/>
              <w:numPr>
                <w:ilvl w:val="0"/>
                <w:numId w:val="64"/>
              </w:numPr>
            </w:pPr>
            <w:r w:rsidRPr="00395008">
              <w:t>Exit subject from study</w:t>
            </w:r>
          </w:p>
          <w:p w14:paraId="50D8CEA8" w14:textId="77777777" w:rsidR="00D34261" w:rsidRPr="00395008" w:rsidRDefault="00D34261" w:rsidP="002C7452">
            <w:pPr>
              <w:pStyle w:val="TableEntry"/>
              <w:rPr>
                <w:u w:val="single"/>
              </w:rPr>
            </w:pPr>
            <w:r w:rsidRPr="00395008">
              <w:rPr>
                <w:u w:val="single"/>
              </w:rPr>
              <w:t>Revisions, Replacements or Explants (additional surgery)</w:t>
            </w:r>
          </w:p>
          <w:p w14:paraId="287CDEE5" w14:textId="77777777" w:rsidR="00D34261" w:rsidRPr="00395008" w:rsidRDefault="00D34261" w:rsidP="007355A3">
            <w:pPr>
              <w:pStyle w:val="TableEntry"/>
              <w:numPr>
                <w:ilvl w:val="0"/>
                <w:numId w:val="63"/>
              </w:numPr>
            </w:pPr>
            <w:r w:rsidRPr="00395008">
              <w:t>Revision, replacement or explant procedure</w:t>
            </w:r>
          </w:p>
          <w:p w14:paraId="597FC531" w14:textId="77777777" w:rsidR="00D34261" w:rsidRPr="00395008" w:rsidRDefault="00D34261" w:rsidP="007355A3">
            <w:pPr>
              <w:pStyle w:val="TableEntry"/>
              <w:numPr>
                <w:ilvl w:val="0"/>
                <w:numId w:val="63"/>
              </w:numPr>
            </w:pPr>
            <w:r w:rsidRPr="00395008">
              <w:t>Modify programming parameters (if necessary)</w:t>
            </w:r>
          </w:p>
          <w:p w14:paraId="15BCC604" w14:textId="77777777" w:rsidR="00D34261" w:rsidRPr="00395008" w:rsidRDefault="00D34261" w:rsidP="007355A3">
            <w:pPr>
              <w:pStyle w:val="TableEntry"/>
              <w:numPr>
                <w:ilvl w:val="0"/>
                <w:numId w:val="63"/>
              </w:numPr>
            </w:pPr>
            <w:r w:rsidRPr="00395008">
              <w:lastRenderedPageBreak/>
              <w:t xml:space="preserve">Record AEs </w:t>
            </w:r>
          </w:p>
          <w:p w14:paraId="0605396F" w14:textId="77777777" w:rsidR="00D34261" w:rsidRPr="00395008" w:rsidRDefault="00D34261" w:rsidP="007355A3">
            <w:pPr>
              <w:pStyle w:val="TableEntry"/>
              <w:numPr>
                <w:ilvl w:val="0"/>
                <w:numId w:val="63"/>
              </w:numPr>
            </w:pPr>
            <w:r w:rsidRPr="00395008">
              <w:t>Schedule 1-Month safety follow-up call (if necessary)</w:t>
            </w:r>
          </w:p>
          <w:p w14:paraId="117910B9" w14:textId="77777777" w:rsidR="00D34261" w:rsidRPr="00395008" w:rsidRDefault="00D34261" w:rsidP="002C7452">
            <w:pPr>
              <w:pStyle w:val="TableEntry"/>
              <w:rPr>
                <w:u w:val="single"/>
              </w:rPr>
            </w:pPr>
            <w:r w:rsidRPr="00395008">
              <w:rPr>
                <w:u w:val="single"/>
              </w:rPr>
              <w:t>Unscheduled Visits (occurring after the permanent implant)</w:t>
            </w:r>
          </w:p>
          <w:p w14:paraId="6C8341ED" w14:textId="77777777" w:rsidR="00D34261" w:rsidRPr="00395008" w:rsidRDefault="00D34261" w:rsidP="007355A3">
            <w:pPr>
              <w:pStyle w:val="TableEntry"/>
              <w:numPr>
                <w:ilvl w:val="0"/>
                <w:numId w:val="62"/>
              </w:numPr>
            </w:pPr>
            <w:r w:rsidRPr="00395008">
              <w:t>Modify programming parameters (if necessary)</w:t>
            </w:r>
          </w:p>
          <w:p w14:paraId="02850E33" w14:textId="77777777" w:rsidR="00D34261" w:rsidRPr="00395008" w:rsidRDefault="00D34261" w:rsidP="007355A3">
            <w:pPr>
              <w:pStyle w:val="TableEntry"/>
              <w:numPr>
                <w:ilvl w:val="0"/>
                <w:numId w:val="62"/>
              </w:numPr>
            </w:pPr>
            <w:r w:rsidRPr="00395008">
              <w:t>Record AEs (if necessary)</w:t>
            </w:r>
          </w:p>
        </w:tc>
      </w:tr>
    </w:tbl>
    <w:p w14:paraId="7C6FB8FE" w14:textId="77777777" w:rsidR="00D34261" w:rsidRDefault="00D34261" w:rsidP="00E8421A">
      <w:pPr>
        <w:pStyle w:val="BT1BodyTextI1"/>
        <w:rPr>
          <w:rStyle w:val="BlueItalics"/>
          <w:rFonts w:eastAsiaTheme="majorEastAsia"/>
        </w:rPr>
      </w:pPr>
    </w:p>
    <w:p w14:paraId="051CE774" w14:textId="77777777" w:rsidR="003507AA" w:rsidRPr="003507AA" w:rsidRDefault="003507AA" w:rsidP="00E8421A">
      <w:pPr>
        <w:pStyle w:val="Heading3"/>
      </w:pPr>
      <w:bookmarkStart w:id="29" w:name="_Toc69492534"/>
      <w:bookmarkStart w:id="30" w:name="_Toc69492692"/>
      <w:bookmarkStart w:id="31" w:name="_Toc69492693"/>
      <w:bookmarkEnd w:id="29"/>
      <w:bookmarkEnd w:id="30"/>
      <w:r w:rsidRPr="003507AA">
        <w:t>Basis/Need</w:t>
      </w:r>
      <w:bookmarkEnd w:id="31"/>
    </w:p>
    <w:p w14:paraId="0252609C" w14:textId="268E6DBE" w:rsidR="00A864BF" w:rsidRPr="00174ECC" w:rsidRDefault="00A864BF" w:rsidP="002C7452">
      <w:pPr>
        <w:pStyle w:val="BT1BodyTextI1"/>
        <w:rPr>
          <w:rStyle w:val="BlueItalics"/>
          <w:rFonts w:eastAsiaTheme="majorEastAsia"/>
          <w:i w:val="0"/>
          <w:color w:val="auto"/>
          <w:highlight w:val="yellow"/>
        </w:rPr>
      </w:pPr>
      <w:r w:rsidRPr="00174ECC">
        <w:rPr>
          <w:rStyle w:val="BlueItalics"/>
          <w:rFonts w:eastAsiaTheme="majorEastAsia"/>
          <w:i w:val="0"/>
          <w:color w:val="auto"/>
          <w:highlight w:val="yellow"/>
        </w:rPr>
        <w:t xml:space="preserve">The safety and efficacy of the use of DRG stimulation for the treatment of patients diagnosed with chronic intractable pain of the lower limbs is supported by data from a prospective, randomized, multicenter, controlled clinical trial. The ACCURATE Investigational Device Exemption (IDE) trial was approved by FDA to assess the safety and efficacy of DRG stimulation with the Axium Neurostimulator System for individuals with chronic lower limb pain associated with Complex Regional Pain Syndrome (CRPS I) or Peripheral Causalgia (CRPS II). In this study, 152 subjects (76 randomized to each the treatment and control group, where treatment was DRG stimulation and control was SCS) were enrolled across 22 investigational sites. The primary endpoint was the percentage of subjects who were considered treatment successes in the treatment group (DRG stimulation) compared to the control group (traditional SCS), where a treatment success was defined as a subject with at least a 50% lower limb(s) pain reduction on a visual analog scale (VAS) compared to baseline in the area of greatest baseline pain during both the trial stimulation phase and at the 3 month follow-up, and the absence of a stimulation-induced neurological deficit. The primary analysis was a test of non-inferiority between the DRG stimulation group compared to the SCS group with a pre-specified 10% non-inferiority margin. The study met the primary endpoint with statistically significantly more treatment successes in the DRG stimulation group compared to the SCS group at 3 months post permanent implant (81.2% vs. 55.7%, respectively; p = 0.0004). This effect persisted at 12 months post implant (74.2% vs. 53.0%; p=0.0047). Secondary and tertiary outcomes including percent change in VAS scores, change in SF-36 scores, change in Profile of Mood States (POMS) scores, and change in Brief Pain Inventory (BPI) scores were also suggestive of improvements in the group who received DRG stimulation compared to the SCS group. </w:t>
      </w:r>
    </w:p>
    <w:p w14:paraId="2D50E144" w14:textId="77777777" w:rsidR="00A864BF" w:rsidRPr="00174ECC" w:rsidRDefault="00A864BF" w:rsidP="002C7452">
      <w:pPr>
        <w:pStyle w:val="BT1BodyTextI1"/>
        <w:rPr>
          <w:rStyle w:val="BlueItalics"/>
          <w:rFonts w:eastAsiaTheme="majorEastAsia"/>
          <w:i w:val="0"/>
          <w:color w:val="auto"/>
          <w:highlight w:val="yellow"/>
        </w:rPr>
      </w:pPr>
      <w:r w:rsidRPr="00174ECC">
        <w:rPr>
          <w:rStyle w:val="BlueItalics"/>
          <w:rFonts w:eastAsiaTheme="majorEastAsia"/>
          <w:i w:val="0"/>
          <w:color w:val="auto"/>
          <w:highlight w:val="yellow"/>
        </w:rPr>
        <w:lastRenderedPageBreak/>
        <w:t xml:space="preserve">The most commonly reported definitely-related adverse events (AEs) in the group who received DRG stimulation with the Axium Neurostimulator System in the ACCURATE IDE study were pain at the implantable pulse generator (IPG) pocket (14.5% of subjects) and loss of stimulation due to lead migration (11.8% of subjects). There </w:t>
      </w:r>
      <w:proofErr w:type="gramStart"/>
      <w:r w:rsidRPr="00174ECC">
        <w:rPr>
          <w:rStyle w:val="BlueItalics"/>
          <w:rFonts w:eastAsiaTheme="majorEastAsia"/>
          <w:i w:val="0"/>
          <w:color w:val="auto"/>
          <w:highlight w:val="yellow"/>
        </w:rPr>
        <w:t>were</w:t>
      </w:r>
      <w:proofErr w:type="gramEnd"/>
      <w:r w:rsidRPr="00174ECC">
        <w:rPr>
          <w:rStyle w:val="BlueItalics"/>
          <w:rFonts w:eastAsiaTheme="majorEastAsia"/>
          <w:i w:val="0"/>
          <w:color w:val="auto"/>
          <w:highlight w:val="yellow"/>
        </w:rPr>
        <w:t xml:space="preserve"> a total of 21 serious adverse events (SAEs) in 19 subjects reported in this study. The difference in overall rate of SAEs between the Axium and Control groups was not found to be statistically significantly different (Axium 10.5%, Control 14.5%, p=0.6248). Additionally, the overall difference in the rate of SAEs during the system trial (Axium 1.3%, Control 3.9%, p=0.62) and after the permanent implant (Axium 9.2%, Control 10.5%, p=1.0) were not shown to be statistically significantly different. Only 1 serious adverse device effect (SADE; cardiac arrhythmia post-implant) was classified as possibly or definitely related to the device, procedure and/or stimulation in the group, which received the Axium Neurostimulator System. There were no reports of stimulation induced neurological deficits in either the control or Axium group at any point in the study. Collectively, the results from the ACCURATE IDE were determined to support preliminary safety and efficacy of DRG stimulation with the Axium Neurostimulator System and the therapy was approved by the FDA on February 11, 2016. The Proclaim DRG Neurostimulation System was subsequently approved by FDA on November 28, 2016. Approval is contingent upon continued evidence of safety of the therapy. </w:t>
      </w:r>
    </w:p>
    <w:p w14:paraId="12DEC812" w14:textId="77777777" w:rsidR="00A864BF" w:rsidRPr="00A864BF" w:rsidRDefault="00A864BF" w:rsidP="002C7452">
      <w:pPr>
        <w:pStyle w:val="BT1BodyTextI1"/>
        <w:rPr>
          <w:rStyle w:val="BlueItalics"/>
          <w:rFonts w:eastAsiaTheme="majorEastAsia"/>
          <w:i w:val="0"/>
          <w:color w:val="auto"/>
        </w:rPr>
      </w:pPr>
      <w:r w:rsidRPr="00174ECC">
        <w:rPr>
          <w:rStyle w:val="BlueItalics"/>
          <w:rFonts w:eastAsiaTheme="majorEastAsia"/>
          <w:i w:val="0"/>
          <w:color w:val="auto"/>
          <w:highlight w:val="yellow"/>
        </w:rPr>
        <w:t>The current study is a post-approval study designed to demonstrate safety of DRG Neurostimulation Systems with Axium and Proclaim DRG IPG (subsequently referred to as DRG Neurostimulation Systems) and will be conducted in compliance with the Conditions of Approval as agreed upon with the FDA.</w:t>
      </w:r>
    </w:p>
    <w:p w14:paraId="26085B1F" w14:textId="77777777" w:rsidR="003507AA" w:rsidRPr="003507AA" w:rsidRDefault="003507AA" w:rsidP="00E8421A">
      <w:pPr>
        <w:pStyle w:val="Heading3"/>
      </w:pPr>
      <w:bookmarkStart w:id="32" w:name="_Toc69492536"/>
      <w:bookmarkStart w:id="33" w:name="_Toc69492694"/>
      <w:bookmarkStart w:id="34" w:name="_Toc69492537"/>
      <w:bookmarkStart w:id="35" w:name="_Toc69492695"/>
      <w:bookmarkStart w:id="36" w:name="_Toc69492696"/>
      <w:bookmarkEnd w:id="32"/>
      <w:bookmarkEnd w:id="33"/>
      <w:bookmarkEnd w:id="34"/>
      <w:bookmarkEnd w:id="35"/>
      <w:r w:rsidRPr="003507AA">
        <w:t>Description of the Activity</w:t>
      </w:r>
      <w:bookmarkEnd w:id="36"/>
    </w:p>
    <w:p w14:paraId="7D02E787" w14:textId="2F53A75C" w:rsidR="00A864BF" w:rsidRDefault="00521E1E" w:rsidP="00A864BF">
      <w:pPr>
        <w:pStyle w:val="BT1BodyTextI1"/>
      </w:pPr>
      <w:bookmarkStart w:id="37" w:name="_Hlk69815114"/>
      <w:r w:rsidRPr="007355A3">
        <w:rPr>
          <w:rStyle w:val="BlueItalics"/>
          <w:i w:val="0"/>
          <w:iCs/>
          <w:color w:val="auto"/>
        </w:rPr>
        <w:t xml:space="preserve">The primary objective of this study is to demonstrate that the proportion of serious adverse effects (SAEs) at 12 months for subjects who receive a permanently implanted DRG stimulation system is lower than a pre-specified performance goal. </w:t>
      </w:r>
      <w:r w:rsidR="00A864BF">
        <w:t xml:space="preserve">A detailed </w:t>
      </w:r>
      <w:r w:rsidR="00A864BF" w:rsidRPr="00EA162D">
        <w:t>PMCF Study</w:t>
      </w:r>
      <w:r w:rsidR="00A864BF">
        <w:t xml:space="preserve"> is described in the Clinical Investigation Plan (</w:t>
      </w:r>
      <w:bookmarkStart w:id="38" w:name="_Hlk68170165"/>
      <w:r w:rsidR="00A864BF" w:rsidRPr="00EE4DDA">
        <w:rPr>
          <w:rFonts w:cs="Arial"/>
          <w:sz w:val="22"/>
        </w:rPr>
        <w:t>SJM-CIP-</w:t>
      </w:r>
      <w:r w:rsidR="00A864BF">
        <w:rPr>
          <w:rFonts w:cs="Arial"/>
          <w:sz w:val="22"/>
        </w:rPr>
        <w:t>10113</w:t>
      </w:r>
      <w:bookmarkEnd w:id="38"/>
      <w:r w:rsidR="00A864BF">
        <w:t xml:space="preserve">) available in </w:t>
      </w:r>
      <w:r w:rsidR="00A864BF" w:rsidRPr="007355A3">
        <w:t>Appendix 1.</w:t>
      </w:r>
      <w:r w:rsidR="00A864BF" w:rsidRPr="00EA162D">
        <w:t xml:space="preserve">  </w:t>
      </w:r>
    </w:p>
    <w:p w14:paraId="4DC1E63A" w14:textId="77777777" w:rsidR="00534974" w:rsidRDefault="00534974" w:rsidP="00534974">
      <w:pPr>
        <w:pStyle w:val="Heading3"/>
        <w:numPr>
          <w:ilvl w:val="0"/>
          <w:numId w:val="0"/>
        </w:numPr>
        <w:ind w:left="432"/>
      </w:pPr>
      <w:bookmarkStart w:id="39" w:name="_Toc69372746"/>
      <w:bookmarkStart w:id="40" w:name="_Toc69492697"/>
      <w:bookmarkStart w:id="41" w:name="_Toc449602699"/>
      <w:bookmarkEnd w:id="37"/>
      <w:r>
        <w:t xml:space="preserve">C.1.2.1. </w:t>
      </w:r>
      <w:r w:rsidRPr="003619CF">
        <w:t>Identity of the investigation/study</w:t>
      </w:r>
      <w:bookmarkEnd w:id="39"/>
      <w:bookmarkEnd w:id="40"/>
      <w:r w:rsidRPr="003619CF">
        <w:t xml:space="preserve"> </w:t>
      </w:r>
    </w:p>
    <w:p w14:paraId="22AA26B3" w14:textId="77777777" w:rsidR="00534974" w:rsidRDefault="00534974" w:rsidP="00534974">
      <w:pPr>
        <w:pStyle w:val="BT1BodyTextI1"/>
      </w:pPr>
      <w:bookmarkStart w:id="42" w:name="_Toc445134439"/>
      <w:bookmarkStart w:id="43" w:name="_Toc449602808"/>
      <w:r w:rsidRPr="00253AB5">
        <w:t xml:space="preserve">The results of the clinical study will be submitted for publication, regardless of the outcome. A ‘Publication Agreement’ will be signed between the Principal Investigator and the Sponsor either as a separate Publication Agreement or within the </w:t>
      </w:r>
      <w:r w:rsidRPr="00253AB5">
        <w:lastRenderedPageBreak/>
        <w:t>Clinical Trial Agreement. The International Committee of Medical Journal Editors (ICMJE) guidelines on publication will be followed (</w:t>
      </w:r>
      <w:hyperlink r:id="rId15" w:history="1">
        <w:r w:rsidRPr="00253AB5">
          <w:rPr>
            <w:rStyle w:val="Hyperlink"/>
            <w:rFonts w:cs="Arial"/>
            <w:b/>
            <w:sz w:val="22"/>
            <w:szCs w:val="22"/>
          </w:rPr>
          <w:t>www.icmje.org</w:t>
        </w:r>
      </w:hyperlink>
      <w:r w:rsidRPr="00253AB5">
        <w:rPr>
          <w:rStyle w:val="Hyperlink"/>
          <w:rFonts w:cs="Arial"/>
          <w:b/>
          <w:sz w:val="22"/>
          <w:szCs w:val="22"/>
        </w:rPr>
        <w:t>)</w:t>
      </w:r>
      <w:r w:rsidRPr="00253AB5">
        <w:t>. This study will be posted on ClinicalTrials.gov and results will be posted on ClinicalTrials.gov as required.</w:t>
      </w:r>
      <w:bookmarkEnd w:id="42"/>
      <w:bookmarkEnd w:id="43"/>
    </w:p>
    <w:p w14:paraId="749B5C84" w14:textId="77777777" w:rsidR="00534974" w:rsidRPr="007074D3" w:rsidRDefault="00534974" w:rsidP="00534974">
      <w:pPr>
        <w:pStyle w:val="BT1BodyTextI1"/>
      </w:pPr>
      <w:r>
        <w:t>U</w:t>
      </w:r>
      <w:r w:rsidRPr="007074D3">
        <w:t>p to 45 study sites in the United States</w:t>
      </w:r>
      <w:r>
        <w:t xml:space="preserve"> will be used for the </w:t>
      </w:r>
      <w:r w:rsidRPr="007074D3">
        <w:t>trial of the neurostimulator system</w:t>
      </w:r>
      <w:r>
        <w:t xml:space="preserve">. </w:t>
      </w:r>
      <w:r w:rsidRPr="00EE4DDA">
        <w:t xml:space="preserve">A list of Clinical </w:t>
      </w:r>
      <w:r>
        <w:t>Investigational sites and IRB</w:t>
      </w:r>
      <w:r w:rsidRPr="00EE4DDA">
        <w:t xml:space="preserve"> will be kept under a separate cover and is available upon request. </w:t>
      </w:r>
      <w:r>
        <w:t xml:space="preserve">It will be part of the CIP. </w:t>
      </w:r>
    </w:p>
    <w:p w14:paraId="6ED1C54A" w14:textId="701CF681" w:rsidR="00534974" w:rsidRDefault="003507AA" w:rsidP="000D4678">
      <w:pPr>
        <w:pStyle w:val="BT1BodyTextI1"/>
        <w:numPr>
          <w:ilvl w:val="0"/>
          <w:numId w:val="29"/>
        </w:numPr>
        <w:rPr>
          <w:rStyle w:val="BlueItalics"/>
        </w:rPr>
      </w:pPr>
      <w:bookmarkStart w:id="44" w:name="_Hlk68106608"/>
      <w:bookmarkEnd w:id="41"/>
      <w:commentRangeStart w:id="45"/>
      <w:r w:rsidRPr="00E8421A">
        <w:rPr>
          <w:rStyle w:val="BlueItalics"/>
        </w:rPr>
        <w:t>Identity of the investigation/study</w:t>
      </w:r>
      <w:bookmarkEnd w:id="44"/>
      <w:r w:rsidRPr="00E8421A">
        <w:rPr>
          <w:rStyle w:val="BlueItalics"/>
        </w:rPr>
        <w:t xml:space="preserve">; CIV-ID or single identification number if performed under the Medical device directives or the MDR, then give the CIV ID or single identification number. Add reference detail if the clinical investigation report is available in EUDAMED. </w:t>
      </w:r>
      <w:commentRangeEnd w:id="45"/>
      <w:r w:rsidR="00A864BF">
        <w:rPr>
          <w:rStyle w:val="CommentReference"/>
        </w:rPr>
        <w:commentReference w:id="45"/>
      </w:r>
    </w:p>
    <w:p w14:paraId="79F4C462" w14:textId="77777777" w:rsidR="00534974" w:rsidRPr="003619CF" w:rsidRDefault="003507AA" w:rsidP="00534974">
      <w:pPr>
        <w:pStyle w:val="Heading3"/>
        <w:numPr>
          <w:ilvl w:val="0"/>
          <w:numId w:val="0"/>
        </w:numPr>
        <w:ind w:left="432"/>
      </w:pPr>
      <w:r w:rsidRPr="00E8421A">
        <w:rPr>
          <w:rStyle w:val="BlueItalics"/>
        </w:rPr>
        <w:t xml:space="preserve"> </w:t>
      </w:r>
      <w:bookmarkStart w:id="46" w:name="_Toc69372747"/>
      <w:bookmarkStart w:id="47" w:name="_Toc69492698"/>
      <w:r w:rsidR="00534974" w:rsidRPr="003619CF">
        <w:t>C.1.2.2</w:t>
      </w:r>
      <w:bookmarkStart w:id="48" w:name="_Hlk69815364"/>
      <w:r w:rsidR="00534974" w:rsidRPr="003619CF">
        <w:t>. Identity of the device including any model number/version</w:t>
      </w:r>
      <w:bookmarkEnd w:id="46"/>
      <w:bookmarkEnd w:id="47"/>
      <w:r w:rsidR="00534974" w:rsidRPr="003619CF">
        <w:t xml:space="preserve"> </w:t>
      </w:r>
    </w:p>
    <w:p w14:paraId="3E1EDA23" w14:textId="77777777" w:rsidR="00534974" w:rsidRPr="000012D8" w:rsidRDefault="00534974" w:rsidP="00534974">
      <w:pPr>
        <w:pStyle w:val="BT1BodyTextI1"/>
      </w:pPr>
      <w:r w:rsidRPr="000012D8">
        <w:t>All study devices are in commercial distribution in the United States as aids in the management of CRPS I and II. St. Jude Medical (SJM) received FDA approval for the Axium Neurostimulator System under PMA P150004 on February 11, 2016 and approval for the Proclaim DRG IPG under PMA supplement P150004/S002 on November 28, 2016. The components of the DRG Neurostimulation Systems to be used in this study include the following devices:</w:t>
      </w:r>
    </w:p>
    <w:p w14:paraId="40A35857" w14:textId="2E333B92" w:rsidR="00534974" w:rsidRDefault="002C7452" w:rsidP="007355A3">
      <w:pPr>
        <w:pStyle w:val="Caption"/>
        <w:rPr>
          <w:rFonts w:eastAsiaTheme="minorHAnsi"/>
        </w:rPr>
      </w:pPr>
      <w:bookmarkStart w:id="49" w:name="_Toc69493050"/>
      <w:r>
        <w:t xml:space="preserve">Table </w:t>
      </w:r>
      <w:fldSimple w:instr=" SEQ Table \* ARABIC ">
        <w:r>
          <w:rPr>
            <w:noProof/>
          </w:rPr>
          <w:t>1</w:t>
        </w:r>
      </w:fldSimple>
      <w:r w:rsidRPr="000012D8">
        <w:rPr>
          <w:rFonts w:eastAsiaTheme="minorHAnsi"/>
        </w:rPr>
        <w:t>: Description of Devices</w:t>
      </w:r>
      <w:bookmarkEnd w:id="49"/>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58" w:type="dxa"/>
          <w:bottom w:w="58" w:type="dxa"/>
          <w:right w:w="58" w:type="dxa"/>
        </w:tblCellMar>
        <w:tblLook w:val="0000" w:firstRow="0" w:lastRow="0" w:firstColumn="0" w:lastColumn="0" w:noHBand="0" w:noVBand="0"/>
      </w:tblPr>
      <w:tblGrid>
        <w:gridCol w:w="7110"/>
        <w:gridCol w:w="1795"/>
      </w:tblGrid>
      <w:tr w:rsidR="00534974" w:rsidRPr="000A7191" w14:paraId="258045AF" w14:textId="77777777" w:rsidTr="007E2C4D">
        <w:trPr>
          <w:cantSplit/>
          <w:trHeight w:val="233"/>
          <w:jc w:val="center"/>
        </w:trPr>
        <w:tc>
          <w:tcPr>
            <w:tcW w:w="7110" w:type="dxa"/>
            <w:tcBorders>
              <w:bottom w:val="single" w:sz="4" w:space="0" w:color="auto"/>
            </w:tcBorders>
            <w:shd w:val="pct10" w:color="auto" w:fill="auto"/>
            <w:vAlign w:val="center"/>
          </w:tcPr>
          <w:p w14:paraId="5580E376" w14:textId="77777777" w:rsidR="00534974" w:rsidRPr="000A7191" w:rsidRDefault="00534974" w:rsidP="007E2C4D">
            <w:pPr>
              <w:pStyle w:val="StyleVOBNormalCenteredBold"/>
              <w:keepNext/>
              <w:rPr>
                <w:rFonts w:cs="Arial"/>
                <w:sz w:val="20"/>
              </w:rPr>
            </w:pPr>
            <w:r w:rsidRPr="000A7191">
              <w:rPr>
                <w:rFonts w:eastAsiaTheme="minorHAnsi" w:cs="Arial"/>
                <w:sz w:val="20"/>
              </w:rPr>
              <w:t xml:space="preserve">Device </w:t>
            </w:r>
            <w:r w:rsidRPr="000A7191">
              <w:rPr>
                <w:rFonts w:cs="Arial"/>
                <w:sz w:val="20"/>
              </w:rPr>
              <w:t>Component</w:t>
            </w:r>
          </w:p>
        </w:tc>
        <w:tc>
          <w:tcPr>
            <w:tcW w:w="1795" w:type="dxa"/>
            <w:tcBorders>
              <w:bottom w:val="single" w:sz="4" w:space="0" w:color="auto"/>
            </w:tcBorders>
            <w:shd w:val="pct10" w:color="auto" w:fill="auto"/>
            <w:vAlign w:val="center"/>
          </w:tcPr>
          <w:p w14:paraId="4CA3083F" w14:textId="77777777" w:rsidR="00534974" w:rsidRPr="000A7191" w:rsidRDefault="00534974" w:rsidP="007E2C4D">
            <w:pPr>
              <w:pStyle w:val="VOBCenteredandBold"/>
              <w:keepNext/>
              <w:rPr>
                <w:sz w:val="20"/>
                <w:szCs w:val="20"/>
              </w:rPr>
            </w:pPr>
            <w:r w:rsidRPr="000A7191">
              <w:rPr>
                <w:sz w:val="20"/>
                <w:szCs w:val="20"/>
              </w:rPr>
              <w:t>Model</w:t>
            </w:r>
          </w:p>
        </w:tc>
      </w:tr>
      <w:tr w:rsidR="00534974" w:rsidRPr="000A7191" w14:paraId="0308CC89" w14:textId="77777777" w:rsidTr="007E2C4D">
        <w:trPr>
          <w:cantSplit/>
          <w:trHeight w:val="80"/>
          <w:jc w:val="center"/>
        </w:trPr>
        <w:tc>
          <w:tcPr>
            <w:tcW w:w="7110" w:type="dxa"/>
            <w:vAlign w:val="center"/>
          </w:tcPr>
          <w:p w14:paraId="44FE1A86" w14:textId="77777777" w:rsidR="00534974" w:rsidRPr="002C7452" w:rsidRDefault="00534974" w:rsidP="002C7452">
            <w:pPr>
              <w:pStyle w:val="TableEntry"/>
            </w:pPr>
            <w:r w:rsidRPr="002C7452">
              <w:t xml:space="preserve">50 cm </w:t>
            </w:r>
            <w:proofErr w:type="spellStart"/>
            <w:r w:rsidRPr="002C7452">
              <w:t>SlimTip</w:t>
            </w:r>
            <w:proofErr w:type="spellEnd"/>
            <w:r w:rsidRPr="002C7452">
              <w:t xml:space="preserve"> Trial Lead Kit</w:t>
            </w:r>
          </w:p>
        </w:tc>
        <w:tc>
          <w:tcPr>
            <w:tcW w:w="1795" w:type="dxa"/>
            <w:vAlign w:val="center"/>
          </w:tcPr>
          <w:p w14:paraId="634C5940" w14:textId="77777777" w:rsidR="00534974" w:rsidRPr="002C7452" w:rsidRDefault="00534974" w:rsidP="002C7452">
            <w:pPr>
              <w:pStyle w:val="TableEntry"/>
            </w:pPr>
            <w:r w:rsidRPr="002C7452">
              <w:t>MN10350-50A</w:t>
            </w:r>
          </w:p>
        </w:tc>
      </w:tr>
      <w:tr w:rsidR="00534974" w:rsidRPr="000A7191" w14:paraId="34B31A7B" w14:textId="77777777" w:rsidTr="007E2C4D">
        <w:trPr>
          <w:cantSplit/>
          <w:trHeight w:val="161"/>
          <w:jc w:val="center"/>
        </w:trPr>
        <w:tc>
          <w:tcPr>
            <w:tcW w:w="7110" w:type="dxa"/>
            <w:vAlign w:val="center"/>
          </w:tcPr>
          <w:p w14:paraId="039B66E9" w14:textId="77777777" w:rsidR="00534974" w:rsidRPr="002C7452" w:rsidRDefault="00534974" w:rsidP="002C7452">
            <w:pPr>
              <w:pStyle w:val="TableEntry"/>
            </w:pPr>
            <w:r w:rsidRPr="002C7452">
              <w:t xml:space="preserve">90 cm </w:t>
            </w:r>
            <w:proofErr w:type="spellStart"/>
            <w:r w:rsidRPr="002C7452">
              <w:t>SlimTip</w:t>
            </w:r>
            <w:proofErr w:type="spellEnd"/>
            <w:r w:rsidRPr="002C7452">
              <w:t xml:space="preserve"> Trial Lead Kit</w:t>
            </w:r>
          </w:p>
        </w:tc>
        <w:tc>
          <w:tcPr>
            <w:tcW w:w="1795" w:type="dxa"/>
            <w:vAlign w:val="center"/>
          </w:tcPr>
          <w:p w14:paraId="7BC7A287" w14:textId="77777777" w:rsidR="00534974" w:rsidRPr="00521E1E" w:rsidRDefault="00534974" w:rsidP="002C7452">
            <w:pPr>
              <w:pStyle w:val="TableEntry"/>
            </w:pPr>
            <w:r w:rsidRPr="00521E1E">
              <w:t>MN10350-90A</w:t>
            </w:r>
          </w:p>
        </w:tc>
      </w:tr>
      <w:tr w:rsidR="00534974" w:rsidRPr="000A7191" w14:paraId="1893442F" w14:textId="77777777" w:rsidTr="007E2C4D">
        <w:trPr>
          <w:cantSplit/>
          <w:trHeight w:val="185"/>
          <w:jc w:val="center"/>
        </w:trPr>
        <w:tc>
          <w:tcPr>
            <w:tcW w:w="7110" w:type="dxa"/>
            <w:vAlign w:val="center"/>
          </w:tcPr>
          <w:p w14:paraId="560BBE91" w14:textId="77777777" w:rsidR="00534974" w:rsidRPr="002C7452" w:rsidRDefault="00534974" w:rsidP="002C7452">
            <w:pPr>
              <w:pStyle w:val="TableEntry"/>
            </w:pPr>
            <w:r w:rsidRPr="002C7452">
              <w:t xml:space="preserve">50 cm </w:t>
            </w:r>
            <w:proofErr w:type="spellStart"/>
            <w:r w:rsidRPr="002C7452">
              <w:t>SlimTip</w:t>
            </w:r>
            <w:proofErr w:type="spellEnd"/>
            <w:r w:rsidRPr="002C7452">
              <w:t xml:space="preserve"> Implant Lead Kit</w:t>
            </w:r>
          </w:p>
        </w:tc>
        <w:tc>
          <w:tcPr>
            <w:tcW w:w="1795" w:type="dxa"/>
            <w:vAlign w:val="center"/>
          </w:tcPr>
          <w:p w14:paraId="1B9AB15F" w14:textId="77777777" w:rsidR="00534974" w:rsidRPr="002C7452" w:rsidRDefault="00534974" w:rsidP="002C7452">
            <w:pPr>
              <w:pStyle w:val="TableEntry"/>
            </w:pPr>
            <w:r w:rsidRPr="002C7452">
              <w:t>MN10450-50A</w:t>
            </w:r>
          </w:p>
        </w:tc>
      </w:tr>
      <w:tr w:rsidR="00534974" w:rsidRPr="000A7191" w14:paraId="35D82802" w14:textId="77777777" w:rsidTr="007E2C4D">
        <w:trPr>
          <w:cantSplit/>
          <w:trHeight w:val="86"/>
          <w:jc w:val="center"/>
        </w:trPr>
        <w:tc>
          <w:tcPr>
            <w:tcW w:w="7110" w:type="dxa"/>
            <w:vAlign w:val="center"/>
          </w:tcPr>
          <w:p w14:paraId="64AB7B2A" w14:textId="77777777" w:rsidR="00534974" w:rsidRPr="002C7452" w:rsidRDefault="00534974" w:rsidP="002C7452">
            <w:pPr>
              <w:pStyle w:val="TableEntry"/>
            </w:pPr>
            <w:r w:rsidRPr="002C7452">
              <w:t xml:space="preserve">90 cm </w:t>
            </w:r>
            <w:proofErr w:type="spellStart"/>
            <w:r w:rsidRPr="002C7452">
              <w:t>SlimTip</w:t>
            </w:r>
            <w:proofErr w:type="spellEnd"/>
            <w:r w:rsidRPr="002C7452">
              <w:t xml:space="preserve"> Implant Lead Kit</w:t>
            </w:r>
          </w:p>
        </w:tc>
        <w:tc>
          <w:tcPr>
            <w:tcW w:w="1795" w:type="dxa"/>
            <w:vAlign w:val="center"/>
          </w:tcPr>
          <w:p w14:paraId="21A0EE06" w14:textId="77777777" w:rsidR="00534974" w:rsidRPr="00521E1E" w:rsidRDefault="00534974" w:rsidP="002C7452">
            <w:pPr>
              <w:pStyle w:val="TableEntry"/>
            </w:pPr>
            <w:r w:rsidRPr="00521E1E">
              <w:t>MN10450-90A</w:t>
            </w:r>
          </w:p>
        </w:tc>
      </w:tr>
      <w:tr w:rsidR="00534974" w:rsidRPr="000A7191" w14:paraId="26FA9BC8" w14:textId="77777777" w:rsidTr="007E2C4D">
        <w:trPr>
          <w:cantSplit/>
          <w:trHeight w:val="22"/>
          <w:jc w:val="center"/>
        </w:trPr>
        <w:tc>
          <w:tcPr>
            <w:tcW w:w="7110" w:type="dxa"/>
            <w:vAlign w:val="center"/>
          </w:tcPr>
          <w:p w14:paraId="4083A7AC" w14:textId="77777777" w:rsidR="00534974" w:rsidRPr="002C7452" w:rsidRDefault="00534974" w:rsidP="002C7452">
            <w:pPr>
              <w:pStyle w:val="TableEntry"/>
            </w:pPr>
            <w:r w:rsidRPr="002C7452">
              <w:t>Lead Accessories Kit</w:t>
            </w:r>
          </w:p>
        </w:tc>
        <w:tc>
          <w:tcPr>
            <w:tcW w:w="1795" w:type="dxa"/>
            <w:vAlign w:val="center"/>
          </w:tcPr>
          <w:p w14:paraId="15C44E40" w14:textId="77777777" w:rsidR="00534974" w:rsidRPr="002C7452" w:rsidRDefault="00534974" w:rsidP="002C7452">
            <w:pPr>
              <w:pStyle w:val="TableEntry"/>
            </w:pPr>
            <w:r w:rsidRPr="002C7452">
              <w:t>MN12050</w:t>
            </w:r>
          </w:p>
        </w:tc>
      </w:tr>
      <w:tr w:rsidR="00534974" w:rsidRPr="000A7191" w14:paraId="3E4501ED" w14:textId="77777777" w:rsidTr="007E2C4D">
        <w:trPr>
          <w:cantSplit/>
          <w:trHeight w:val="149"/>
          <w:jc w:val="center"/>
        </w:trPr>
        <w:tc>
          <w:tcPr>
            <w:tcW w:w="7110" w:type="dxa"/>
            <w:vAlign w:val="center"/>
          </w:tcPr>
          <w:p w14:paraId="773719C6" w14:textId="77777777" w:rsidR="00534974" w:rsidRPr="002C7452" w:rsidRDefault="00534974" w:rsidP="002C7452">
            <w:pPr>
              <w:pStyle w:val="TableEntry"/>
            </w:pPr>
            <w:r w:rsidRPr="002C7452">
              <w:lastRenderedPageBreak/>
              <w:t>22 cm Small Curve Delivery Sheath Kit</w:t>
            </w:r>
          </w:p>
        </w:tc>
        <w:tc>
          <w:tcPr>
            <w:tcW w:w="1795" w:type="dxa"/>
            <w:vAlign w:val="center"/>
          </w:tcPr>
          <w:p w14:paraId="17E4C422" w14:textId="77777777" w:rsidR="00534974" w:rsidRPr="00521E1E" w:rsidRDefault="00534974" w:rsidP="002C7452">
            <w:pPr>
              <w:pStyle w:val="TableEntry"/>
            </w:pPr>
            <w:r w:rsidRPr="00521E1E">
              <w:t>MN12150</w:t>
            </w:r>
          </w:p>
        </w:tc>
      </w:tr>
      <w:tr w:rsidR="00534974" w:rsidRPr="000A7191" w14:paraId="1D78A07F" w14:textId="77777777" w:rsidTr="007E2C4D">
        <w:trPr>
          <w:cantSplit/>
          <w:trHeight w:val="140"/>
          <w:jc w:val="center"/>
        </w:trPr>
        <w:tc>
          <w:tcPr>
            <w:tcW w:w="7110" w:type="dxa"/>
            <w:vAlign w:val="center"/>
          </w:tcPr>
          <w:p w14:paraId="7867B610" w14:textId="77777777" w:rsidR="00534974" w:rsidRPr="002C7452" w:rsidRDefault="00534974" w:rsidP="002C7452">
            <w:pPr>
              <w:pStyle w:val="TableEntry"/>
            </w:pPr>
            <w:r w:rsidRPr="002C7452">
              <w:t>22 cm Big Curve Delivery Sheath Kit</w:t>
            </w:r>
          </w:p>
        </w:tc>
        <w:tc>
          <w:tcPr>
            <w:tcW w:w="1795" w:type="dxa"/>
            <w:vAlign w:val="center"/>
          </w:tcPr>
          <w:p w14:paraId="3DC08344" w14:textId="77777777" w:rsidR="00534974" w:rsidRPr="002C7452" w:rsidRDefault="00534974" w:rsidP="002C7452">
            <w:pPr>
              <w:pStyle w:val="TableEntry"/>
            </w:pPr>
            <w:r w:rsidRPr="002C7452">
              <w:t>MN13650</w:t>
            </w:r>
          </w:p>
        </w:tc>
      </w:tr>
      <w:tr w:rsidR="00534974" w:rsidRPr="000A7191" w14:paraId="2321987A" w14:textId="77777777" w:rsidTr="007E2C4D">
        <w:trPr>
          <w:cantSplit/>
          <w:trHeight w:val="131"/>
          <w:jc w:val="center"/>
        </w:trPr>
        <w:tc>
          <w:tcPr>
            <w:tcW w:w="7110" w:type="dxa"/>
            <w:vAlign w:val="center"/>
          </w:tcPr>
          <w:p w14:paraId="37B1E4FB" w14:textId="77777777" w:rsidR="00534974" w:rsidRPr="002C7452" w:rsidRDefault="00534974" w:rsidP="002C7452">
            <w:pPr>
              <w:pStyle w:val="TableEntry"/>
            </w:pPr>
            <w:r w:rsidRPr="002C7452">
              <w:t>Implantable Neurostimulator Kit (Axium Neurostimulator System)</w:t>
            </w:r>
          </w:p>
        </w:tc>
        <w:tc>
          <w:tcPr>
            <w:tcW w:w="1795" w:type="dxa"/>
            <w:vAlign w:val="center"/>
          </w:tcPr>
          <w:p w14:paraId="3EAA378B" w14:textId="77777777" w:rsidR="00534974" w:rsidRPr="00521E1E" w:rsidRDefault="00534974" w:rsidP="002C7452">
            <w:pPr>
              <w:pStyle w:val="TableEntry"/>
            </w:pPr>
            <w:r w:rsidRPr="00521E1E">
              <w:t>MN10200</w:t>
            </w:r>
          </w:p>
        </w:tc>
      </w:tr>
      <w:tr w:rsidR="00534974" w:rsidRPr="000A7191" w14:paraId="05F03CA9" w14:textId="77777777" w:rsidTr="007E2C4D">
        <w:trPr>
          <w:cantSplit/>
          <w:trHeight w:val="22"/>
          <w:jc w:val="center"/>
        </w:trPr>
        <w:tc>
          <w:tcPr>
            <w:tcW w:w="7110" w:type="dxa"/>
            <w:vAlign w:val="center"/>
          </w:tcPr>
          <w:p w14:paraId="5AE35703" w14:textId="77777777" w:rsidR="00534974" w:rsidRPr="002C7452" w:rsidRDefault="00534974" w:rsidP="002C7452">
            <w:pPr>
              <w:pStyle w:val="TableEntry"/>
            </w:pPr>
            <w:r w:rsidRPr="002C7452">
              <w:t>Proclaim DRG IPG</w:t>
            </w:r>
          </w:p>
        </w:tc>
        <w:tc>
          <w:tcPr>
            <w:tcW w:w="1795" w:type="dxa"/>
            <w:vAlign w:val="center"/>
          </w:tcPr>
          <w:p w14:paraId="5E8DEDFF" w14:textId="77777777" w:rsidR="00534974" w:rsidRPr="002C7452" w:rsidRDefault="00534974" w:rsidP="002C7452">
            <w:pPr>
              <w:pStyle w:val="TableEntry"/>
            </w:pPr>
            <w:r w:rsidRPr="002C7452">
              <w:t>3664</w:t>
            </w:r>
          </w:p>
        </w:tc>
      </w:tr>
      <w:tr w:rsidR="00534974" w:rsidRPr="000A7191" w14:paraId="48238EF7" w14:textId="77777777" w:rsidTr="007E2C4D">
        <w:trPr>
          <w:cantSplit/>
          <w:trHeight w:val="22"/>
          <w:jc w:val="center"/>
        </w:trPr>
        <w:tc>
          <w:tcPr>
            <w:tcW w:w="7110" w:type="dxa"/>
            <w:vAlign w:val="center"/>
          </w:tcPr>
          <w:p w14:paraId="6C53DDE2" w14:textId="77777777" w:rsidR="00534974" w:rsidRPr="002C7452" w:rsidRDefault="00534974" w:rsidP="002C7452">
            <w:pPr>
              <w:pStyle w:val="TableEntry"/>
            </w:pPr>
            <w:r w:rsidRPr="002C7452">
              <w:t>Connector Cable</w:t>
            </w:r>
          </w:p>
        </w:tc>
        <w:tc>
          <w:tcPr>
            <w:tcW w:w="1795" w:type="dxa"/>
            <w:vAlign w:val="center"/>
          </w:tcPr>
          <w:p w14:paraId="687413AC" w14:textId="77777777" w:rsidR="00534974" w:rsidRPr="00521E1E" w:rsidRDefault="00534974" w:rsidP="002C7452">
            <w:pPr>
              <w:pStyle w:val="TableEntry"/>
            </w:pPr>
            <w:r w:rsidRPr="002C7452">
              <w:t>MN11350</w:t>
            </w:r>
          </w:p>
        </w:tc>
      </w:tr>
      <w:tr w:rsidR="00534974" w:rsidRPr="000A7191" w14:paraId="3E68ACE7" w14:textId="77777777" w:rsidTr="007E2C4D">
        <w:trPr>
          <w:cantSplit/>
          <w:trHeight w:val="104"/>
          <w:jc w:val="center"/>
        </w:trPr>
        <w:tc>
          <w:tcPr>
            <w:tcW w:w="7110" w:type="dxa"/>
            <w:vAlign w:val="center"/>
          </w:tcPr>
          <w:p w14:paraId="17307FA3" w14:textId="77777777" w:rsidR="00534974" w:rsidRPr="002C7452" w:rsidRDefault="00534974" w:rsidP="002C7452">
            <w:pPr>
              <w:pStyle w:val="TableEntry"/>
            </w:pPr>
            <w:r w:rsidRPr="002C7452">
              <w:t>30 cm Small Tunneling Tool Kit</w:t>
            </w:r>
          </w:p>
        </w:tc>
        <w:tc>
          <w:tcPr>
            <w:tcW w:w="1795" w:type="dxa"/>
            <w:vAlign w:val="center"/>
          </w:tcPr>
          <w:p w14:paraId="3A9D44E4" w14:textId="77777777" w:rsidR="00534974" w:rsidRPr="002C7452" w:rsidRDefault="00534974" w:rsidP="002C7452">
            <w:pPr>
              <w:pStyle w:val="TableEntry"/>
            </w:pPr>
            <w:r w:rsidRPr="002C7452">
              <w:t>MN11950</w:t>
            </w:r>
          </w:p>
        </w:tc>
      </w:tr>
      <w:tr w:rsidR="00534974" w:rsidRPr="000A7191" w14:paraId="11A23F1C" w14:textId="77777777" w:rsidTr="007E2C4D">
        <w:trPr>
          <w:cantSplit/>
          <w:trHeight w:val="95"/>
          <w:jc w:val="center"/>
        </w:trPr>
        <w:tc>
          <w:tcPr>
            <w:tcW w:w="7110" w:type="dxa"/>
            <w:vAlign w:val="center"/>
          </w:tcPr>
          <w:p w14:paraId="50BDFE19" w14:textId="77777777" w:rsidR="00534974" w:rsidRPr="002C7452" w:rsidRDefault="00534974" w:rsidP="002C7452">
            <w:pPr>
              <w:pStyle w:val="TableEntry"/>
            </w:pPr>
            <w:r w:rsidRPr="002C7452">
              <w:t>Clinician Programmer</w:t>
            </w:r>
          </w:p>
        </w:tc>
        <w:tc>
          <w:tcPr>
            <w:tcW w:w="1795" w:type="dxa"/>
            <w:vAlign w:val="center"/>
          </w:tcPr>
          <w:p w14:paraId="23C9D94E" w14:textId="77777777" w:rsidR="00534974" w:rsidRPr="002C7452" w:rsidRDefault="00534974" w:rsidP="002C7452">
            <w:pPr>
              <w:pStyle w:val="TableEntry"/>
            </w:pPr>
            <w:r w:rsidRPr="002C7452">
              <w:t>MN10700</w:t>
            </w:r>
          </w:p>
        </w:tc>
      </w:tr>
      <w:tr w:rsidR="00534974" w:rsidRPr="000A7191" w14:paraId="133528B3" w14:textId="77777777" w:rsidTr="007E2C4D">
        <w:trPr>
          <w:cantSplit/>
          <w:trHeight w:val="77"/>
          <w:jc w:val="center"/>
        </w:trPr>
        <w:tc>
          <w:tcPr>
            <w:tcW w:w="7110" w:type="dxa"/>
            <w:vAlign w:val="center"/>
          </w:tcPr>
          <w:p w14:paraId="185BCA60" w14:textId="77777777" w:rsidR="00534974" w:rsidRPr="002C7452" w:rsidRDefault="00534974" w:rsidP="002C7452">
            <w:pPr>
              <w:pStyle w:val="TableEntry"/>
            </w:pPr>
            <w:r w:rsidRPr="002C7452">
              <w:t>Patient Programmer</w:t>
            </w:r>
          </w:p>
        </w:tc>
        <w:tc>
          <w:tcPr>
            <w:tcW w:w="1795" w:type="dxa"/>
            <w:vAlign w:val="center"/>
          </w:tcPr>
          <w:p w14:paraId="146F7701" w14:textId="77777777" w:rsidR="00534974" w:rsidRPr="002C7452" w:rsidRDefault="00534974" w:rsidP="002C7452">
            <w:pPr>
              <w:pStyle w:val="TableEntry"/>
            </w:pPr>
            <w:r w:rsidRPr="002C7452">
              <w:t>MN10600-02</w:t>
            </w:r>
          </w:p>
        </w:tc>
      </w:tr>
      <w:tr w:rsidR="00534974" w:rsidRPr="000A7191" w14:paraId="59B2A1AE" w14:textId="77777777" w:rsidTr="007E2C4D">
        <w:trPr>
          <w:cantSplit/>
          <w:trHeight w:val="68"/>
          <w:jc w:val="center"/>
        </w:trPr>
        <w:tc>
          <w:tcPr>
            <w:tcW w:w="7110" w:type="dxa"/>
            <w:vAlign w:val="center"/>
          </w:tcPr>
          <w:p w14:paraId="79670B81" w14:textId="77777777" w:rsidR="00534974" w:rsidRPr="002C7452" w:rsidRDefault="00534974" w:rsidP="002C7452">
            <w:pPr>
              <w:pStyle w:val="TableEntry"/>
            </w:pPr>
            <w:r w:rsidRPr="002C7452">
              <w:t>St. Jude Medical Clinician Programmer App</w:t>
            </w:r>
          </w:p>
        </w:tc>
        <w:tc>
          <w:tcPr>
            <w:tcW w:w="1795" w:type="dxa"/>
            <w:vAlign w:val="center"/>
          </w:tcPr>
          <w:p w14:paraId="013141B6" w14:textId="77777777" w:rsidR="00534974" w:rsidRPr="002C7452" w:rsidRDefault="00534974" w:rsidP="002C7452">
            <w:pPr>
              <w:pStyle w:val="TableEntry"/>
            </w:pPr>
            <w:r w:rsidRPr="002C7452">
              <w:t>3874</w:t>
            </w:r>
          </w:p>
        </w:tc>
      </w:tr>
      <w:tr w:rsidR="00534974" w:rsidRPr="000A7191" w14:paraId="456F16CB" w14:textId="77777777" w:rsidTr="007E2C4D">
        <w:trPr>
          <w:cantSplit/>
          <w:trHeight w:val="68"/>
          <w:jc w:val="center"/>
        </w:trPr>
        <w:tc>
          <w:tcPr>
            <w:tcW w:w="7110" w:type="dxa"/>
            <w:vAlign w:val="center"/>
          </w:tcPr>
          <w:p w14:paraId="34F183C1" w14:textId="77777777" w:rsidR="00534974" w:rsidRPr="002C7452" w:rsidRDefault="00534974" w:rsidP="002C7452">
            <w:pPr>
              <w:pStyle w:val="TableEntry"/>
            </w:pPr>
            <w:r w:rsidRPr="002C7452">
              <w:t>St. Jude Medical Patient Controller App</w:t>
            </w:r>
          </w:p>
        </w:tc>
        <w:tc>
          <w:tcPr>
            <w:tcW w:w="1795" w:type="dxa"/>
            <w:vAlign w:val="center"/>
          </w:tcPr>
          <w:p w14:paraId="30584580" w14:textId="77777777" w:rsidR="00534974" w:rsidRPr="00521E1E" w:rsidRDefault="00534974" w:rsidP="002C7452">
            <w:pPr>
              <w:pStyle w:val="TableEntry"/>
            </w:pPr>
            <w:r w:rsidRPr="00521E1E">
              <w:t>3875</w:t>
            </w:r>
          </w:p>
        </w:tc>
      </w:tr>
      <w:tr w:rsidR="00534974" w:rsidRPr="000A7191" w14:paraId="03B70B69" w14:textId="77777777" w:rsidTr="007E2C4D">
        <w:trPr>
          <w:cantSplit/>
          <w:trHeight w:val="116"/>
          <w:jc w:val="center"/>
        </w:trPr>
        <w:tc>
          <w:tcPr>
            <w:tcW w:w="7110" w:type="dxa"/>
            <w:vAlign w:val="center"/>
          </w:tcPr>
          <w:p w14:paraId="51CA34AC" w14:textId="77777777" w:rsidR="00534974" w:rsidRPr="002C7452" w:rsidRDefault="00534974" w:rsidP="002C7452">
            <w:pPr>
              <w:pStyle w:val="TableEntry"/>
            </w:pPr>
            <w:r w:rsidRPr="002C7452">
              <w:t>Trial Neurostimulator</w:t>
            </w:r>
          </w:p>
        </w:tc>
        <w:tc>
          <w:tcPr>
            <w:tcW w:w="1795" w:type="dxa"/>
            <w:vAlign w:val="center"/>
          </w:tcPr>
          <w:p w14:paraId="55539CE6" w14:textId="77777777" w:rsidR="00534974" w:rsidRPr="002C7452" w:rsidRDefault="00534974" w:rsidP="002C7452">
            <w:pPr>
              <w:pStyle w:val="TableEntry"/>
            </w:pPr>
            <w:r w:rsidRPr="002C7452">
              <w:t>MN10100</w:t>
            </w:r>
          </w:p>
        </w:tc>
      </w:tr>
      <w:tr w:rsidR="00534974" w:rsidRPr="000A7191" w14:paraId="774A233B" w14:textId="77777777" w:rsidTr="007E2C4D">
        <w:trPr>
          <w:cantSplit/>
          <w:trHeight w:val="68"/>
          <w:jc w:val="center"/>
        </w:trPr>
        <w:tc>
          <w:tcPr>
            <w:tcW w:w="7110" w:type="dxa"/>
            <w:vAlign w:val="center"/>
          </w:tcPr>
          <w:p w14:paraId="203D652E" w14:textId="77777777" w:rsidR="00534974" w:rsidRPr="002C7452" w:rsidRDefault="00534974" w:rsidP="002C7452">
            <w:pPr>
              <w:pStyle w:val="TableEntry"/>
            </w:pPr>
            <w:r w:rsidRPr="002C7452">
              <w:t xml:space="preserve">DRG External Pulse Generator </w:t>
            </w:r>
          </w:p>
        </w:tc>
        <w:tc>
          <w:tcPr>
            <w:tcW w:w="1795" w:type="dxa"/>
            <w:vAlign w:val="center"/>
          </w:tcPr>
          <w:p w14:paraId="6E5F6BBA" w14:textId="77777777" w:rsidR="00534974" w:rsidRPr="00521E1E" w:rsidRDefault="00534974" w:rsidP="002C7452">
            <w:pPr>
              <w:pStyle w:val="TableEntry"/>
            </w:pPr>
            <w:r w:rsidRPr="00521E1E">
              <w:t>7599 (Base)</w:t>
            </w:r>
          </w:p>
          <w:p w14:paraId="5DB4AC7D" w14:textId="77777777" w:rsidR="00534974" w:rsidRPr="00521E1E" w:rsidRDefault="00534974">
            <w:pPr>
              <w:pStyle w:val="TableEntry"/>
            </w:pPr>
            <w:r w:rsidRPr="00521E1E">
              <w:t>7032 (Header)</w:t>
            </w:r>
          </w:p>
        </w:tc>
      </w:tr>
      <w:tr w:rsidR="00534974" w:rsidRPr="000A7191" w14:paraId="576A8254" w14:textId="77777777" w:rsidTr="007E2C4D">
        <w:trPr>
          <w:cantSplit/>
          <w:trHeight w:val="68"/>
          <w:jc w:val="center"/>
        </w:trPr>
        <w:tc>
          <w:tcPr>
            <w:tcW w:w="7110" w:type="dxa"/>
            <w:vAlign w:val="center"/>
          </w:tcPr>
          <w:p w14:paraId="723676E2" w14:textId="77777777" w:rsidR="00534974" w:rsidRPr="002C7452" w:rsidRDefault="00534974" w:rsidP="002C7452">
            <w:pPr>
              <w:pStyle w:val="TableEntry"/>
            </w:pPr>
            <w:r w:rsidRPr="002C7452">
              <w:t>Auxiliary Magnet Kit</w:t>
            </w:r>
          </w:p>
        </w:tc>
        <w:tc>
          <w:tcPr>
            <w:tcW w:w="1795" w:type="dxa"/>
            <w:vAlign w:val="center"/>
          </w:tcPr>
          <w:p w14:paraId="2E7B9E09" w14:textId="77777777" w:rsidR="00534974" w:rsidRPr="002C7452" w:rsidRDefault="00534974" w:rsidP="002C7452">
            <w:pPr>
              <w:pStyle w:val="TableEntry"/>
            </w:pPr>
            <w:r w:rsidRPr="002C7452">
              <w:t>MN23300</w:t>
            </w:r>
          </w:p>
        </w:tc>
      </w:tr>
      <w:tr w:rsidR="00534974" w:rsidRPr="000A7191" w14:paraId="6A54DB81" w14:textId="77777777" w:rsidTr="007E2C4D">
        <w:trPr>
          <w:cantSplit/>
          <w:trHeight w:val="22"/>
          <w:jc w:val="center"/>
        </w:trPr>
        <w:tc>
          <w:tcPr>
            <w:tcW w:w="7110" w:type="dxa"/>
            <w:vAlign w:val="center"/>
          </w:tcPr>
          <w:p w14:paraId="2C16C029" w14:textId="77777777" w:rsidR="00534974" w:rsidRPr="002C7452" w:rsidRDefault="00534974" w:rsidP="002C7452">
            <w:pPr>
              <w:pStyle w:val="TableEntry"/>
            </w:pPr>
            <w:r w:rsidRPr="002C7452">
              <w:t>Programmer Charger Kit</w:t>
            </w:r>
          </w:p>
        </w:tc>
        <w:tc>
          <w:tcPr>
            <w:tcW w:w="1795" w:type="dxa"/>
            <w:vAlign w:val="center"/>
          </w:tcPr>
          <w:p w14:paraId="7FD6B118" w14:textId="77777777" w:rsidR="00534974" w:rsidRPr="002C7452" w:rsidRDefault="00534974" w:rsidP="002C7452">
            <w:pPr>
              <w:pStyle w:val="TableEntry"/>
            </w:pPr>
            <w:r w:rsidRPr="002C7452">
              <w:t>MN23400</w:t>
            </w:r>
          </w:p>
        </w:tc>
      </w:tr>
      <w:tr w:rsidR="00534974" w:rsidRPr="000A7191" w14:paraId="048A8D07" w14:textId="77777777" w:rsidTr="007E2C4D">
        <w:trPr>
          <w:cantSplit/>
          <w:trHeight w:val="41"/>
          <w:jc w:val="center"/>
        </w:trPr>
        <w:tc>
          <w:tcPr>
            <w:tcW w:w="7110" w:type="dxa"/>
            <w:vAlign w:val="center"/>
          </w:tcPr>
          <w:p w14:paraId="5475D262" w14:textId="77777777" w:rsidR="00534974" w:rsidRPr="002C7452" w:rsidRDefault="00534974" w:rsidP="002C7452">
            <w:pPr>
              <w:pStyle w:val="TableEntry"/>
            </w:pPr>
            <w:r w:rsidRPr="002C7452">
              <w:t>Programmer Carrying Case</w:t>
            </w:r>
          </w:p>
        </w:tc>
        <w:tc>
          <w:tcPr>
            <w:tcW w:w="1795" w:type="dxa"/>
            <w:vAlign w:val="center"/>
          </w:tcPr>
          <w:p w14:paraId="4714D05E" w14:textId="77777777" w:rsidR="00534974" w:rsidRPr="002C7452" w:rsidRDefault="00534974" w:rsidP="002C7452">
            <w:pPr>
              <w:pStyle w:val="TableEntry"/>
            </w:pPr>
            <w:r w:rsidRPr="002C7452">
              <w:t>MN13500</w:t>
            </w:r>
          </w:p>
        </w:tc>
      </w:tr>
      <w:tr w:rsidR="00534974" w:rsidRPr="000A7191" w14:paraId="3844E6D3" w14:textId="77777777" w:rsidTr="007E2C4D">
        <w:trPr>
          <w:cantSplit/>
          <w:trHeight w:val="59"/>
          <w:jc w:val="center"/>
        </w:trPr>
        <w:tc>
          <w:tcPr>
            <w:tcW w:w="7110" w:type="dxa"/>
            <w:vAlign w:val="center"/>
          </w:tcPr>
          <w:p w14:paraId="52510814" w14:textId="77777777" w:rsidR="00534974" w:rsidRPr="002C7452" w:rsidRDefault="00534974" w:rsidP="002C7452">
            <w:pPr>
              <w:pStyle w:val="TableEntry"/>
            </w:pPr>
            <w:r w:rsidRPr="002C7452">
              <w:lastRenderedPageBreak/>
              <w:t>50 cm Lead Extension Kit</w:t>
            </w:r>
          </w:p>
        </w:tc>
        <w:tc>
          <w:tcPr>
            <w:tcW w:w="1795" w:type="dxa"/>
            <w:vAlign w:val="center"/>
          </w:tcPr>
          <w:p w14:paraId="09AFCC7F" w14:textId="77777777" w:rsidR="00534974" w:rsidRPr="002C7452" w:rsidRDefault="00534974" w:rsidP="002C7452">
            <w:pPr>
              <w:pStyle w:val="TableEntry"/>
            </w:pPr>
            <w:r w:rsidRPr="002C7452">
              <w:t>MN10550-50</w:t>
            </w:r>
          </w:p>
        </w:tc>
      </w:tr>
      <w:tr w:rsidR="00534974" w:rsidRPr="000A7191" w14:paraId="67E2B2D3" w14:textId="77777777" w:rsidTr="007E2C4D">
        <w:trPr>
          <w:cantSplit/>
          <w:trHeight w:val="59"/>
          <w:jc w:val="center"/>
        </w:trPr>
        <w:tc>
          <w:tcPr>
            <w:tcW w:w="7110" w:type="dxa"/>
            <w:vAlign w:val="center"/>
          </w:tcPr>
          <w:p w14:paraId="4657F974" w14:textId="77777777" w:rsidR="00534974" w:rsidRPr="002C7452" w:rsidRDefault="00534974" w:rsidP="002C7452">
            <w:pPr>
              <w:pStyle w:val="TableEntry"/>
            </w:pPr>
            <w:r w:rsidRPr="002C7452">
              <w:t>Curved Needle</w:t>
            </w:r>
          </w:p>
        </w:tc>
        <w:tc>
          <w:tcPr>
            <w:tcW w:w="1795" w:type="dxa"/>
            <w:vAlign w:val="center"/>
          </w:tcPr>
          <w:p w14:paraId="3809B7F3" w14:textId="77777777" w:rsidR="00534974" w:rsidRPr="002C7452" w:rsidRDefault="00534974" w:rsidP="002C7452">
            <w:pPr>
              <w:pStyle w:val="TableEntry"/>
            </w:pPr>
            <w:r w:rsidRPr="002C7452">
              <w:t>MN14000</w:t>
            </w:r>
          </w:p>
        </w:tc>
      </w:tr>
      <w:tr w:rsidR="00534974" w:rsidRPr="000A7191" w14:paraId="53C10602" w14:textId="77777777" w:rsidTr="007E2C4D">
        <w:trPr>
          <w:cantSplit/>
          <w:trHeight w:val="59"/>
          <w:jc w:val="center"/>
        </w:trPr>
        <w:tc>
          <w:tcPr>
            <w:tcW w:w="7110" w:type="dxa"/>
            <w:vAlign w:val="center"/>
          </w:tcPr>
          <w:p w14:paraId="7EF348C7" w14:textId="77777777" w:rsidR="00534974" w:rsidRPr="002C7452" w:rsidRDefault="00534974" w:rsidP="002C7452">
            <w:pPr>
              <w:pStyle w:val="TableEntry"/>
            </w:pPr>
            <w:r w:rsidRPr="002C7452">
              <w:t>Tunneling Tool</w:t>
            </w:r>
          </w:p>
        </w:tc>
        <w:tc>
          <w:tcPr>
            <w:tcW w:w="1795" w:type="dxa"/>
            <w:vAlign w:val="center"/>
          </w:tcPr>
          <w:p w14:paraId="563BEB5C" w14:textId="77777777" w:rsidR="00534974" w:rsidRPr="002C7452" w:rsidRDefault="00534974" w:rsidP="002C7452">
            <w:pPr>
              <w:pStyle w:val="TableEntry"/>
            </w:pPr>
            <w:r w:rsidRPr="002C7452">
              <w:t>MN15000</w:t>
            </w:r>
          </w:p>
        </w:tc>
      </w:tr>
    </w:tbl>
    <w:p w14:paraId="2F104F8C" w14:textId="77777777" w:rsidR="00534974" w:rsidRPr="000012D8" w:rsidRDefault="00534974" w:rsidP="00534974">
      <w:pPr>
        <w:spacing w:after="120"/>
        <w:ind w:left="576"/>
        <w:rPr>
          <w:rFonts w:ascii="Times New Roman" w:hAnsi="Times New Roman"/>
          <w:szCs w:val="20"/>
        </w:rPr>
      </w:pPr>
    </w:p>
    <w:p w14:paraId="1FC87904" w14:textId="77777777" w:rsidR="00534974" w:rsidRPr="00E00DA8" w:rsidRDefault="00534974" w:rsidP="00534974">
      <w:pPr>
        <w:pStyle w:val="BT1BodyTextI1"/>
        <w:rPr>
          <w:b/>
          <w:bCs/>
        </w:rPr>
      </w:pPr>
      <w:bookmarkStart w:id="50" w:name="_Toc445134333"/>
      <w:bookmarkStart w:id="51" w:name="_Toc449602700"/>
      <w:proofErr w:type="spellStart"/>
      <w:r w:rsidRPr="00E00DA8">
        <w:rPr>
          <w:b/>
          <w:bCs/>
        </w:rPr>
        <w:t>SlimTip</w:t>
      </w:r>
      <w:proofErr w:type="spellEnd"/>
      <w:r w:rsidRPr="00E00DA8">
        <w:rPr>
          <w:b/>
          <w:bCs/>
        </w:rPr>
        <w:t xml:space="preserve"> Lead Kits (MN10350-50A, MN10350-90A, MN10450-50A, MN10450-90A)</w:t>
      </w:r>
      <w:bookmarkEnd w:id="50"/>
      <w:bookmarkEnd w:id="51"/>
    </w:p>
    <w:p w14:paraId="68D7490B" w14:textId="77777777" w:rsidR="00534974" w:rsidRPr="000012D8" w:rsidRDefault="00534974" w:rsidP="00534974">
      <w:pPr>
        <w:pStyle w:val="BT1BodyTextI1"/>
      </w:pPr>
      <w:r w:rsidRPr="000012D8">
        <w:t>The leads are designed for percutaneous introduction into the body using a 14-gauge needle and a set of custom delivery tools provided in each kit. The lead is designed to provide stimulation to the intended DRG. It has four cylindrical electrodes spaced at 5 mm intervals on the distal end. The proximal end fits into a four-conductor connector on the connector cable into a four-conductor connector on the extension lead, or into the header of the implantable neurostimulator. The straight stylet is pre-inserted into the lead and the lead is pre-loaded into the sheath during manufacturing.</w:t>
      </w:r>
    </w:p>
    <w:p w14:paraId="261A2CD9" w14:textId="77777777" w:rsidR="00534974" w:rsidRPr="000012D8" w:rsidRDefault="00534974" w:rsidP="00534974">
      <w:pPr>
        <w:pStyle w:val="BT1BodyTextI1"/>
        <w:rPr>
          <w:rFonts w:eastAsia="Batang"/>
          <w:snapToGrid w:val="0"/>
          <w:w w:val="101"/>
        </w:rPr>
      </w:pPr>
      <w:r w:rsidRPr="000012D8">
        <w:rPr>
          <w:rFonts w:eastAsia="Batang"/>
          <w:snapToGrid w:val="0"/>
          <w:w w:val="101"/>
        </w:rPr>
        <w:t xml:space="preserve">The </w:t>
      </w:r>
      <w:proofErr w:type="spellStart"/>
      <w:r w:rsidRPr="000012D8">
        <w:rPr>
          <w:rFonts w:eastAsia="Batang"/>
          <w:snapToGrid w:val="0"/>
          <w:w w:val="101"/>
        </w:rPr>
        <w:t>SlimTip</w:t>
      </w:r>
      <w:proofErr w:type="spellEnd"/>
      <w:r w:rsidRPr="000012D8">
        <w:rPr>
          <w:rFonts w:eastAsia="Batang"/>
          <w:snapToGrid w:val="0"/>
          <w:w w:val="101"/>
        </w:rPr>
        <w:t xml:space="preserve"> trial lead kit and implant lead kit contains the lead and the individual delivery devices required to place the lead(s). The lead comes in two lengths 50cm and 90cm. The straight stylet is intended to assist in steering and positioning the lead within the epidural space and is inserted into the leads during manufacturing. A curved stylet is also included in the kit as an option. The delivery needle is intended to access the epidural space, providing a conduit for the lead, guidewire, and delivery sheaths. The suture anchors are intended to anchor the leads to the soft tissue or skin surface proximal to the distal contacts. The guidewire is optional and is intended to verify that the needle is in the epidural space after using a loss of resistance technique.</w:t>
      </w:r>
    </w:p>
    <w:p w14:paraId="5537525A" w14:textId="77777777" w:rsidR="00534974" w:rsidRPr="000012D8" w:rsidRDefault="00534974" w:rsidP="00534974">
      <w:pPr>
        <w:pStyle w:val="BT1BodyTextI1"/>
      </w:pPr>
      <w:r w:rsidRPr="000012D8">
        <w:t>The delivery sheaths are intended to help deliver the lead percutaneously into the epidural space and are available in two lengths: (22cm and 30cm) as well as two curve shapes (small curve and big curve).</w:t>
      </w:r>
      <w:r>
        <w:t xml:space="preserve"> </w:t>
      </w:r>
      <w:r w:rsidRPr="000012D8">
        <w:t>Lead model MN10450-50A is MR Conditional when used in conjunction with Proclaim DRG IPG.</w:t>
      </w:r>
    </w:p>
    <w:p w14:paraId="465F3883" w14:textId="77777777" w:rsidR="00534974" w:rsidRPr="00E00DA8" w:rsidRDefault="00534974" w:rsidP="00534974">
      <w:pPr>
        <w:pStyle w:val="BT1BodyTextI1"/>
        <w:rPr>
          <w:b/>
          <w:bCs/>
        </w:rPr>
      </w:pPr>
      <w:bookmarkStart w:id="52" w:name="_Toc445134334"/>
      <w:bookmarkStart w:id="53" w:name="_Toc449602701"/>
      <w:r w:rsidRPr="00E00DA8">
        <w:rPr>
          <w:b/>
          <w:bCs/>
        </w:rPr>
        <w:t>Lead Accessories Kit (MN12050)</w:t>
      </w:r>
      <w:bookmarkEnd w:id="52"/>
      <w:bookmarkEnd w:id="53"/>
    </w:p>
    <w:p w14:paraId="4E07D00E" w14:textId="77777777" w:rsidR="00534974" w:rsidRPr="000012D8" w:rsidRDefault="00534974" w:rsidP="00534974">
      <w:pPr>
        <w:pStyle w:val="BT1BodyTextI1"/>
        <w:rPr>
          <w:szCs w:val="22"/>
        </w:rPr>
      </w:pPr>
      <w:r w:rsidRPr="000012D8">
        <w:rPr>
          <w:szCs w:val="22"/>
        </w:rPr>
        <w:t xml:space="preserve">The lead accessories kit consists of additional tools to aid lead delivery. A 50cm lead extension is packaged with a torque wrench to enable the physician to extend the length of the lead or to provide a connection from the implant lead to the </w:t>
      </w:r>
      <w:r w:rsidRPr="000012D8">
        <w:rPr>
          <w:szCs w:val="22"/>
        </w:rPr>
        <w:lastRenderedPageBreak/>
        <w:t xml:space="preserve">connector cable. The lead extension is intended for chronic implantation. A connector cable (MN11350) is provided in a separate package to connect the leads or lead extension to the trial neurostimulator. </w:t>
      </w:r>
    </w:p>
    <w:p w14:paraId="1CC59A74" w14:textId="77777777" w:rsidR="00534974" w:rsidRPr="00E00DA8" w:rsidRDefault="00534974" w:rsidP="00534974">
      <w:pPr>
        <w:pStyle w:val="BT1BodyTextI1"/>
        <w:rPr>
          <w:b/>
          <w:bCs/>
        </w:rPr>
      </w:pPr>
      <w:bookmarkStart w:id="54" w:name="_Toc445134335"/>
      <w:bookmarkStart w:id="55" w:name="_Toc449602702"/>
      <w:r w:rsidRPr="00E00DA8">
        <w:rPr>
          <w:b/>
          <w:bCs/>
        </w:rPr>
        <w:t>Tunneling Tool Kit (MN11900)</w:t>
      </w:r>
      <w:bookmarkEnd w:id="54"/>
      <w:bookmarkEnd w:id="55"/>
    </w:p>
    <w:p w14:paraId="63C32729" w14:textId="0E9B06A4" w:rsidR="00534974" w:rsidRPr="000012D8" w:rsidRDefault="00534974" w:rsidP="00534974">
      <w:pPr>
        <w:pStyle w:val="BT1BodyTextI1"/>
        <w:rPr>
          <w:rFonts w:ascii="Times New Roman" w:hAnsi="Times New Roman"/>
          <w:szCs w:val="20"/>
        </w:rPr>
      </w:pPr>
      <w:r w:rsidRPr="000012D8">
        <w:rPr>
          <w:szCs w:val="22"/>
        </w:rPr>
        <w:t xml:space="preserve">A 30cm tunneling tool is available with associated accessories to provide a conduit for the lead or lead extension to pass under the skin away from the midline of the spine. The tunneling tool is packaged with two exchangeable tips: a blunt pencil tip and a sharp trocar tip. A </w:t>
      </w:r>
      <w:r w:rsidR="00521E1E" w:rsidRPr="000012D8">
        <w:rPr>
          <w:szCs w:val="22"/>
        </w:rPr>
        <w:t>straw slide</w:t>
      </w:r>
      <w:r w:rsidRPr="000012D8">
        <w:rPr>
          <w:szCs w:val="22"/>
        </w:rPr>
        <w:t xml:space="preserve"> over the tunneling tool and then the steel handle removed. The straw provides the conduit for tunneling. An implantable neurostimulator sizer is packaged with the tunneling tool to allow the physician to properly size the pocket for the stimulator. </w:t>
      </w:r>
    </w:p>
    <w:p w14:paraId="50C233A0" w14:textId="77777777" w:rsidR="00534974" w:rsidRPr="00E00DA8" w:rsidRDefault="00534974" w:rsidP="00534974">
      <w:pPr>
        <w:pStyle w:val="BT1BodyTextI1"/>
        <w:rPr>
          <w:b/>
          <w:bCs/>
        </w:rPr>
      </w:pPr>
      <w:r w:rsidRPr="00E00DA8">
        <w:rPr>
          <w:b/>
          <w:bCs/>
        </w:rPr>
        <w:t>Tunneling Tool (Model MN15000)</w:t>
      </w:r>
    </w:p>
    <w:p w14:paraId="454351E6" w14:textId="77777777" w:rsidR="00534974" w:rsidRPr="003619CF" w:rsidRDefault="00534974" w:rsidP="00534974">
      <w:pPr>
        <w:pStyle w:val="BT1BodyTextI1"/>
        <w:rPr>
          <w:szCs w:val="22"/>
        </w:rPr>
      </w:pPr>
      <w:r w:rsidRPr="003619CF">
        <w:rPr>
          <w:szCs w:val="22"/>
        </w:rPr>
        <w:t>The tunneling tool is used to provide a conduit for the lead or lead extension to the IPG or away from the midline of the spine. It is packaged with two exchangeable tips (a blunt pencil tip and a sharp trocar tip), a straw, a hex key, and a torque wrench.</w:t>
      </w:r>
    </w:p>
    <w:p w14:paraId="42A9B70D" w14:textId="77777777" w:rsidR="00534974" w:rsidRPr="00E00DA8" w:rsidRDefault="00534974" w:rsidP="00534974">
      <w:pPr>
        <w:pStyle w:val="BT1BodyTextI1"/>
        <w:rPr>
          <w:b/>
          <w:bCs/>
        </w:rPr>
      </w:pPr>
      <w:bookmarkStart w:id="56" w:name="_Toc445134336"/>
      <w:bookmarkStart w:id="57" w:name="_Toc449602703"/>
      <w:r w:rsidRPr="00E00DA8">
        <w:rPr>
          <w:b/>
          <w:bCs/>
        </w:rPr>
        <w:t>Trial Neurostimulator (MN10100)</w:t>
      </w:r>
      <w:bookmarkEnd w:id="56"/>
      <w:bookmarkEnd w:id="57"/>
    </w:p>
    <w:p w14:paraId="03E0470B" w14:textId="77777777" w:rsidR="00534974" w:rsidRPr="000012D8" w:rsidRDefault="00534974" w:rsidP="00534974">
      <w:pPr>
        <w:pStyle w:val="BT1BodyTextI1"/>
        <w:rPr>
          <w:szCs w:val="22"/>
        </w:rPr>
      </w:pPr>
      <w:r w:rsidRPr="000012D8">
        <w:rPr>
          <w:szCs w:val="22"/>
        </w:rPr>
        <w:t xml:space="preserve">The external trial neurostimulator provides energy and controls electrical signals delivered to the leads. It has a belt clip and must be worn over a piece of clothing by the subject. </w:t>
      </w:r>
    </w:p>
    <w:p w14:paraId="4E1211E4" w14:textId="77777777" w:rsidR="00534974" w:rsidRPr="00E00DA8" w:rsidRDefault="00534974" w:rsidP="00534974">
      <w:pPr>
        <w:pStyle w:val="BT1BodyTextI1"/>
        <w:rPr>
          <w:b/>
          <w:bCs/>
        </w:rPr>
      </w:pPr>
      <w:r w:rsidRPr="00E00DA8">
        <w:rPr>
          <w:b/>
          <w:bCs/>
          <w:szCs w:val="22"/>
        </w:rPr>
        <w:t>DRG External Pulse Generator (EPG; 7599 &amp; 7032)</w:t>
      </w:r>
    </w:p>
    <w:p w14:paraId="264527B4" w14:textId="77777777" w:rsidR="00534974" w:rsidRPr="000012D8" w:rsidRDefault="00534974" w:rsidP="00534974">
      <w:pPr>
        <w:pStyle w:val="BT1BodyTextI1"/>
        <w:rPr>
          <w:szCs w:val="22"/>
        </w:rPr>
      </w:pPr>
      <w:r w:rsidRPr="000012D8">
        <w:rPr>
          <w:szCs w:val="22"/>
        </w:rPr>
        <w:t>The DRG EPG functions in the same way as the MN101000 but is compatible with the same programming platform as the Proclaim DRG.</w:t>
      </w:r>
    </w:p>
    <w:p w14:paraId="4610EFFE" w14:textId="77777777" w:rsidR="00534974" w:rsidRPr="00E00DA8" w:rsidRDefault="00534974" w:rsidP="00534974">
      <w:pPr>
        <w:pStyle w:val="BT1BodyTextI1"/>
        <w:rPr>
          <w:b/>
          <w:bCs/>
        </w:rPr>
      </w:pPr>
      <w:bookmarkStart w:id="58" w:name="_Toc445134337"/>
      <w:bookmarkStart w:id="59" w:name="_Toc449602704"/>
      <w:bookmarkStart w:id="60" w:name="_Hlk69815418"/>
      <w:bookmarkEnd w:id="48"/>
      <w:r w:rsidRPr="00E00DA8">
        <w:rPr>
          <w:b/>
          <w:bCs/>
        </w:rPr>
        <w:t>Implantable Neurostimulator Kit (MN10200)</w:t>
      </w:r>
      <w:bookmarkEnd w:id="58"/>
      <w:bookmarkEnd w:id="59"/>
    </w:p>
    <w:p w14:paraId="12D3C7AE" w14:textId="77777777" w:rsidR="00534974" w:rsidRPr="000012D8" w:rsidRDefault="00534974" w:rsidP="00534974">
      <w:pPr>
        <w:pStyle w:val="BT1BodyTextI1"/>
        <w:rPr>
          <w:szCs w:val="22"/>
        </w:rPr>
      </w:pPr>
      <w:r w:rsidRPr="000012D8">
        <w:rPr>
          <w:szCs w:val="22"/>
        </w:rPr>
        <w:t>The implantable neurostimulator provides energy and controls electrical signals delivered to the leads. It is typically implanted by the physician in the abdomen or buttocks.</w:t>
      </w:r>
    </w:p>
    <w:p w14:paraId="61A020F8" w14:textId="77777777" w:rsidR="00534974" w:rsidRPr="00E00DA8" w:rsidRDefault="00534974" w:rsidP="00534974">
      <w:pPr>
        <w:pStyle w:val="BT1BodyTextI1"/>
        <w:rPr>
          <w:b/>
          <w:bCs/>
        </w:rPr>
      </w:pPr>
      <w:r w:rsidRPr="00E00DA8">
        <w:rPr>
          <w:b/>
          <w:bCs/>
        </w:rPr>
        <w:t>Proclaim DRG IPG, MR Conditional (Model 3664)</w:t>
      </w:r>
    </w:p>
    <w:p w14:paraId="571DC43A" w14:textId="77777777" w:rsidR="00534974" w:rsidRPr="003619CF" w:rsidRDefault="00534974" w:rsidP="00534974">
      <w:pPr>
        <w:pStyle w:val="BT1BodyTextI1"/>
        <w:rPr>
          <w:szCs w:val="22"/>
        </w:rPr>
      </w:pPr>
      <w:r w:rsidRPr="003619CF">
        <w:rPr>
          <w:szCs w:val="22"/>
        </w:rPr>
        <w:lastRenderedPageBreak/>
        <w:t>The Proclaim DRG IPG was developed based on the FDA approved Proclaim SCS and Axium DRG pulse generators. It is a 16-channel, 4-port, non-rechargeable, MR Conditional IPG. The internal electronics, battery and external casing (can) are identical to the Proclaim SCS</w:t>
      </w:r>
      <w:r>
        <w:rPr>
          <w:szCs w:val="22"/>
        </w:rPr>
        <w:t xml:space="preserve"> </w:t>
      </w:r>
      <w:r w:rsidRPr="003619CF">
        <w:rPr>
          <w:szCs w:val="22"/>
        </w:rPr>
        <w:t>IPG used for SCS indications (Model 3660 and 3665). The Proclaim DRG uses the Axium header design (adapted for the Proclaim IPG cannister) which accommodates up to four DRG leads. Additionally, the firmware capability for Proclaim DRG was developed to match the capabilities of the Axium pulse generator. A pocket sizer is an accessory packaged with the IPG and is used to assess the implant size for the IPG. The Proclaim DRG pocket sizer is made of the same material used in the FDA approved Proclaim SCS pocket sizer, but with a different design to reflect the Proclaim DRG IPG shape and form.</w:t>
      </w:r>
    </w:p>
    <w:p w14:paraId="2BFDC1C2" w14:textId="77777777" w:rsidR="00534974" w:rsidRPr="00E00DA8" w:rsidRDefault="00534974" w:rsidP="00534974">
      <w:pPr>
        <w:pStyle w:val="BT1BodyTextI1"/>
        <w:rPr>
          <w:b/>
          <w:bCs/>
        </w:rPr>
      </w:pPr>
      <w:bookmarkStart w:id="61" w:name="_Toc445134338"/>
      <w:bookmarkStart w:id="62" w:name="_Toc449602705"/>
      <w:r w:rsidRPr="00E00DA8">
        <w:rPr>
          <w:b/>
          <w:bCs/>
        </w:rPr>
        <w:t>Patient Programmer (MN10600-02)</w:t>
      </w:r>
      <w:bookmarkEnd w:id="61"/>
      <w:bookmarkEnd w:id="62"/>
    </w:p>
    <w:p w14:paraId="40FEFD67" w14:textId="77777777" w:rsidR="00534974" w:rsidRPr="000012D8" w:rsidRDefault="00534974" w:rsidP="00534974">
      <w:pPr>
        <w:pStyle w:val="BT1BodyTextI1"/>
        <w:rPr>
          <w:szCs w:val="22"/>
        </w:rPr>
      </w:pPr>
      <w:r w:rsidRPr="000012D8">
        <w:rPr>
          <w:szCs w:val="22"/>
        </w:rPr>
        <w:t>The patient programmer is set up under the instruction of the clinician or clinical staff to allow the subject to change the amplitude of the energy delivered by the implantable or trial neurostimulator system. The subject carries the programmer with them during daily use.</w:t>
      </w:r>
    </w:p>
    <w:p w14:paraId="114C2EAA" w14:textId="77777777" w:rsidR="00534974" w:rsidRPr="000012D8" w:rsidRDefault="00534974" w:rsidP="00534974">
      <w:pPr>
        <w:pStyle w:val="BT1BodyTextI1"/>
        <w:rPr>
          <w:szCs w:val="22"/>
        </w:rPr>
      </w:pPr>
      <w:r w:rsidRPr="000012D8">
        <w:rPr>
          <w:szCs w:val="22"/>
        </w:rPr>
        <w:t>The patient programmer is powered by an internal rechargeable battery or it is plugged into a power outlet using the power supply cord provided. The patient programmer will be used by the subject to communicate with their implantable or trial neurostimulator system, to monitor the device, and to adjust the stimulation settings within their Investigator’s prescribed limits. The subject is provided with a carrying case (MN13500) for carrying their patient programmer during their participation in this study.</w:t>
      </w:r>
    </w:p>
    <w:p w14:paraId="32A6E5DB" w14:textId="77777777" w:rsidR="00534974" w:rsidRPr="000012D8" w:rsidRDefault="00534974" w:rsidP="00534974">
      <w:pPr>
        <w:pStyle w:val="BT1BodyTextI1"/>
        <w:rPr>
          <w:szCs w:val="22"/>
        </w:rPr>
      </w:pPr>
      <w:r w:rsidRPr="000012D8">
        <w:rPr>
          <w:szCs w:val="22"/>
        </w:rPr>
        <w:t>The patient programmer has the following features:</w:t>
      </w:r>
    </w:p>
    <w:p w14:paraId="47CCE1F1" w14:textId="77777777" w:rsidR="00534974" w:rsidRPr="000012D8" w:rsidRDefault="00534974" w:rsidP="00534974">
      <w:pPr>
        <w:pStyle w:val="BT1BodyTextI1"/>
        <w:numPr>
          <w:ilvl w:val="0"/>
          <w:numId w:val="69"/>
        </w:numPr>
      </w:pPr>
      <w:r w:rsidRPr="000012D8">
        <w:t>Turns OFF all stimulation</w:t>
      </w:r>
    </w:p>
    <w:p w14:paraId="1A04BD29" w14:textId="77777777" w:rsidR="00534974" w:rsidRPr="000012D8" w:rsidRDefault="00534974" w:rsidP="00534974">
      <w:pPr>
        <w:pStyle w:val="BT1BodyTextI1"/>
        <w:numPr>
          <w:ilvl w:val="0"/>
          <w:numId w:val="69"/>
        </w:numPr>
      </w:pPr>
      <w:r w:rsidRPr="000012D8">
        <w:t>Turns stimulation ON or OFF for each body region to be treated</w:t>
      </w:r>
    </w:p>
    <w:p w14:paraId="42D982DE" w14:textId="77777777" w:rsidR="00534974" w:rsidRPr="000012D8" w:rsidRDefault="00534974" w:rsidP="00534974">
      <w:pPr>
        <w:pStyle w:val="BT1BodyTextI1"/>
        <w:numPr>
          <w:ilvl w:val="0"/>
          <w:numId w:val="69"/>
        </w:numPr>
      </w:pPr>
      <w:r w:rsidRPr="000012D8">
        <w:t>Adjusts stimulation amplitude for each lead in use</w:t>
      </w:r>
    </w:p>
    <w:p w14:paraId="2D7E6899" w14:textId="77777777" w:rsidR="00534974" w:rsidRPr="000012D8" w:rsidRDefault="00534974" w:rsidP="00534974">
      <w:pPr>
        <w:pStyle w:val="BT1BodyTextI1"/>
        <w:numPr>
          <w:ilvl w:val="0"/>
          <w:numId w:val="69"/>
        </w:numPr>
      </w:pPr>
      <w:r w:rsidRPr="000012D8">
        <w:t>Shows the subject’s identification information</w:t>
      </w:r>
    </w:p>
    <w:p w14:paraId="657F8946" w14:textId="77777777" w:rsidR="00534974" w:rsidRPr="000012D8" w:rsidRDefault="00534974" w:rsidP="00534974">
      <w:pPr>
        <w:pStyle w:val="BT1BodyTextI1"/>
        <w:numPr>
          <w:ilvl w:val="0"/>
          <w:numId w:val="69"/>
        </w:numPr>
      </w:pPr>
      <w:r w:rsidRPr="000012D8">
        <w:t>Shows Investigator name and clinic name, along with contact information</w:t>
      </w:r>
    </w:p>
    <w:p w14:paraId="68C23E82" w14:textId="77777777" w:rsidR="00534974" w:rsidRPr="000012D8" w:rsidRDefault="00534974" w:rsidP="00534974">
      <w:pPr>
        <w:pStyle w:val="BT1BodyTextI1"/>
      </w:pPr>
      <w:r w:rsidRPr="000012D8">
        <w:lastRenderedPageBreak/>
        <w:t>The patient programmer contains an internal magnet to initiate communication with the implantable or trial neurostimulator system. The patient programmer is designed to be easy to use and establishes two-way communication with the implantable or trial neurostimulator system</w:t>
      </w:r>
      <w:r w:rsidRPr="000012D8" w:rsidDel="00426A4B">
        <w:t xml:space="preserve"> </w:t>
      </w:r>
      <w:r w:rsidRPr="000012D8">
        <w:t xml:space="preserve">to control the stimulation delivered to the subject. </w:t>
      </w:r>
    </w:p>
    <w:p w14:paraId="7EE4F9A2" w14:textId="77777777" w:rsidR="00534974" w:rsidRPr="000012D8" w:rsidRDefault="00534974" w:rsidP="00534974">
      <w:pPr>
        <w:pStyle w:val="BT1BodyTextI1"/>
        <w:rPr>
          <w:b/>
          <w:spacing w:val="-2"/>
        </w:rPr>
      </w:pPr>
      <w:bookmarkStart w:id="63" w:name="_Toc445134339"/>
      <w:bookmarkStart w:id="64" w:name="_Toc449602706"/>
      <w:r w:rsidRPr="000012D8">
        <w:rPr>
          <w:b/>
          <w:spacing w:val="-2"/>
        </w:rPr>
        <w:t>Clinician Programmer (MN10700)</w:t>
      </w:r>
      <w:bookmarkEnd w:id="63"/>
      <w:bookmarkEnd w:id="64"/>
    </w:p>
    <w:p w14:paraId="3149B815" w14:textId="77777777" w:rsidR="00534974" w:rsidRPr="000012D8" w:rsidRDefault="00534974" w:rsidP="00534974">
      <w:pPr>
        <w:pStyle w:val="BT1BodyTextI1"/>
      </w:pPr>
      <w:r w:rsidRPr="000012D8">
        <w:t xml:space="preserve">The clinician programmer is used by trained staff under the guidance of the clinician to communicate wirelessly with the implantable and/or trial neurostimulator system. </w:t>
      </w:r>
    </w:p>
    <w:p w14:paraId="7427DDC2" w14:textId="77777777" w:rsidR="00534974" w:rsidRPr="000012D8" w:rsidRDefault="00534974" w:rsidP="00534974">
      <w:pPr>
        <w:pStyle w:val="BT1BodyTextI1"/>
      </w:pPr>
      <w:r w:rsidRPr="000012D8">
        <w:t>The clinician programmer has the following features:</w:t>
      </w:r>
    </w:p>
    <w:p w14:paraId="38735D67" w14:textId="77777777" w:rsidR="00534974" w:rsidRPr="000012D8" w:rsidRDefault="00534974" w:rsidP="00534974">
      <w:pPr>
        <w:pStyle w:val="BT1BodyTextI1"/>
        <w:numPr>
          <w:ilvl w:val="0"/>
          <w:numId w:val="70"/>
        </w:numPr>
      </w:pPr>
      <w:r w:rsidRPr="000012D8">
        <w:t>Turns OFF all stimulation</w:t>
      </w:r>
    </w:p>
    <w:p w14:paraId="3CD3110F" w14:textId="77777777" w:rsidR="00534974" w:rsidRPr="000012D8" w:rsidRDefault="00534974" w:rsidP="00534974">
      <w:pPr>
        <w:pStyle w:val="BT1BodyTextI1"/>
        <w:numPr>
          <w:ilvl w:val="0"/>
          <w:numId w:val="70"/>
        </w:numPr>
      </w:pPr>
      <w:r w:rsidRPr="000012D8">
        <w:t>Turns stimulation ON for up to four leads and measures lead impedance</w:t>
      </w:r>
    </w:p>
    <w:p w14:paraId="084241B9" w14:textId="77777777" w:rsidR="00534974" w:rsidRPr="000012D8" w:rsidRDefault="00534974" w:rsidP="00534974">
      <w:pPr>
        <w:pStyle w:val="BT1BodyTextI1"/>
        <w:numPr>
          <w:ilvl w:val="0"/>
          <w:numId w:val="70"/>
        </w:numPr>
      </w:pPr>
      <w:r w:rsidRPr="000012D8">
        <w:t>Allows the user to assign body regions that each individual lead is intended to stimulate, modify electrode configurations and adjust stimulation settings for each lead</w:t>
      </w:r>
    </w:p>
    <w:p w14:paraId="70DFFE71" w14:textId="77777777" w:rsidR="00534974" w:rsidRPr="000012D8" w:rsidRDefault="00534974" w:rsidP="00534974">
      <w:pPr>
        <w:pStyle w:val="BT1BodyTextI1"/>
        <w:numPr>
          <w:ilvl w:val="0"/>
          <w:numId w:val="70"/>
        </w:numPr>
      </w:pPr>
      <w:r w:rsidRPr="000012D8">
        <w:t>Creates multiple groups of stimulation settings for the subject</w:t>
      </w:r>
    </w:p>
    <w:p w14:paraId="5C3123A5" w14:textId="77777777" w:rsidR="00534974" w:rsidRPr="000012D8" w:rsidRDefault="00534974" w:rsidP="00534974">
      <w:pPr>
        <w:pStyle w:val="BT1BodyTextI1"/>
        <w:numPr>
          <w:ilvl w:val="0"/>
          <w:numId w:val="70"/>
        </w:numPr>
      </w:pPr>
      <w:r w:rsidRPr="000012D8">
        <w:t>Enters subject and lead identification information, Investigator and clinic name and contact information, and Investigator’s notes</w:t>
      </w:r>
    </w:p>
    <w:p w14:paraId="64314EAD" w14:textId="77777777" w:rsidR="00534974" w:rsidRPr="000012D8" w:rsidRDefault="00534974" w:rsidP="00534974">
      <w:pPr>
        <w:pStyle w:val="BT1BodyTextI1"/>
        <w:numPr>
          <w:ilvl w:val="0"/>
          <w:numId w:val="70"/>
        </w:numPr>
      </w:pPr>
      <w:r w:rsidRPr="000012D8">
        <w:t>Performs real time test stimulation to assess the subject’s response for each lead</w:t>
      </w:r>
    </w:p>
    <w:p w14:paraId="52A4259A" w14:textId="77777777" w:rsidR="00534974" w:rsidRPr="000012D8" w:rsidRDefault="00534974" w:rsidP="00534974">
      <w:pPr>
        <w:pStyle w:val="BT1BodyTextI1"/>
        <w:numPr>
          <w:ilvl w:val="0"/>
          <w:numId w:val="70"/>
        </w:numPr>
      </w:pPr>
      <w:r w:rsidRPr="000012D8">
        <w:t>Enables subject-controlled therapy and configures subject-controlled therapy settings for each lead</w:t>
      </w:r>
    </w:p>
    <w:p w14:paraId="7E436E37" w14:textId="77777777" w:rsidR="00534974" w:rsidRPr="000012D8" w:rsidRDefault="00534974" w:rsidP="00534974">
      <w:pPr>
        <w:pStyle w:val="BT1BodyTextI1"/>
        <w:numPr>
          <w:ilvl w:val="0"/>
          <w:numId w:val="70"/>
        </w:numPr>
      </w:pPr>
      <w:r w:rsidRPr="000012D8">
        <w:t>Acquires identification, diagnostic, and historic information about the neurostimulator device</w:t>
      </w:r>
    </w:p>
    <w:p w14:paraId="7BE83C0C" w14:textId="77777777" w:rsidR="00534974" w:rsidRPr="000012D8" w:rsidRDefault="00534974" w:rsidP="00534974">
      <w:pPr>
        <w:pStyle w:val="BT1BodyTextI1"/>
        <w:numPr>
          <w:ilvl w:val="0"/>
          <w:numId w:val="70"/>
        </w:numPr>
      </w:pPr>
      <w:r w:rsidRPr="000012D8">
        <w:t>Programs configured therapy settings for continuous stimulation</w:t>
      </w:r>
    </w:p>
    <w:p w14:paraId="1754932B" w14:textId="77777777" w:rsidR="00534974" w:rsidRPr="000012D8" w:rsidRDefault="00534974" w:rsidP="00534974">
      <w:pPr>
        <w:pStyle w:val="BT1BodyTextI1"/>
      </w:pPr>
      <w:r w:rsidRPr="000012D8">
        <w:t xml:space="preserve">The clinician programmer contains an internal magnet to initiate communication with the implantable or trial neurostimulator device. </w:t>
      </w:r>
    </w:p>
    <w:p w14:paraId="229EA75F" w14:textId="77777777" w:rsidR="00534974" w:rsidRPr="000012D8" w:rsidRDefault="00534974" w:rsidP="00534974">
      <w:pPr>
        <w:pStyle w:val="BT1BodyTextI1"/>
        <w:rPr>
          <w:b/>
          <w:spacing w:val="-2"/>
        </w:rPr>
      </w:pPr>
      <w:r w:rsidRPr="000012D8">
        <w:rPr>
          <w:b/>
          <w:spacing w:val="-2"/>
        </w:rPr>
        <w:t>Clinician Programmer App (Model 3874 Version 3.3)</w:t>
      </w:r>
    </w:p>
    <w:p w14:paraId="3B87BDAE" w14:textId="77777777" w:rsidR="00534974" w:rsidRPr="003619CF" w:rsidRDefault="00534974" w:rsidP="00534974">
      <w:pPr>
        <w:pStyle w:val="BT1BodyTextI1"/>
      </w:pPr>
      <w:r w:rsidRPr="003619CF">
        <w:lastRenderedPageBreak/>
        <w:t>The stimulation parameter ranges allowed by Clinician Programmer App (Model 3874 Version 3.3) are the same as the approved Axium system. The IPG stimulation settings are established via the Clinician Programmer (CP) App, which is installed on an off-the-shelf Apple iPad Mini. Different stimulation programs may be stored and selected via the Patient Controller (PC) App, which is installed on an off-the-shelf Apple iPod Touch. The clinician programmer communicates with the pulse generator via Bluetooth.</w:t>
      </w:r>
    </w:p>
    <w:p w14:paraId="618491B4" w14:textId="77777777" w:rsidR="00534974" w:rsidRPr="0036068B" w:rsidRDefault="00534974" w:rsidP="00534974">
      <w:pPr>
        <w:pStyle w:val="BT1BodyTextI1"/>
        <w:rPr>
          <w:b/>
          <w:bCs/>
        </w:rPr>
      </w:pPr>
      <w:r w:rsidRPr="0036068B">
        <w:rPr>
          <w:b/>
          <w:bCs/>
        </w:rPr>
        <w:t>Patient Controller App (Model 3875 Version 3.3)</w:t>
      </w:r>
    </w:p>
    <w:p w14:paraId="35D689E5" w14:textId="77777777" w:rsidR="00534974" w:rsidRPr="003619CF" w:rsidRDefault="00534974" w:rsidP="00534974">
      <w:pPr>
        <w:pStyle w:val="BT1BodyTextI1"/>
      </w:pPr>
      <w:r w:rsidRPr="003619CF">
        <w:t>The stimulation parameter ranges allowed by the patient controller App (Model 3875 Version 3.3) are the same as the approved Axium system. The IPG stimulation settings are established via the Clinician Programmer (CP) App, which is installed on an off-the-shelf Apple iPad Mini. Different stimulation programs may be stored and selected via the Patient Controller (PC) App, which is installed on an off-the-shelf Apple iPod Touch. The patient controller communicates with the pulse generator via Bluetooth.</w:t>
      </w:r>
    </w:p>
    <w:p w14:paraId="7E483DF3" w14:textId="77777777" w:rsidR="00534974" w:rsidRPr="00534974" w:rsidRDefault="00534974" w:rsidP="00534974">
      <w:pPr>
        <w:keepNext/>
        <w:keepLines/>
        <w:spacing w:before="240" w:after="200"/>
        <w:ind w:left="360"/>
        <w:outlineLvl w:val="2"/>
        <w:rPr>
          <w:rFonts w:ascii="Arial Bold" w:eastAsiaTheme="majorEastAsia" w:hAnsi="Arial Bold" w:cs="Arial"/>
          <w:b/>
          <w:bCs/>
          <w:kern w:val="32"/>
        </w:rPr>
      </w:pPr>
      <w:bookmarkStart w:id="65" w:name="_Toc69372748"/>
      <w:bookmarkEnd w:id="60"/>
      <w:r w:rsidRPr="00534974">
        <w:rPr>
          <w:rFonts w:ascii="Arial Bold" w:eastAsiaTheme="majorEastAsia" w:hAnsi="Arial Bold" w:cs="Arial"/>
          <w:b/>
          <w:bCs/>
          <w:iCs/>
          <w:kern w:val="32"/>
        </w:rPr>
        <w:t xml:space="preserve">C.1.2.3. </w:t>
      </w:r>
      <w:bookmarkStart w:id="66" w:name="_Hlk69815490"/>
      <w:r w:rsidRPr="00534974">
        <w:rPr>
          <w:rFonts w:ascii="Arial Bold" w:eastAsiaTheme="majorEastAsia" w:hAnsi="Arial Bold" w:cs="Arial"/>
          <w:b/>
          <w:bCs/>
          <w:kern w:val="32"/>
        </w:rPr>
        <w:t>Intended use of the device in the investigation</w:t>
      </w:r>
      <w:bookmarkEnd w:id="65"/>
    </w:p>
    <w:p w14:paraId="347D9A4D" w14:textId="77777777" w:rsidR="00534974" w:rsidRPr="00534974" w:rsidRDefault="00534974" w:rsidP="00534974">
      <w:pPr>
        <w:spacing w:after="120"/>
        <w:jc w:val="both"/>
      </w:pPr>
      <w:r w:rsidRPr="00534974">
        <w:t>The DRG Neurostimulation System is designed to deliver electrical impulses to the dorsal root ganglia. The system consists of an IPG and leads, accessories, programmers, and extensions that are compatible with the system. The intended medical indication is chronic intractable pain.</w:t>
      </w:r>
    </w:p>
    <w:p w14:paraId="3C22837F" w14:textId="77777777" w:rsidR="00534974" w:rsidRPr="008249FA" w:rsidRDefault="00534974" w:rsidP="00534974">
      <w:pPr>
        <w:pStyle w:val="Heading3"/>
        <w:numPr>
          <w:ilvl w:val="0"/>
          <w:numId w:val="0"/>
        </w:numPr>
        <w:ind w:left="360"/>
      </w:pPr>
      <w:bookmarkStart w:id="67" w:name="_Toc69372749"/>
      <w:bookmarkStart w:id="68" w:name="_Toc69492699"/>
      <w:r>
        <w:t xml:space="preserve">C.1.2.4. </w:t>
      </w:r>
      <w:r w:rsidRPr="008249FA">
        <w:t>Objectives of the study</w:t>
      </w:r>
      <w:bookmarkEnd w:id="67"/>
      <w:bookmarkEnd w:id="68"/>
    </w:p>
    <w:p w14:paraId="131B736F" w14:textId="77777777" w:rsidR="00534974" w:rsidRPr="0036068B" w:rsidRDefault="00534974" w:rsidP="00534974">
      <w:pPr>
        <w:pStyle w:val="BT1BodyTextI1"/>
        <w:rPr>
          <w:b/>
          <w:bCs/>
        </w:rPr>
      </w:pPr>
      <w:bookmarkStart w:id="69" w:name="_Toc445134323"/>
      <w:bookmarkStart w:id="70" w:name="_Toc449602688"/>
      <w:r w:rsidRPr="0036068B">
        <w:rPr>
          <w:b/>
          <w:bCs/>
        </w:rPr>
        <w:t>Primary Objective</w:t>
      </w:r>
      <w:bookmarkEnd w:id="69"/>
      <w:bookmarkEnd w:id="70"/>
    </w:p>
    <w:p w14:paraId="1F282A11" w14:textId="77777777" w:rsidR="00534974" w:rsidRPr="005C406C" w:rsidRDefault="00534974" w:rsidP="00534974">
      <w:pPr>
        <w:pStyle w:val="BT1BodyTextI1"/>
        <w:rPr>
          <w:szCs w:val="22"/>
        </w:rPr>
      </w:pPr>
      <w:r w:rsidRPr="005C406C">
        <w:rPr>
          <w:szCs w:val="22"/>
        </w:rPr>
        <w:t>The primary objective of this study is to demonstrate that the proportion of serious adverse events (SAEs) at 12 months for subjects who receive the permanent DRG IPG is lower than a pre-specified performance goal.</w:t>
      </w:r>
    </w:p>
    <w:p w14:paraId="62E27F41" w14:textId="77777777" w:rsidR="00534974" w:rsidRPr="0036068B" w:rsidRDefault="00534974" w:rsidP="00534974">
      <w:pPr>
        <w:pStyle w:val="BT1BodyTextI1"/>
        <w:rPr>
          <w:b/>
          <w:bCs/>
        </w:rPr>
      </w:pPr>
      <w:bookmarkStart w:id="71" w:name="_Toc445134324"/>
      <w:bookmarkStart w:id="72" w:name="_Toc449602689"/>
      <w:r w:rsidRPr="0036068B">
        <w:rPr>
          <w:b/>
          <w:bCs/>
        </w:rPr>
        <w:t>Secondary Objectives</w:t>
      </w:r>
      <w:bookmarkEnd w:id="71"/>
      <w:bookmarkEnd w:id="72"/>
    </w:p>
    <w:p w14:paraId="2638B97B" w14:textId="77777777" w:rsidR="00534974" w:rsidRPr="005C406C" w:rsidRDefault="00534974" w:rsidP="00534974">
      <w:pPr>
        <w:pStyle w:val="BT1BodyTextI1"/>
        <w:rPr>
          <w:szCs w:val="22"/>
        </w:rPr>
      </w:pPr>
      <w:r w:rsidRPr="005C406C">
        <w:rPr>
          <w:szCs w:val="22"/>
        </w:rPr>
        <w:t>Secondary objectives of this study are as follows:</w:t>
      </w:r>
    </w:p>
    <w:p w14:paraId="6930677E" w14:textId="77777777" w:rsidR="00534974" w:rsidRPr="005C406C" w:rsidRDefault="00534974" w:rsidP="00534974">
      <w:pPr>
        <w:pStyle w:val="BT1BodyTextI1"/>
        <w:numPr>
          <w:ilvl w:val="0"/>
          <w:numId w:val="71"/>
        </w:numPr>
        <w:rPr>
          <w:snapToGrid w:val="0"/>
          <w:szCs w:val="22"/>
        </w:rPr>
      </w:pPr>
      <w:r w:rsidRPr="005C406C">
        <w:rPr>
          <w:snapToGrid w:val="0"/>
          <w:szCs w:val="22"/>
        </w:rPr>
        <w:t>To evaluate change in overall pain intensity</w:t>
      </w:r>
    </w:p>
    <w:p w14:paraId="00FF3561" w14:textId="77777777" w:rsidR="00534974" w:rsidRPr="005C406C" w:rsidRDefault="00534974" w:rsidP="00534974">
      <w:pPr>
        <w:pStyle w:val="BT1BodyTextI1"/>
        <w:numPr>
          <w:ilvl w:val="0"/>
          <w:numId w:val="71"/>
        </w:numPr>
        <w:rPr>
          <w:snapToGrid w:val="0"/>
          <w:szCs w:val="22"/>
        </w:rPr>
      </w:pPr>
      <w:r w:rsidRPr="005C406C">
        <w:rPr>
          <w:snapToGrid w:val="0"/>
          <w:szCs w:val="22"/>
        </w:rPr>
        <w:lastRenderedPageBreak/>
        <w:t>To evaluate change in physical function</w:t>
      </w:r>
    </w:p>
    <w:p w14:paraId="59AF6D3B" w14:textId="77777777" w:rsidR="00534974" w:rsidRPr="005C406C" w:rsidRDefault="00534974" w:rsidP="00534974">
      <w:pPr>
        <w:pStyle w:val="BT1BodyTextI1"/>
        <w:numPr>
          <w:ilvl w:val="0"/>
          <w:numId w:val="71"/>
        </w:numPr>
        <w:rPr>
          <w:snapToGrid w:val="0"/>
          <w:szCs w:val="22"/>
        </w:rPr>
      </w:pPr>
      <w:r w:rsidRPr="005C406C">
        <w:rPr>
          <w:snapToGrid w:val="0"/>
          <w:szCs w:val="22"/>
        </w:rPr>
        <w:t>To evaluate change in quality of life</w:t>
      </w:r>
    </w:p>
    <w:p w14:paraId="15980A05" w14:textId="77777777" w:rsidR="00534974" w:rsidRPr="008249FA" w:rsidRDefault="00534974" w:rsidP="00534974">
      <w:pPr>
        <w:pStyle w:val="Heading3"/>
        <w:numPr>
          <w:ilvl w:val="0"/>
          <w:numId w:val="0"/>
        </w:numPr>
        <w:ind w:left="720"/>
      </w:pPr>
      <w:bookmarkStart w:id="73" w:name="_Toc69372750"/>
      <w:bookmarkStart w:id="74" w:name="_Toc69492700"/>
      <w:r>
        <w:t xml:space="preserve">C.1.2.5 </w:t>
      </w:r>
      <w:r w:rsidRPr="008249FA">
        <w:t>Study design</w:t>
      </w:r>
      <w:bookmarkEnd w:id="73"/>
      <w:bookmarkEnd w:id="74"/>
      <w:r w:rsidRPr="008249FA">
        <w:t xml:space="preserve"> </w:t>
      </w:r>
    </w:p>
    <w:p w14:paraId="04C5257C" w14:textId="77777777" w:rsidR="00534974" w:rsidRPr="000012D8" w:rsidRDefault="00534974" w:rsidP="00534974">
      <w:pPr>
        <w:pStyle w:val="BT1BodyTextI1"/>
      </w:pPr>
      <w:r w:rsidRPr="005C406C">
        <w:t xml:space="preserve">This study is a prospective, multicenter, single arm, observational post-approval study with follow-ups at 1, 3, 6 and 12 months post-permanent implant. The clinical study will be conducted at up to 45 centers in the United States. A maximum of 426 subjects will be enrolled to achieve 319 subjects with a permanently implanted system, which will account for expected attrition, to yield 287 subjects for the primary analysis at 12 months post-implant (See Section 10.9 Sample Size for full details). After the last subject with a permanently implanted device reaches the 12-month study visit or crosses the 12-month study visit window, the endpoint analysis will be conducted and reported to the FDA.  </w:t>
      </w:r>
    </w:p>
    <w:p w14:paraId="1A3BAAFD" w14:textId="10AE7B3C" w:rsidR="00534974" w:rsidRDefault="00534974" w:rsidP="00534974">
      <w:pPr>
        <w:pStyle w:val="BT1BodyTextI1"/>
      </w:pPr>
      <w:r w:rsidRPr="005C406C">
        <w:t>After the subject signs the informed consent, s/he will be screened according to the inclusion/exclusion criteria and will undergo a baseline evaluation. Those subjects who meet the criteria for participation will undergo a trial of the DRG Neurostimulation System to assess response to DRG stimulation. Only subjects who report a 50% or greater reduction in overall pain intensity through direct patient-reported percentage of pain relief will receive the permanent implant. Device activation will occur according to the site’s standard of care and may occur at the time of permanent system implant. Subjects will then return to the office for follow-up at 1, 3, 6 and 12 months post-permanent implant</w:t>
      </w:r>
      <w:r w:rsidRPr="002C7452">
        <w:t xml:space="preserve">. </w:t>
      </w:r>
      <w:r w:rsidR="002C7452">
        <w:fldChar w:fldCharType="begin"/>
      </w:r>
      <w:r w:rsidR="002C7452">
        <w:instrText xml:space="preserve"> REF _Ref69492946 \h </w:instrText>
      </w:r>
      <w:r w:rsidR="002C7452">
        <w:fldChar w:fldCharType="separate"/>
      </w:r>
      <w:r w:rsidR="002C7452">
        <w:t xml:space="preserve">Figure </w:t>
      </w:r>
      <w:r w:rsidR="002C7452">
        <w:rPr>
          <w:noProof/>
        </w:rPr>
        <w:t>1</w:t>
      </w:r>
      <w:r w:rsidR="002C7452">
        <w:fldChar w:fldCharType="end"/>
      </w:r>
      <w:r w:rsidRPr="007355A3">
        <w:t xml:space="preserve"> below outlines subject flow through the study.</w:t>
      </w:r>
    </w:p>
    <w:p w14:paraId="160487C1" w14:textId="57EA5F94" w:rsidR="00534974" w:rsidRDefault="00534974" w:rsidP="00534974">
      <w:pPr>
        <w:pStyle w:val="BT1BodyTextI1"/>
        <w:jc w:val="center"/>
        <w:rPr>
          <w:rStyle w:val="BlueItalics"/>
          <w:rFonts w:eastAsiaTheme="majorEastAsia"/>
        </w:rPr>
      </w:pPr>
      <w:r w:rsidRPr="00EC1821">
        <w:rPr>
          <w:rFonts w:eastAsiaTheme="minorHAnsi"/>
          <w:noProof/>
        </w:rPr>
        <w:lastRenderedPageBreak/>
        <w:drawing>
          <wp:inline distT="0" distB="0" distL="0" distR="0" wp14:anchorId="0FD47C98" wp14:editId="2F3EE836">
            <wp:extent cx="4046293" cy="396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50655" cy="3966672"/>
                    </a:xfrm>
                    <a:prstGeom prst="rect">
                      <a:avLst/>
                    </a:prstGeom>
                    <a:noFill/>
                    <a:ln>
                      <a:noFill/>
                    </a:ln>
                  </pic:spPr>
                </pic:pic>
              </a:graphicData>
            </a:graphic>
          </wp:inline>
        </w:drawing>
      </w:r>
    </w:p>
    <w:p w14:paraId="2FD2C7AD" w14:textId="2FFEA092" w:rsidR="00521E1E" w:rsidRPr="007355A3" w:rsidRDefault="007E2C4D" w:rsidP="007355A3">
      <w:pPr>
        <w:pStyle w:val="Caption"/>
        <w:jc w:val="center"/>
        <w:rPr>
          <w:rStyle w:val="BlueItalics"/>
          <w:i w:val="0"/>
          <w:color w:val="auto"/>
        </w:rPr>
      </w:pPr>
      <w:bookmarkStart w:id="75" w:name="_Ref69492946"/>
      <w:bookmarkStart w:id="76" w:name="_Toc69492623"/>
      <w:r>
        <w:t xml:space="preserve">Figure </w:t>
      </w:r>
      <w:fldSimple w:instr=" SEQ Figure \* ARABIC ">
        <w:r>
          <w:rPr>
            <w:noProof/>
          </w:rPr>
          <w:t>1</w:t>
        </w:r>
      </w:fldSimple>
      <w:bookmarkEnd w:id="75"/>
      <w:r>
        <w:t xml:space="preserve">: </w:t>
      </w:r>
      <w:r w:rsidRPr="00A677CF">
        <w:t>Subject flow through TARGET study.</w:t>
      </w:r>
      <w:bookmarkEnd w:id="76"/>
    </w:p>
    <w:p w14:paraId="790AD3A2" w14:textId="77777777" w:rsidR="00534974" w:rsidRPr="008249FA" w:rsidRDefault="00534974" w:rsidP="00534974">
      <w:pPr>
        <w:pStyle w:val="Heading3"/>
        <w:numPr>
          <w:ilvl w:val="0"/>
          <w:numId w:val="0"/>
        </w:numPr>
        <w:ind w:left="720"/>
        <w:rPr>
          <w:iCs w:val="0"/>
        </w:rPr>
      </w:pPr>
      <w:bookmarkStart w:id="77" w:name="_Toc69372751"/>
      <w:bookmarkStart w:id="78" w:name="_Toc69492701"/>
      <w:r>
        <w:rPr>
          <w:iCs w:val="0"/>
        </w:rPr>
        <w:t xml:space="preserve">C.1.2.6. </w:t>
      </w:r>
      <w:r w:rsidRPr="008249FA">
        <w:rPr>
          <w:iCs w:val="0"/>
        </w:rPr>
        <w:t>Primary and secondary endpoint(s)</w:t>
      </w:r>
      <w:bookmarkEnd w:id="77"/>
      <w:bookmarkEnd w:id="78"/>
      <w:r w:rsidRPr="008249FA">
        <w:rPr>
          <w:iCs w:val="0"/>
        </w:rPr>
        <w:t xml:space="preserve">  </w:t>
      </w:r>
    </w:p>
    <w:p w14:paraId="2F65F76C" w14:textId="77777777" w:rsidR="00534974" w:rsidRPr="00A571A2" w:rsidRDefault="00534974" w:rsidP="00534974">
      <w:pPr>
        <w:pStyle w:val="BT1BodyTextI1"/>
      </w:pPr>
      <w:r w:rsidRPr="003A137C">
        <w:t xml:space="preserve">The primary endpoint is the 12-month </w:t>
      </w:r>
      <w:r>
        <w:t>SAE</w:t>
      </w:r>
      <w:r w:rsidRPr="003A137C">
        <w:t xml:space="preserve"> rate for</w:t>
      </w:r>
      <w:r>
        <w:t xml:space="preserve"> subjects receiving the permanent DRG IPG</w:t>
      </w:r>
      <w:r w:rsidRPr="003A137C">
        <w:t xml:space="preserve">. </w:t>
      </w:r>
    </w:p>
    <w:p w14:paraId="75D1B097" w14:textId="77777777" w:rsidR="00534974" w:rsidRDefault="00534974" w:rsidP="00534974">
      <w:pPr>
        <w:pStyle w:val="BT1BodyTextI1"/>
      </w:pPr>
      <w:r w:rsidRPr="000F25F1">
        <w:lastRenderedPageBreak/>
        <w:t>Secondary endpoints include:</w:t>
      </w:r>
    </w:p>
    <w:p w14:paraId="08708034" w14:textId="77777777" w:rsidR="00534974" w:rsidRPr="00A2500D" w:rsidRDefault="00534974" w:rsidP="00534974">
      <w:pPr>
        <w:pStyle w:val="BT1BodyTextI1"/>
        <w:numPr>
          <w:ilvl w:val="0"/>
          <w:numId w:val="72"/>
        </w:numPr>
      </w:pPr>
      <w:r>
        <w:t>Percent change from baseline to 12</w:t>
      </w:r>
      <w:r w:rsidRPr="00A2500D">
        <w:t xml:space="preserve"> months post-permanent implant for overall pain intensity measured using the Visual Analog Scale (VAS)</w:t>
      </w:r>
    </w:p>
    <w:p w14:paraId="5EF2FB5E" w14:textId="77777777" w:rsidR="00534974" w:rsidRPr="00A2500D" w:rsidRDefault="00534974" w:rsidP="00534974">
      <w:pPr>
        <w:pStyle w:val="BT1BodyTextI1"/>
        <w:numPr>
          <w:ilvl w:val="0"/>
          <w:numId w:val="72"/>
        </w:numPr>
      </w:pPr>
      <w:r>
        <w:t xml:space="preserve">Change from baseline to 12 </w:t>
      </w:r>
      <w:r w:rsidRPr="00A2500D">
        <w:t>months post-permanent implant for physical function measured using the PROMIS</w:t>
      </w:r>
      <w:r>
        <w:t>-29 Profile</w:t>
      </w:r>
    </w:p>
    <w:p w14:paraId="2AA232FF" w14:textId="77777777" w:rsidR="00534974" w:rsidRPr="008D7235" w:rsidRDefault="00534974" w:rsidP="00534974">
      <w:pPr>
        <w:pStyle w:val="BT1BodyTextI1"/>
        <w:numPr>
          <w:ilvl w:val="0"/>
          <w:numId w:val="72"/>
        </w:numPr>
      </w:pPr>
      <w:r w:rsidRPr="008D7235">
        <w:t>Change from baseline to 12 months post-permanent implant for quality of life measured using the PROMIS Global Health Scale</w:t>
      </w:r>
    </w:p>
    <w:p w14:paraId="2B8B1F0E" w14:textId="77777777" w:rsidR="00534974" w:rsidRPr="0036068B" w:rsidRDefault="00534974" w:rsidP="00534974">
      <w:pPr>
        <w:pStyle w:val="BT1BodyTextI1"/>
        <w:rPr>
          <w:b/>
          <w:bCs/>
        </w:rPr>
      </w:pPr>
      <w:bookmarkStart w:id="79" w:name="_Toc445134327"/>
      <w:bookmarkStart w:id="80" w:name="_Toc449602692"/>
      <w:r w:rsidRPr="0036068B">
        <w:rPr>
          <w:b/>
          <w:bCs/>
        </w:rPr>
        <w:t>Descriptive Endpoints</w:t>
      </w:r>
      <w:bookmarkEnd w:id="79"/>
      <w:bookmarkEnd w:id="80"/>
    </w:p>
    <w:p w14:paraId="13331B54" w14:textId="77777777" w:rsidR="00534974" w:rsidRPr="0036068B" w:rsidRDefault="00534974" w:rsidP="00534974">
      <w:pPr>
        <w:pStyle w:val="BT1BodyTextI1"/>
        <w:rPr>
          <w:b/>
          <w:bCs/>
          <w:i/>
          <w:iCs/>
        </w:rPr>
      </w:pPr>
      <w:r w:rsidRPr="0036068B">
        <w:rPr>
          <w:b/>
          <w:bCs/>
          <w:i/>
          <w:iCs/>
        </w:rPr>
        <w:t>Safety</w:t>
      </w:r>
      <w:r>
        <w:rPr>
          <w:b/>
          <w:bCs/>
          <w:i/>
          <w:iCs/>
        </w:rPr>
        <w:t>:</w:t>
      </w:r>
    </w:p>
    <w:p w14:paraId="2AAC24AF" w14:textId="77777777" w:rsidR="00534974" w:rsidRPr="002C22DF" w:rsidRDefault="00534974" w:rsidP="00534974">
      <w:pPr>
        <w:pStyle w:val="BT1BodyTextI1"/>
        <w:numPr>
          <w:ilvl w:val="0"/>
          <w:numId w:val="73"/>
        </w:numPr>
      </w:pPr>
      <w:r w:rsidRPr="002C22DF">
        <w:t xml:space="preserve">Proportion </w:t>
      </w:r>
      <w:r>
        <w:t xml:space="preserve">of subjects with </w:t>
      </w:r>
      <w:r w:rsidRPr="002C22DF">
        <w:t xml:space="preserve">device, procedure or stimulation-related SAEs and non-SAEs </w:t>
      </w:r>
      <w:r>
        <w:t>among</w:t>
      </w:r>
      <w:r w:rsidRPr="002C22DF">
        <w:t xml:space="preserve"> subjects who receive </w:t>
      </w:r>
      <w:r>
        <w:t xml:space="preserve">the </w:t>
      </w:r>
      <w:r w:rsidRPr="002C22DF">
        <w:t xml:space="preserve">permanent implant </w:t>
      </w:r>
    </w:p>
    <w:p w14:paraId="290805C6" w14:textId="77777777" w:rsidR="00534974" w:rsidRPr="002C22DF" w:rsidRDefault="00534974" w:rsidP="00534974">
      <w:pPr>
        <w:pStyle w:val="BT1BodyTextI1"/>
        <w:numPr>
          <w:ilvl w:val="0"/>
          <w:numId w:val="73"/>
        </w:numPr>
      </w:pPr>
      <w:r w:rsidRPr="002C22DF">
        <w:t xml:space="preserve">Proportion of </w:t>
      </w:r>
      <w:r>
        <w:t xml:space="preserve">subjects who have </w:t>
      </w:r>
      <w:r w:rsidRPr="002C22DF">
        <w:t xml:space="preserve">AEs related to the trial implant procedure </w:t>
      </w:r>
      <w:r>
        <w:t>among</w:t>
      </w:r>
      <w:r w:rsidRPr="002C22DF">
        <w:t xml:space="preserve"> subjects </w:t>
      </w:r>
      <w:r>
        <w:t>who</w:t>
      </w:r>
      <w:r w:rsidRPr="002C22DF">
        <w:t xml:space="preserve"> fail the trial neurostimulator phase</w:t>
      </w:r>
    </w:p>
    <w:p w14:paraId="33D2393F" w14:textId="77777777" w:rsidR="00534974" w:rsidRDefault="00534974" w:rsidP="00534974">
      <w:pPr>
        <w:pStyle w:val="BT1BodyTextI1"/>
        <w:numPr>
          <w:ilvl w:val="0"/>
          <w:numId w:val="73"/>
        </w:numPr>
      </w:pPr>
      <w:r>
        <w:t>Summary</w:t>
      </w:r>
      <w:r w:rsidRPr="002C22DF">
        <w:t xml:space="preserve"> of procedure-related SAEs and non-SAEs </w:t>
      </w:r>
      <w:r>
        <w:t xml:space="preserve">by </w:t>
      </w:r>
      <w:r w:rsidRPr="002C22DF">
        <w:t>implanter experience</w:t>
      </w:r>
    </w:p>
    <w:p w14:paraId="22EB0832" w14:textId="77777777" w:rsidR="00534974" w:rsidRPr="0036068B" w:rsidRDefault="00534974" w:rsidP="00534974">
      <w:pPr>
        <w:pStyle w:val="BT1BodyTextI1"/>
        <w:rPr>
          <w:b/>
          <w:bCs/>
          <w:i/>
          <w:iCs/>
        </w:rPr>
      </w:pPr>
      <w:r w:rsidRPr="0036068B">
        <w:rPr>
          <w:b/>
          <w:bCs/>
          <w:i/>
          <w:iCs/>
        </w:rPr>
        <w:t>Effectiveness</w:t>
      </w:r>
    </w:p>
    <w:p w14:paraId="2DA625A1" w14:textId="77777777" w:rsidR="00534974" w:rsidRDefault="00534974" w:rsidP="00534974">
      <w:pPr>
        <w:pStyle w:val="BT1BodyTextI1"/>
        <w:numPr>
          <w:ilvl w:val="0"/>
          <w:numId w:val="74"/>
        </w:numPr>
      </w:pPr>
      <w:r>
        <w:t>Percent change from baseline to 1, 3, and 6 months post-permanent implant for overall pain intensity measured using the Visual Analog Scale (VAS)</w:t>
      </w:r>
    </w:p>
    <w:p w14:paraId="59FE658E" w14:textId="77777777" w:rsidR="00534974" w:rsidRDefault="00534974" w:rsidP="00534974">
      <w:pPr>
        <w:pStyle w:val="BT1BodyTextI1"/>
        <w:numPr>
          <w:ilvl w:val="0"/>
          <w:numId w:val="74"/>
        </w:numPr>
      </w:pPr>
      <w:r>
        <w:t>Change from baseline to 1, 3, and 6 months post-permanent implant for physical function measured using the PROMIS-29 Profile</w:t>
      </w:r>
    </w:p>
    <w:p w14:paraId="0F8AF126" w14:textId="77777777" w:rsidR="00534974" w:rsidRDefault="00534974" w:rsidP="00534974">
      <w:pPr>
        <w:pStyle w:val="BT1BodyTextI1"/>
        <w:numPr>
          <w:ilvl w:val="0"/>
          <w:numId w:val="75"/>
        </w:numPr>
      </w:pPr>
      <w:r>
        <w:t>Change from baseline to 1, 3, and 6 months post-permanent implant for quality of life measured using the PROMIS Global Health Scale</w:t>
      </w:r>
    </w:p>
    <w:p w14:paraId="6051FC3F" w14:textId="77777777" w:rsidR="00534974" w:rsidRPr="002C22DF" w:rsidRDefault="00534974" w:rsidP="00534974">
      <w:pPr>
        <w:pStyle w:val="BT1BodyTextI1"/>
        <w:numPr>
          <w:ilvl w:val="0"/>
          <w:numId w:val="75"/>
        </w:numPr>
      </w:pPr>
      <w:r w:rsidRPr="002C22DF">
        <w:lastRenderedPageBreak/>
        <w:t xml:space="preserve">Change from baseline to 1, 3, 6 and 12 months post-permanent implant for </w:t>
      </w:r>
      <w:r>
        <w:t>neuropathic pain measured using the Neuropathic Pain Scale (NPS)</w:t>
      </w:r>
    </w:p>
    <w:p w14:paraId="4446D4A1" w14:textId="77777777" w:rsidR="00534974" w:rsidRDefault="00534974" w:rsidP="00534974">
      <w:pPr>
        <w:pStyle w:val="BT1BodyTextI1"/>
        <w:numPr>
          <w:ilvl w:val="0"/>
          <w:numId w:val="75"/>
        </w:numPr>
      </w:pPr>
      <w:r>
        <w:t>Change from baseline to 1, 3, 6 and 12 months post-permanent implant for sleep disturbance anxiety, depression, fatigue, ability to participate in social roles and activities, pain interference and pain intensity</w:t>
      </w:r>
      <w:r w:rsidRPr="002C22DF">
        <w:t xml:space="preserve"> measured using the PROMIS</w:t>
      </w:r>
      <w:r>
        <w:t xml:space="preserve">-29 Profile </w:t>
      </w:r>
    </w:p>
    <w:p w14:paraId="6C57F2DC" w14:textId="77777777" w:rsidR="00534974" w:rsidRPr="005C406C" w:rsidRDefault="00534974" w:rsidP="00534974">
      <w:pPr>
        <w:pStyle w:val="BT1BodyTextI1"/>
        <w:numPr>
          <w:ilvl w:val="0"/>
          <w:numId w:val="75"/>
        </w:numPr>
        <w:rPr>
          <w:rStyle w:val="BlueItalics"/>
          <w:i w:val="0"/>
          <w:color w:val="auto"/>
        </w:rPr>
      </w:pPr>
      <w:r>
        <w:t>Patient Global Impression of Change (PGIC) at 1, 3, 6 and 12 months post-permanent implant</w:t>
      </w:r>
    </w:p>
    <w:p w14:paraId="050CE1FA" w14:textId="77777777" w:rsidR="00534974" w:rsidRPr="008249FA" w:rsidRDefault="00534974" w:rsidP="00534974">
      <w:pPr>
        <w:pStyle w:val="Heading3"/>
        <w:numPr>
          <w:ilvl w:val="0"/>
          <w:numId w:val="0"/>
        </w:numPr>
        <w:ind w:left="720"/>
      </w:pPr>
      <w:bookmarkStart w:id="81" w:name="_Toc69372752"/>
      <w:bookmarkStart w:id="82" w:name="_Toc69492702"/>
      <w:r>
        <w:t xml:space="preserve">C.1.2.7. </w:t>
      </w:r>
      <w:r w:rsidRPr="008249FA">
        <w:t>Inclusion/exclusion criteria for subject selection</w:t>
      </w:r>
      <w:bookmarkEnd w:id="81"/>
      <w:bookmarkEnd w:id="82"/>
    </w:p>
    <w:p w14:paraId="5A45F7A1" w14:textId="77777777" w:rsidR="00534974" w:rsidRPr="0036068B" w:rsidRDefault="00534974" w:rsidP="00534974">
      <w:pPr>
        <w:pStyle w:val="BT1BodyTextI1"/>
        <w:rPr>
          <w:b/>
          <w:bCs/>
        </w:rPr>
      </w:pPr>
      <w:bookmarkStart w:id="83" w:name="_Toc445134341"/>
      <w:bookmarkStart w:id="84" w:name="_Toc449602708"/>
      <w:r w:rsidRPr="0036068B">
        <w:rPr>
          <w:b/>
          <w:bCs/>
        </w:rPr>
        <w:t>Inclusion Criteria</w:t>
      </w:r>
      <w:bookmarkEnd w:id="83"/>
      <w:bookmarkEnd w:id="84"/>
    </w:p>
    <w:p w14:paraId="4939C417" w14:textId="77777777" w:rsidR="00534974" w:rsidRDefault="00534974" w:rsidP="00534974">
      <w:pPr>
        <w:pStyle w:val="BT1BodyTextI1"/>
      </w:pPr>
      <w:r w:rsidRPr="00EE4DDA">
        <w:t xml:space="preserve">To participate in this clinical </w:t>
      </w:r>
      <w:r>
        <w:t>study</w:t>
      </w:r>
      <w:r w:rsidRPr="00EE4DDA">
        <w:t>, the subject must meet all of th</w:t>
      </w:r>
      <w:r>
        <w:t>e following inclusion criteria:</w:t>
      </w:r>
    </w:p>
    <w:p w14:paraId="48246FB6" w14:textId="77777777" w:rsidR="00534974" w:rsidRPr="00F514C7" w:rsidRDefault="00534974" w:rsidP="00534974">
      <w:pPr>
        <w:pStyle w:val="BT1BodyTextI1"/>
        <w:numPr>
          <w:ilvl w:val="0"/>
          <w:numId w:val="76"/>
        </w:numPr>
      </w:pPr>
      <w:r w:rsidRPr="00F514C7">
        <w:t xml:space="preserve">Subject is male or female </w:t>
      </w:r>
      <w:r>
        <w:t xml:space="preserve">≥ </w:t>
      </w:r>
      <w:r w:rsidRPr="00F514C7">
        <w:t xml:space="preserve">22 and </w:t>
      </w:r>
      <w:r>
        <w:t xml:space="preserve">≤ </w:t>
      </w:r>
      <w:r w:rsidRPr="00F514C7">
        <w:t>75 years</w:t>
      </w:r>
      <w:r>
        <w:t xml:space="preserve"> of age</w:t>
      </w:r>
      <w:r w:rsidRPr="00F514C7">
        <w:t>.</w:t>
      </w:r>
    </w:p>
    <w:p w14:paraId="38DE6C4A" w14:textId="77777777" w:rsidR="00534974" w:rsidRPr="00F514C7" w:rsidRDefault="00534974" w:rsidP="00534974">
      <w:pPr>
        <w:pStyle w:val="BT1BodyTextI1"/>
        <w:numPr>
          <w:ilvl w:val="0"/>
          <w:numId w:val="76"/>
        </w:numPr>
      </w:pPr>
      <w:r w:rsidRPr="00F514C7">
        <w:t>Subject has moderate to severe chronic</w:t>
      </w:r>
      <w:r>
        <w:t xml:space="preserve"> intractable</w:t>
      </w:r>
      <w:r w:rsidRPr="00F514C7">
        <w:t xml:space="preserve"> pain of the lower limbs resulting from Complex Regional Pain Syndrome (CRPS) types I or II.</w:t>
      </w:r>
    </w:p>
    <w:p w14:paraId="47ED1E30" w14:textId="77777777" w:rsidR="00534974" w:rsidRPr="00F514C7" w:rsidRDefault="00534974" w:rsidP="00534974">
      <w:pPr>
        <w:pStyle w:val="BT1BodyTextI1"/>
        <w:numPr>
          <w:ilvl w:val="0"/>
          <w:numId w:val="76"/>
        </w:numPr>
      </w:pPr>
      <w:r w:rsidRPr="00F514C7">
        <w:t xml:space="preserve">Subject has a baseline VAS score of </w:t>
      </w:r>
      <w:r w:rsidRPr="00F514C7">
        <w:rPr>
          <w:u w:val="single"/>
        </w:rPr>
        <w:t>&gt;</w:t>
      </w:r>
      <w:r w:rsidRPr="00F514C7">
        <w:t xml:space="preserve"> 60 mm for overall pain at the time of the baseline assessment.</w:t>
      </w:r>
    </w:p>
    <w:p w14:paraId="6EABDFF7" w14:textId="77777777" w:rsidR="00534974" w:rsidRPr="00F514C7" w:rsidRDefault="00534974" w:rsidP="00534974">
      <w:pPr>
        <w:pStyle w:val="BT1BodyTextI1"/>
        <w:numPr>
          <w:ilvl w:val="0"/>
          <w:numId w:val="76"/>
        </w:numPr>
      </w:pPr>
      <w:r w:rsidRPr="00F514C7">
        <w:t>Subject is willing and able to comply with the study requirements.</w:t>
      </w:r>
    </w:p>
    <w:p w14:paraId="52BC0057" w14:textId="77777777" w:rsidR="00534974" w:rsidRPr="00F514C7" w:rsidRDefault="00534974" w:rsidP="00534974">
      <w:pPr>
        <w:pStyle w:val="BT1BodyTextI1"/>
        <w:numPr>
          <w:ilvl w:val="0"/>
          <w:numId w:val="76"/>
        </w:numPr>
      </w:pPr>
      <w:r w:rsidRPr="00F514C7">
        <w:t>Subject is able to provide written informed consent.</w:t>
      </w:r>
    </w:p>
    <w:p w14:paraId="1165DBF4" w14:textId="77777777" w:rsidR="00534974" w:rsidRPr="0036068B" w:rsidRDefault="00534974" w:rsidP="00534974">
      <w:pPr>
        <w:pStyle w:val="BT1BodyTextI1"/>
        <w:rPr>
          <w:b/>
          <w:bCs/>
        </w:rPr>
      </w:pPr>
      <w:bookmarkStart w:id="85" w:name="_Toc445134342"/>
      <w:bookmarkStart w:id="86" w:name="_Toc449602709"/>
      <w:r w:rsidRPr="0036068B">
        <w:rPr>
          <w:b/>
          <w:bCs/>
        </w:rPr>
        <w:t>Exclusion Criteria</w:t>
      </w:r>
      <w:bookmarkEnd w:id="85"/>
      <w:bookmarkEnd w:id="86"/>
    </w:p>
    <w:p w14:paraId="0BB3EB06" w14:textId="77777777" w:rsidR="00534974" w:rsidRPr="007074D3" w:rsidRDefault="00534974" w:rsidP="00534974">
      <w:pPr>
        <w:pStyle w:val="BT1BodyTextI1"/>
      </w:pPr>
      <w:r w:rsidRPr="007074D3">
        <w:t>Subjects are not eligible for this clinical study if they meet any of the following exclusion criteria:</w:t>
      </w:r>
    </w:p>
    <w:p w14:paraId="104BEE52" w14:textId="77777777" w:rsidR="00534974" w:rsidRPr="00F514C7" w:rsidRDefault="00534974" w:rsidP="00534974">
      <w:pPr>
        <w:pStyle w:val="BT1BodyTextI1"/>
        <w:numPr>
          <w:ilvl w:val="0"/>
          <w:numId w:val="77"/>
        </w:numPr>
      </w:pPr>
      <w:r w:rsidRPr="00FA3D40">
        <w:t>Subject has an active implantable medical device including but not limited to cardiac pacemakers and cardiac defibrillators.</w:t>
      </w:r>
    </w:p>
    <w:p w14:paraId="4C02688D" w14:textId="77777777" w:rsidR="00534974" w:rsidRPr="00FA3D40" w:rsidRDefault="00534974" w:rsidP="00534974">
      <w:pPr>
        <w:pStyle w:val="BT1BodyTextI1"/>
        <w:numPr>
          <w:ilvl w:val="0"/>
          <w:numId w:val="77"/>
        </w:numPr>
      </w:pPr>
      <w:r w:rsidRPr="00FA3D40">
        <w:t>Subject is currently involved in medically-related litigation, including workers compensation.</w:t>
      </w:r>
    </w:p>
    <w:p w14:paraId="1371BBDF" w14:textId="77777777" w:rsidR="00534974" w:rsidRPr="00FA3D40" w:rsidRDefault="00534974" w:rsidP="00534974">
      <w:pPr>
        <w:pStyle w:val="BT1BodyTextI1"/>
        <w:numPr>
          <w:ilvl w:val="0"/>
          <w:numId w:val="77"/>
        </w:numPr>
      </w:pPr>
      <w:r w:rsidRPr="00FA3D40">
        <w:lastRenderedPageBreak/>
        <w:t>Subject has a life expectancy of less than one year.</w:t>
      </w:r>
    </w:p>
    <w:p w14:paraId="0D411AE7" w14:textId="2350265E" w:rsidR="00534974" w:rsidRPr="00FA3D40" w:rsidRDefault="00534974" w:rsidP="00534974">
      <w:pPr>
        <w:pStyle w:val="BT1BodyTextI1"/>
        <w:numPr>
          <w:ilvl w:val="0"/>
          <w:numId w:val="77"/>
        </w:numPr>
      </w:pPr>
      <w:r w:rsidRPr="00FA3D40">
        <w:t xml:space="preserve">Subject is pregnant or of </w:t>
      </w:r>
      <w:r w:rsidR="007E2C4D" w:rsidRPr="00FA3D40">
        <w:t>childbearing</w:t>
      </w:r>
      <w:r w:rsidRPr="00FA3D40">
        <w:t xml:space="preserve"> potential and not using adequate contraception as determined by the investigator.</w:t>
      </w:r>
    </w:p>
    <w:p w14:paraId="15B1CEF0" w14:textId="77777777" w:rsidR="00534974" w:rsidRPr="00FA3D40" w:rsidRDefault="00534974" w:rsidP="00534974">
      <w:pPr>
        <w:pStyle w:val="BT1BodyTextI1"/>
        <w:numPr>
          <w:ilvl w:val="0"/>
          <w:numId w:val="77"/>
        </w:numPr>
      </w:pPr>
      <w:r w:rsidRPr="00FA3D40">
        <w:t>Subject has, or plans to have, a spinal cord stimulation system or infusion pump system implanted.</w:t>
      </w:r>
    </w:p>
    <w:p w14:paraId="615C7772" w14:textId="77777777" w:rsidR="00534974" w:rsidRPr="00FA3D40" w:rsidRDefault="00534974" w:rsidP="00534974">
      <w:pPr>
        <w:pStyle w:val="BT1BodyTextI1"/>
        <w:numPr>
          <w:ilvl w:val="0"/>
          <w:numId w:val="77"/>
        </w:numPr>
      </w:pPr>
      <w:r w:rsidRPr="00FA3D40">
        <w:t>Subject has, or plans to have, a peripheral nerve stimulation system (PNS) or peripheral nerve field stimulation system (</w:t>
      </w:r>
      <w:proofErr w:type="spellStart"/>
      <w:r w:rsidRPr="00FA3D40">
        <w:t>PNfS</w:t>
      </w:r>
      <w:proofErr w:type="spellEnd"/>
      <w:r w:rsidRPr="00FA3D40">
        <w:t>) implanted.</w:t>
      </w:r>
    </w:p>
    <w:p w14:paraId="095766AE" w14:textId="542E5AF7" w:rsidR="00534974" w:rsidRPr="007355A3" w:rsidRDefault="00534974" w:rsidP="007355A3">
      <w:pPr>
        <w:pStyle w:val="BT1BodyTextI1"/>
        <w:numPr>
          <w:ilvl w:val="0"/>
          <w:numId w:val="77"/>
        </w:numPr>
        <w:rPr>
          <w:rStyle w:val="BlueItalics"/>
          <w:i w:val="0"/>
          <w:color w:val="auto"/>
        </w:rPr>
      </w:pPr>
      <w:r w:rsidRPr="00FA3D40">
        <w:t>Subject is considered a poor surgical or study candidate, which may include, but is not limited to the following:</w:t>
      </w:r>
      <w:r>
        <w:t xml:space="preserve">  </w:t>
      </w:r>
      <w:r w:rsidRPr="00FA3D40">
        <w:t>any medical, social, or psychological problem that could complicate the implant procedure and/or recovery from the implant procedure or could complicate the required procedures and evaluations of the study in th</w:t>
      </w:r>
      <w:r>
        <w:t>e judgment of the investigator.</w:t>
      </w:r>
    </w:p>
    <w:p w14:paraId="55B9ADBC" w14:textId="77777777" w:rsidR="00534974" w:rsidRDefault="00534974" w:rsidP="00534974">
      <w:pPr>
        <w:pStyle w:val="Heading3"/>
        <w:numPr>
          <w:ilvl w:val="0"/>
          <w:numId w:val="0"/>
        </w:numPr>
        <w:ind w:left="720"/>
        <w:rPr>
          <w:iCs w:val="0"/>
        </w:rPr>
      </w:pPr>
      <w:bookmarkStart w:id="87" w:name="_Toc69372753"/>
      <w:bookmarkStart w:id="88" w:name="_Toc69492703"/>
      <w:bookmarkEnd w:id="66"/>
      <w:r w:rsidRPr="00E00DA8">
        <w:rPr>
          <w:iCs w:val="0"/>
        </w:rPr>
        <w:t>C.1.2.8. Number of enrolled subjects</w:t>
      </w:r>
      <w:bookmarkEnd w:id="87"/>
      <w:bookmarkEnd w:id="88"/>
    </w:p>
    <w:p w14:paraId="0297D376" w14:textId="240CF88C" w:rsidR="00534974" w:rsidRPr="007355A3" w:rsidRDefault="00534974" w:rsidP="007355A3">
      <w:pPr>
        <w:pStyle w:val="BT1BodyTextI1"/>
        <w:rPr>
          <w:rStyle w:val="BlueItalics"/>
          <w:i w:val="0"/>
          <w:color w:val="auto"/>
        </w:rPr>
      </w:pPr>
      <w:r w:rsidRPr="00551C5A">
        <w:t>A maximum of 426 adult subjects with moderate to severe chronic, intractable pain of the lower limbs due to CRPS types I and II will undergo a trial of the neurostimulator system at up to 45 study sites in the United States.</w:t>
      </w:r>
    </w:p>
    <w:p w14:paraId="6364123B" w14:textId="0E4C7FD2" w:rsidR="00534974" w:rsidRPr="00845A83" w:rsidRDefault="00534974" w:rsidP="00534974">
      <w:pPr>
        <w:pStyle w:val="Heading3"/>
        <w:numPr>
          <w:ilvl w:val="0"/>
          <w:numId w:val="0"/>
        </w:numPr>
        <w:ind w:left="720"/>
        <w:rPr>
          <w:iCs w:val="0"/>
        </w:rPr>
      </w:pPr>
      <w:bookmarkStart w:id="89" w:name="_Toc69372754"/>
      <w:bookmarkStart w:id="90" w:name="_Toc69492704"/>
      <w:r w:rsidRPr="00845A83">
        <w:rPr>
          <w:iCs w:val="0"/>
        </w:rPr>
        <w:t>C.1.2.9. Study population</w:t>
      </w:r>
      <w:bookmarkEnd w:id="89"/>
      <w:bookmarkEnd w:id="90"/>
    </w:p>
    <w:p w14:paraId="111C5354" w14:textId="77777777" w:rsidR="00534974" w:rsidRDefault="00534974" w:rsidP="00534974">
      <w:pPr>
        <w:pStyle w:val="BT1BodyTextI1"/>
      </w:pPr>
      <w:r w:rsidRPr="00551C5A">
        <w:t xml:space="preserve">Prior to participating in the clinical study and conducting study-specific procedures, all subjects will be consented, as required by applicable regulations and the center’s IRB. Written informed consent must be obtained from each subject prior to performance of any study related procedures. The informed consent form must be signed and dated by the subject and by the person obtaining the consent. The principal investigator or his/her authorized designee will conduct the Informed Consent Process. This process will include a verbal discussion with the subject on all aspects of the clinical study that are relevant to the subject’s decision to participate in the clinical study. The subject will be provided with the informed consent form that is written in a language that is understandable to the subject. Failure to obtain informed consent from a subject </w:t>
      </w:r>
      <w:r w:rsidRPr="00551C5A">
        <w:lastRenderedPageBreak/>
        <w:t>prior to study enrollment should be reported to St. Jude Medical within 5 working days and to the reviewing center’s IRB consistent with the center’s IRB reporting requirements.</w:t>
      </w:r>
    </w:p>
    <w:p w14:paraId="7A468BBC" w14:textId="77777777" w:rsidR="00534974" w:rsidRPr="00551C5A" w:rsidRDefault="00534974" w:rsidP="00534974">
      <w:pPr>
        <w:pStyle w:val="BT1BodyTextI1"/>
        <w:rPr>
          <w:rFonts w:eastAsiaTheme="majorEastAsia"/>
        </w:rPr>
      </w:pPr>
      <w:r w:rsidRPr="00551C5A">
        <w:rPr>
          <w:rFonts w:eastAsiaTheme="majorEastAsia"/>
        </w:rPr>
        <w:t>Baseline measurements for the subject’s pain symptoms and location will be taken along with a brief treatment history and completion of subject self-reported questionnaires.</w:t>
      </w:r>
    </w:p>
    <w:p w14:paraId="7F6BA50D" w14:textId="77777777" w:rsidR="00534974" w:rsidRPr="00551C5A" w:rsidRDefault="00534974" w:rsidP="00534974">
      <w:pPr>
        <w:pStyle w:val="BT1BodyTextI1"/>
        <w:rPr>
          <w:rFonts w:eastAsiaTheme="majorEastAsia"/>
        </w:rPr>
      </w:pPr>
      <w:r w:rsidRPr="00551C5A">
        <w:rPr>
          <w:rFonts w:eastAsiaTheme="majorEastAsia"/>
        </w:rPr>
        <w:t>The following information will be collected at the baseline visit:</w:t>
      </w:r>
    </w:p>
    <w:p w14:paraId="5FA7EA5E" w14:textId="77777777" w:rsidR="00534974" w:rsidRPr="00551C5A" w:rsidRDefault="00534974" w:rsidP="00534974">
      <w:pPr>
        <w:pStyle w:val="BT1BodyTextI1"/>
        <w:rPr>
          <w:rFonts w:eastAsiaTheme="majorEastAsia"/>
        </w:rPr>
      </w:pPr>
      <w:r w:rsidRPr="00551C5A">
        <w:rPr>
          <w:rFonts w:eastAsiaTheme="majorEastAsia"/>
        </w:rPr>
        <w:t>•</w:t>
      </w:r>
      <w:r w:rsidRPr="00551C5A">
        <w:rPr>
          <w:rFonts w:eastAsiaTheme="majorEastAsia"/>
        </w:rPr>
        <w:tab/>
        <w:t>Demographics</w:t>
      </w:r>
    </w:p>
    <w:p w14:paraId="47D701B9" w14:textId="77777777" w:rsidR="00534974" w:rsidRPr="00551C5A" w:rsidRDefault="00534974" w:rsidP="00534974">
      <w:pPr>
        <w:pStyle w:val="BT1BodyTextI1"/>
        <w:rPr>
          <w:rFonts w:eastAsiaTheme="majorEastAsia"/>
        </w:rPr>
      </w:pPr>
      <w:r w:rsidRPr="00551C5A">
        <w:rPr>
          <w:rFonts w:eastAsiaTheme="majorEastAsia"/>
        </w:rPr>
        <w:t>•</w:t>
      </w:r>
      <w:r w:rsidRPr="00551C5A">
        <w:rPr>
          <w:rFonts w:eastAsiaTheme="majorEastAsia"/>
        </w:rPr>
        <w:tab/>
        <w:t>Diagnosis</w:t>
      </w:r>
    </w:p>
    <w:p w14:paraId="1E69ED6D" w14:textId="77777777" w:rsidR="00534974" w:rsidRPr="00551C5A" w:rsidRDefault="00534974" w:rsidP="00534974">
      <w:pPr>
        <w:pStyle w:val="BT1BodyTextI1"/>
        <w:rPr>
          <w:rFonts w:eastAsiaTheme="majorEastAsia"/>
        </w:rPr>
      </w:pPr>
      <w:r w:rsidRPr="00551C5A">
        <w:rPr>
          <w:rFonts w:eastAsiaTheme="majorEastAsia"/>
        </w:rPr>
        <w:t>•</w:t>
      </w:r>
      <w:r w:rsidRPr="00551C5A">
        <w:rPr>
          <w:rFonts w:eastAsiaTheme="majorEastAsia"/>
        </w:rPr>
        <w:tab/>
        <w:t>Pain and treatment history</w:t>
      </w:r>
    </w:p>
    <w:p w14:paraId="60C6328E" w14:textId="77777777" w:rsidR="00534974" w:rsidRPr="00551C5A" w:rsidRDefault="00534974" w:rsidP="00534974">
      <w:pPr>
        <w:pStyle w:val="BT1BodyTextI1"/>
        <w:rPr>
          <w:rFonts w:eastAsiaTheme="majorEastAsia"/>
        </w:rPr>
      </w:pPr>
      <w:r w:rsidRPr="00551C5A">
        <w:rPr>
          <w:rFonts w:eastAsiaTheme="majorEastAsia"/>
        </w:rPr>
        <w:t>•</w:t>
      </w:r>
      <w:r w:rsidRPr="00551C5A">
        <w:rPr>
          <w:rFonts w:eastAsiaTheme="majorEastAsia"/>
        </w:rPr>
        <w:tab/>
        <w:t>VAS score</w:t>
      </w:r>
    </w:p>
    <w:p w14:paraId="2E8E6820" w14:textId="77777777" w:rsidR="00534974" w:rsidRPr="00551C5A" w:rsidRDefault="00534974" w:rsidP="00534974">
      <w:pPr>
        <w:pStyle w:val="BT1BodyTextI1"/>
        <w:rPr>
          <w:rFonts w:eastAsiaTheme="majorEastAsia"/>
        </w:rPr>
      </w:pPr>
      <w:r w:rsidRPr="00551C5A">
        <w:rPr>
          <w:rFonts w:eastAsiaTheme="majorEastAsia"/>
        </w:rPr>
        <w:t>•</w:t>
      </w:r>
      <w:r w:rsidRPr="00551C5A">
        <w:rPr>
          <w:rFonts w:eastAsiaTheme="majorEastAsia"/>
        </w:rPr>
        <w:tab/>
        <w:t>NPS</w:t>
      </w:r>
    </w:p>
    <w:p w14:paraId="283D54BD" w14:textId="77777777" w:rsidR="00534974" w:rsidRPr="00551C5A" w:rsidRDefault="00534974" w:rsidP="00534974">
      <w:pPr>
        <w:pStyle w:val="BT1BodyTextI1"/>
        <w:rPr>
          <w:rFonts w:eastAsiaTheme="majorEastAsia"/>
        </w:rPr>
      </w:pPr>
      <w:r w:rsidRPr="00551C5A">
        <w:rPr>
          <w:rFonts w:eastAsiaTheme="majorEastAsia"/>
        </w:rPr>
        <w:t>•</w:t>
      </w:r>
      <w:r w:rsidRPr="00551C5A">
        <w:rPr>
          <w:rFonts w:eastAsiaTheme="majorEastAsia"/>
        </w:rPr>
        <w:tab/>
        <w:t>PROMIS-29 Profile domain scores</w:t>
      </w:r>
    </w:p>
    <w:p w14:paraId="53E8AA94" w14:textId="77777777" w:rsidR="00534974" w:rsidRPr="00551C5A" w:rsidRDefault="00534974" w:rsidP="00534974">
      <w:pPr>
        <w:pStyle w:val="BT1BodyTextI1"/>
        <w:rPr>
          <w:rFonts w:eastAsiaTheme="majorEastAsia"/>
        </w:rPr>
      </w:pPr>
      <w:r w:rsidRPr="00551C5A">
        <w:rPr>
          <w:rFonts w:eastAsiaTheme="majorEastAsia"/>
        </w:rPr>
        <w:t>•</w:t>
      </w:r>
      <w:r w:rsidRPr="00551C5A">
        <w:rPr>
          <w:rFonts w:eastAsiaTheme="majorEastAsia"/>
        </w:rPr>
        <w:tab/>
        <w:t>PROMIS Global Health Scale score</w:t>
      </w:r>
    </w:p>
    <w:p w14:paraId="1FE4DA64" w14:textId="77777777" w:rsidR="00534974" w:rsidRDefault="00534974" w:rsidP="00534974">
      <w:pPr>
        <w:pStyle w:val="BT1BodyTextI1"/>
        <w:rPr>
          <w:rFonts w:eastAsiaTheme="majorEastAsia"/>
        </w:rPr>
      </w:pPr>
      <w:r w:rsidRPr="00551C5A">
        <w:rPr>
          <w:rFonts w:eastAsiaTheme="majorEastAsia"/>
        </w:rPr>
        <w:t>•</w:t>
      </w:r>
      <w:r w:rsidRPr="00551C5A">
        <w:rPr>
          <w:rFonts w:eastAsiaTheme="majorEastAsia"/>
        </w:rPr>
        <w:tab/>
        <w:t>Protocol Deviations (if applicable)</w:t>
      </w:r>
    </w:p>
    <w:p w14:paraId="26794F16" w14:textId="77777777" w:rsidR="00582214" w:rsidRPr="00845A83" w:rsidRDefault="00582214" w:rsidP="00582214">
      <w:pPr>
        <w:pStyle w:val="Heading3"/>
        <w:numPr>
          <w:ilvl w:val="0"/>
          <w:numId w:val="0"/>
        </w:numPr>
        <w:ind w:left="720"/>
        <w:rPr>
          <w:iCs w:val="0"/>
        </w:rPr>
      </w:pPr>
      <w:bookmarkStart w:id="91" w:name="_Toc69372755"/>
      <w:bookmarkStart w:id="92" w:name="_Toc69492705"/>
      <w:r w:rsidRPr="00845A83">
        <w:rPr>
          <w:iCs w:val="0"/>
        </w:rPr>
        <w:t>C.1.2.</w:t>
      </w:r>
      <w:r w:rsidRPr="002C7452">
        <w:rPr>
          <w:iCs w:val="0"/>
        </w:rPr>
        <w:t xml:space="preserve">10. </w:t>
      </w:r>
      <w:r w:rsidRPr="007355A3">
        <w:rPr>
          <w:iCs w:val="0"/>
        </w:rPr>
        <w:t>Summary of study methods</w:t>
      </w:r>
      <w:bookmarkEnd w:id="91"/>
      <w:bookmarkEnd w:id="92"/>
    </w:p>
    <w:p w14:paraId="16DBBBFD" w14:textId="77777777" w:rsidR="00582214" w:rsidRDefault="00582214" w:rsidP="00582214">
      <w:pPr>
        <w:pStyle w:val="BT1BodyTextI1"/>
      </w:pPr>
      <w:r w:rsidRPr="00912ECE">
        <w:t>The clinical study will be conducted in accordance with the CIP. All parties participating in the conduct of the clinical study will be qualified by education, training, or experience to perform their tasks. The clinical study will not commence until St. Jude Medical receives written approval from the IRB and relevant regulatory authorities and all required documents have been collected from the site.</w:t>
      </w:r>
    </w:p>
    <w:p w14:paraId="06C786D8" w14:textId="77777777" w:rsidR="00582214" w:rsidRDefault="00582214" w:rsidP="00582214">
      <w:pPr>
        <w:pStyle w:val="BT1BodyTextI1"/>
      </w:pPr>
      <w:r w:rsidRPr="00912ECE">
        <w:t>All subjects presenting at the investigational site will be screened by a member of the investigational team previously trained on the CIP and delegated to do so.</w:t>
      </w:r>
    </w:p>
    <w:p w14:paraId="137DFD1E" w14:textId="59AE1DFC" w:rsidR="00534974" w:rsidRPr="007355A3" w:rsidRDefault="00582214" w:rsidP="007355A3">
      <w:pPr>
        <w:pStyle w:val="BT1BodyTextI1"/>
        <w:rPr>
          <w:rStyle w:val="BlueItalics"/>
          <w:i w:val="0"/>
          <w:color w:val="auto"/>
          <w:szCs w:val="22"/>
        </w:rPr>
      </w:pPr>
      <w:r w:rsidRPr="00912ECE">
        <w:lastRenderedPageBreak/>
        <w:t xml:space="preserve">When the subject’s participation in the clinical study has been completed, the subject will return to medical care as per their physician’s recommendation. The </w:t>
      </w:r>
      <w:r w:rsidRPr="00912ECE">
        <w:rPr>
          <w:szCs w:val="22"/>
        </w:rPr>
        <w:t>study will be concluded when all sites are closed, and the final report generated by St. Jude Medical has been provided to sites</w:t>
      </w:r>
      <w:r w:rsidRPr="00CD6416">
        <w:rPr>
          <w:szCs w:val="22"/>
        </w:rPr>
        <w:t xml:space="preserve"> or St. Jude Medical</w:t>
      </w:r>
      <w:r>
        <w:rPr>
          <w:szCs w:val="22"/>
        </w:rPr>
        <w:t xml:space="preserve"> has provided formal documentation of study closure.</w:t>
      </w:r>
    </w:p>
    <w:p w14:paraId="18C4A0BD" w14:textId="77777777" w:rsidR="003507AA" w:rsidRPr="003507AA" w:rsidRDefault="003507AA" w:rsidP="00E8421A">
      <w:pPr>
        <w:pStyle w:val="Heading3"/>
      </w:pPr>
      <w:bookmarkStart w:id="93" w:name="_Toc69492548"/>
      <w:bookmarkStart w:id="94" w:name="_Toc69492706"/>
      <w:bookmarkStart w:id="95" w:name="_Toc69492549"/>
      <w:bookmarkStart w:id="96" w:name="_Toc69492707"/>
      <w:bookmarkStart w:id="97" w:name="_Toc69492708"/>
      <w:bookmarkEnd w:id="93"/>
      <w:bookmarkEnd w:id="94"/>
      <w:bookmarkEnd w:id="95"/>
      <w:bookmarkEnd w:id="96"/>
      <w:r w:rsidRPr="003507AA">
        <w:t>Aim</w:t>
      </w:r>
      <w:bookmarkEnd w:id="97"/>
    </w:p>
    <w:p w14:paraId="795A6712" w14:textId="0B4B8DE8" w:rsidR="00582214" w:rsidRPr="00573A0E" w:rsidRDefault="00582214" w:rsidP="007355A3">
      <w:pPr>
        <w:pStyle w:val="BT1BodyTextI1"/>
        <w:rPr>
          <w:rStyle w:val="BlueItalics"/>
          <w:b/>
        </w:rPr>
      </w:pPr>
      <w:bookmarkStart w:id="98" w:name="_Hlk69816522"/>
      <w:r w:rsidRPr="00B40663">
        <w:rPr>
          <w:rStyle w:val="BlueItalics"/>
          <w:i w:val="0"/>
          <w:color w:val="auto"/>
        </w:rPr>
        <w:t xml:space="preserve">The aim of the study is to confirm safety and performance of the device post market approval. </w:t>
      </w:r>
      <w:r w:rsidRPr="00CE7B88">
        <w:rPr>
          <w:rFonts w:eastAsiaTheme="minorHAnsi"/>
        </w:rPr>
        <w:t>The primary objective of this study is to demonstrate that the proportion of Serious Adverse Effects (SAEs) at 12 months for subjects who receive a permanently implanted DRG stimulation system is lower than a pre-specified performance goal.</w:t>
      </w:r>
      <w:r w:rsidRPr="00B40663">
        <w:t xml:space="preserve"> </w:t>
      </w:r>
      <w:r w:rsidRPr="00B40663">
        <w:rPr>
          <w:rFonts w:eastAsiaTheme="minorHAnsi"/>
        </w:rPr>
        <w:t xml:space="preserve">The primary endpoint is the 12-month SAE rate for subjects receiving an Axium or Proclaim DRG IPG permanent implant. The performance goal is based on the 12-month SAE rate for Axium subjects in the ACCURATE IDE study, where the observed rate was 10.5%. A non-inferiority margin of 5% is assumed. </w:t>
      </w:r>
    </w:p>
    <w:p w14:paraId="77B5514F" w14:textId="77777777" w:rsidR="003507AA" w:rsidRPr="003507AA" w:rsidRDefault="003507AA" w:rsidP="00E8421A">
      <w:pPr>
        <w:pStyle w:val="Heading3"/>
      </w:pPr>
      <w:bookmarkStart w:id="99" w:name="_Toc69492551"/>
      <w:bookmarkStart w:id="100" w:name="_Toc69492709"/>
      <w:bookmarkStart w:id="101" w:name="_Toc69492552"/>
      <w:bookmarkStart w:id="102" w:name="_Toc69492710"/>
      <w:bookmarkStart w:id="103" w:name="_Toc69492711"/>
      <w:bookmarkEnd w:id="98"/>
      <w:bookmarkEnd w:id="99"/>
      <w:bookmarkEnd w:id="100"/>
      <w:bookmarkEnd w:id="101"/>
      <w:bookmarkEnd w:id="102"/>
      <w:r w:rsidRPr="003507AA">
        <w:t>Rationale</w:t>
      </w:r>
      <w:bookmarkEnd w:id="103"/>
    </w:p>
    <w:p w14:paraId="049525A6" w14:textId="77777777" w:rsidR="00582214" w:rsidRPr="00811DE6" w:rsidRDefault="00582214" w:rsidP="00582214">
      <w:pPr>
        <w:pStyle w:val="BT1BodyTextI1"/>
        <w:rPr>
          <w:highlight w:val="yellow"/>
        </w:rPr>
      </w:pPr>
      <w:r w:rsidRPr="00811DE6">
        <w:rPr>
          <w:highlight w:val="yellow"/>
        </w:rPr>
        <w:t xml:space="preserve">Subjects who meet all of the inclusion criteria and none of the exclusion criteria are eligible to participate in this study. All subjects in the clinical study (including system trial failures, those withdrawn from the clinical study and those lost to follow-up) will be accounted for and documented by assigning an identification code linked to their name, alternative identification or contact information. This log will be kept up to date throughout the clinical study by the principal investigator or his/her authorized designee. </w:t>
      </w:r>
    </w:p>
    <w:p w14:paraId="68D20E98" w14:textId="77777777" w:rsidR="00582214" w:rsidRPr="00811DE6" w:rsidRDefault="00582214" w:rsidP="00582214">
      <w:pPr>
        <w:pStyle w:val="BT1BodyTextI1"/>
        <w:rPr>
          <w:highlight w:val="yellow"/>
        </w:rPr>
      </w:pPr>
      <w:r w:rsidRPr="00811DE6">
        <w:t xml:space="preserve">The sample size required to reject the null hypothesis for the primary endpoint at the 5% significance level with 80% power assuming a 12-month SAE rate of 10.5% is 287 subjects receiving the permanent Axium or Proclaim DRG IPG. Assuming an attrition rate of 25% from trial to permanent Axium or Proclaim DRG IPG implant, and an attrition rate of 10% from permanent implant to 12-month follow-up, a total of 426 (=287/0.9/0.75) subjects will be implanted with a trial system. The target number of subjects for permanent Axium or Proclaim DRG IPG implants is 319, and the target number of subjects for the primary endpoint analysis is 287. </w:t>
      </w:r>
    </w:p>
    <w:p w14:paraId="5D86CD63" w14:textId="77777777" w:rsidR="00582214" w:rsidRPr="00811DE6" w:rsidRDefault="00582214" w:rsidP="00582214">
      <w:pPr>
        <w:pStyle w:val="BT1BodyTextI1"/>
        <w:rPr>
          <w:highlight w:val="yellow"/>
        </w:rPr>
      </w:pPr>
      <w:r w:rsidRPr="00811DE6">
        <w:rPr>
          <w:highlight w:val="yellow"/>
        </w:rPr>
        <w:lastRenderedPageBreak/>
        <w:t xml:space="preserve">The primary objective of this study is to demonstrate that the proportion of SAEs for subjects who receive a permanent Axium or Proclaim DRG IPG is lower than a pre-specified performance goal. The primary endpoint is the 12-month SAE rate for subjects receiving an Axium or Proclaim DRG IPG permanent implant. The performance goal is based on the 12-month SAE rate for Axium subjects in the ACCURATE IDE study, where the observed rate was 10.5%. A non-inferiority margin of 5% is assumed. </w:t>
      </w:r>
      <w:r w:rsidRPr="00811DE6" w:rsidDel="00284B68">
        <w:rPr>
          <w:highlight w:val="yellow"/>
        </w:rPr>
        <w:t>A total of 8 out of 76 (10.5%) subjects experienced a</w:t>
      </w:r>
      <w:r w:rsidRPr="00811DE6">
        <w:rPr>
          <w:highlight w:val="yellow"/>
        </w:rPr>
        <w:t>n</w:t>
      </w:r>
      <w:r w:rsidRPr="00811DE6" w:rsidDel="00284B68">
        <w:rPr>
          <w:highlight w:val="yellow"/>
        </w:rPr>
        <w:t xml:space="preserve"> SAE in the ACCURATE IDE study</w:t>
      </w:r>
      <w:r w:rsidRPr="00811DE6">
        <w:rPr>
          <w:highlight w:val="yellow"/>
        </w:rPr>
        <w:t xml:space="preserve">. </w:t>
      </w:r>
    </w:p>
    <w:p w14:paraId="17822596" w14:textId="77777777" w:rsidR="00582214" w:rsidRPr="00811DE6" w:rsidRDefault="00582214" w:rsidP="00582214">
      <w:pPr>
        <w:pStyle w:val="BT1BodyTextI1"/>
        <w:rPr>
          <w:highlight w:val="yellow"/>
        </w:rPr>
      </w:pPr>
      <w:r w:rsidRPr="00811DE6">
        <w:rPr>
          <w:highlight w:val="yellow"/>
        </w:rPr>
        <w:t xml:space="preserve">A majority (86%; 74/86) of adverse events in the ACCURATE IDE trial occurred within the first 6 months.  Thus, a 12-month follow-up is sufficient to show the long-term safety of DRG stimulation for the management of chronic, intractable, lower extremity pain resulting from CRPS I or II. </w:t>
      </w:r>
    </w:p>
    <w:p w14:paraId="76E89E11" w14:textId="77777777" w:rsidR="00582214" w:rsidRPr="00811DE6" w:rsidRDefault="00582214" w:rsidP="00582214">
      <w:pPr>
        <w:pStyle w:val="BT1BodyTextI1"/>
        <w:rPr>
          <w:highlight w:val="yellow"/>
        </w:rPr>
      </w:pPr>
      <w:r w:rsidRPr="00811DE6">
        <w:rPr>
          <w:highlight w:val="yellow"/>
        </w:rPr>
        <w:t>Primary and secondary endpoints will be analyzed by comparing subjects who had previously failed SCS for lack of pain relief (i.e. did not receive &gt; 50% pain relief) to those who had not previously failed SCS (i.e. naïve subjects or those who failed SCS due to reasons other than pain relief). Primary, secondary and descriptive endpoints will be analyzed for two distinct cohorts based upon the type of IPG received at permanent implant (Axium or Proclaim).</w:t>
      </w:r>
    </w:p>
    <w:p w14:paraId="592B703C" w14:textId="7E8015C8" w:rsidR="00521E1E" w:rsidRPr="00811DE6" w:rsidRDefault="00521E1E" w:rsidP="007355A3">
      <w:pPr>
        <w:pStyle w:val="BT1BodyTextI1"/>
        <w:rPr>
          <w:highlight w:val="yellow"/>
        </w:rPr>
      </w:pPr>
      <w:r w:rsidRPr="00811DE6">
        <w:rPr>
          <w:highlight w:val="yellow"/>
        </w:rPr>
        <w:t>The primary endpoint is the 12-month SAE rate from permanent implant until 12-month follow-up.</w:t>
      </w:r>
      <w:bookmarkStart w:id="104" w:name="_Toc445134377"/>
      <w:bookmarkStart w:id="105" w:name="_Toc449602744"/>
      <w:r w:rsidRPr="00811DE6">
        <w:rPr>
          <w:highlight w:val="yellow"/>
        </w:rPr>
        <w:t xml:space="preserve"> The hypothesis is stated as follows:</w:t>
      </w:r>
    </w:p>
    <w:p w14:paraId="727DA1DC" w14:textId="77777777" w:rsidR="00521E1E" w:rsidRPr="00811DE6" w:rsidRDefault="00521E1E" w:rsidP="007355A3">
      <w:pPr>
        <w:jc w:val="center"/>
        <w:rPr>
          <w:rFonts w:cs="Arial"/>
          <w:sz w:val="22"/>
          <w:szCs w:val="22"/>
          <w:highlight w:val="yellow"/>
        </w:rPr>
      </w:pPr>
      <w:bookmarkStart w:id="106" w:name="_Toc445134378"/>
      <w:bookmarkStart w:id="107" w:name="_Toc449602745"/>
      <w:r w:rsidRPr="00811DE6">
        <w:rPr>
          <w:rFonts w:cs="Arial"/>
          <w:sz w:val="22"/>
          <w:szCs w:val="22"/>
          <w:highlight w:val="yellow"/>
        </w:rPr>
        <w:t>H</w:t>
      </w:r>
      <w:r w:rsidRPr="00811DE6">
        <w:rPr>
          <w:rFonts w:cs="Arial"/>
          <w:sz w:val="22"/>
          <w:szCs w:val="22"/>
          <w:highlight w:val="yellow"/>
          <w:vertAlign w:val="subscript"/>
        </w:rPr>
        <w:t>0</w:t>
      </w:r>
      <w:r w:rsidRPr="00811DE6">
        <w:rPr>
          <w:rFonts w:cs="Arial"/>
          <w:sz w:val="22"/>
          <w:szCs w:val="22"/>
          <w:highlight w:val="yellow"/>
        </w:rPr>
        <w:t>: p ≥ 15.5%</w:t>
      </w:r>
      <w:bookmarkEnd w:id="106"/>
      <w:bookmarkEnd w:id="107"/>
    </w:p>
    <w:p w14:paraId="58B75C9F" w14:textId="77777777" w:rsidR="00521E1E" w:rsidRPr="00811DE6" w:rsidRDefault="00521E1E" w:rsidP="007355A3">
      <w:pPr>
        <w:jc w:val="center"/>
        <w:rPr>
          <w:rFonts w:cs="Arial"/>
          <w:sz w:val="22"/>
          <w:szCs w:val="22"/>
          <w:highlight w:val="yellow"/>
        </w:rPr>
      </w:pPr>
      <w:bookmarkStart w:id="108" w:name="_Toc445134379"/>
      <w:bookmarkStart w:id="109" w:name="_Toc449602746"/>
      <w:r w:rsidRPr="00811DE6">
        <w:rPr>
          <w:rFonts w:cs="Arial"/>
          <w:sz w:val="22"/>
          <w:szCs w:val="22"/>
          <w:highlight w:val="yellow"/>
        </w:rPr>
        <w:t>H</w:t>
      </w:r>
      <w:r w:rsidRPr="00811DE6">
        <w:rPr>
          <w:rFonts w:cs="Arial"/>
          <w:sz w:val="22"/>
          <w:szCs w:val="22"/>
          <w:highlight w:val="yellow"/>
          <w:vertAlign w:val="subscript"/>
        </w:rPr>
        <w:t>1</w:t>
      </w:r>
      <w:r w:rsidRPr="00811DE6">
        <w:rPr>
          <w:rFonts w:cs="Arial"/>
          <w:sz w:val="22"/>
          <w:szCs w:val="22"/>
          <w:highlight w:val="yellow"/>
        </w:rPr>
        <w:t>: p &lt; 15.5%</w:t>
      </w:r>
      <w:bookmarkEnd w:id="108"/>
      <w:bookmarkEnd w:id="109"/>
    </w:p>
    <w:p w14:paraId="0D692897" w14:textId="77777777" w:rsidR="00521E1E" w:rsidRPr="00811DE6" w:rsidRDefault="00521E1E" w:rsidP="007355A3">
      <w:pPr>
        <w:pStyle w:val="BT1BodyTextI1"/>
        <w:rPr>
          <w:highlight w:val="yellow"/>
        </w:rPr>
      </w:pPr>
      <w:bookmarkStart w:id="110" w:name="_Toc445134380"/>
      <w:bookmarkStart w:id="111" w:name="_Toc449602747"/>
      <w:r w:rsidRPr="00811DE6">
        <w:rPr>
          <w:highlight w:val="yellow"/>
        </w:rPr>
        <w:t xml:space="preserve">where p is the 12-month SAE rate for subjects who receive the permanent Axium or Proclaim DRG IPG (proportion of subjects who experience at least one SAE from permanent implant through 12-month follow-up). The hypothesis will be tested at the 5% significance level. The analysis population will include subjects who received the permanent Axium or Proclaim DRG IPG, who either have an SAE after permanent implant or complete the 12-month follow-up visit. </w:t>
      </w:r>
      <w:bookmarkEnd w:id="110"/>
      <w:bookmarkEnd w:id="111"/>
    </w:p>
    <w:p w14:paraId="1646E0C1" w14:textId="77777777" w:rsidR="00521E1E" w:rsidRPr="00811DE6" w:rsidRDefault="00521E1E" w:rsidP="007355A3">
      <w:pPr>
        <w:pStyle w:val="BT1BodyTextI1"/>
        <w:rPr>
          <w:highlight w:val="yellow"/>
        </w:rPr>
      </w:pPr>
      <w:r w:rsidRPr="00811DE6">
        <w:rPr>
          <w:highlight w:val="yellow"/>
        </w:rPr>
        <w:t xml:space="preserve">The primary endpoint analysis will be conducted using Kaplan-Meier method on subjects who received the permanent Axium or Proclaim DRG IPG (primary analysis population). The serious adverse events (SAE) include adverse events which CEC adjudicates as serious events. The 12-month SAE rate will be estimated using Kaplan-Meier method with a 95% upper confidence bound (UCB) estimated using log-log transformation. If the 95% UCB is less than the 15.5%, the null hypothesis will be rejected. </w:t>
      </w:r>
    </w:p>
    <w:p w14:paraId="382912EC" w14:textId="77777777" w:rsidR="00521E1E" w:rsidRPr="00811DE6" w:rsidRDefault="00521E1E" w:rsidP="007355A3">
      <w:pPr>
        <w:pStyle w:val="BT1BodyTextI1"/>
        <w:rPr>
          <w:highlight w:val="yellow"/>
        </w:rPr>
      </w:pPr>
      <w:r w:rsidRPr="00811DE6">
        <w:rPr>
          <w:highlight w:val="yellow"/>
        </w:rPr>
        <w:lastRenderedPageBreak/>
        <w:t>To address the potential impact of the COVID-19 pandemic and to allow for more direct comparison with the performance goal (developed without the consideration of COVID-19), any adverse events that are deemed by the CEC to be COVID-19-related, possibly COVID-19-related, or the result of community-acquired infection will be excluded from the primary endpoint. Subjects who have these events will be censored at the time of the event. A sensitivity analysis will be performed with COVID-19-related or possibly COVID-19-related SAEs and events resulting from community-acquired infection included. Details are provided in the study specific statistical analysis plan.</w:t>
      </w:r>
    </w:p>
    <w:p w14:paraId="1AC7B42A" w14:textId="7764BB79" w:rsidR="00521E1E" w:rsidRPr="00811DE6" w:rsidRDefault="00521E1E" w:rsidP="007355A3">
      <w:pPr>
        <w:pStyle w:val="BT1BodyTextI1"/>
        <w:rPr>
          <w:highlight w:val="yellow"/>
        </w:rPr>
      </w:pPr>
      <w:bookmarkStart w:id="112" w:name="_Toc445134381"/>
      <w:bookmarkStart w:id="113" w:name="_Toc449602748"/>
      <w:bookmarkEnd w:id="104"/>
      <w:bookmarkEnd w:id="105"/>
      <w:r w:rsidRPr="00811DE6">
        <w:rPr>
          <w:highlight w:val="yellow"/>
        </w:rPr>
        <w:t>Secondary Endpoints</w:t>
      </w:r>
      <w:bookmarkEnd w:id="112"/>
      <w:bookmarkEnd w:id="113"/>
      <w:r w:rsidRPr="00811DE6">
        <w:rPr>
          <w:highlight w:val="yellow"/>
        </w:rPr>
        <w:t xml:space="preserve"> will be evaluated with respect to following points:</w:t>
      </w:r>
    </w:p>
    <w:p w14:paraId="7A576D38" w14:textId="77777777" w:rsidR="00521E1E" w:rsidRPr="00811DE6" w:rsidRDefault="00521E1E" w:rsidP="007355A3">
      <w:pPr>
        <w:pStyle w:val="BT1BodyTextI1"/>
        <w:rPr>
          <w:highlight w:val="yellow"/>
          <w:u w:val="single"/>
        </w:rPr>
      </w:pPr>
      <w:bookmarkStart w:id="114" w:name="_Toc445134382"/>
      <w:bookmarkStart w:id="115" w:name="_Toc449602749"/>
      <w:r w:rsidRPr="00811DE6">
        <w:rPr>
          <w:highlight w:val="yellow"/>
          <w:u w:val="single"/>
        </w:rPr>
        <w:t>Reduction in pain intensity (VAS)</w:t>
      </w:r>
      <w:bookmarkEnd w:id="114"/>
      <w:bookmarkEnd w:id="115"/>
    </w:p>
    <w:p w14:paraId="070605DE" w14:textId="77777777" w:rsidR="00521E1E" w:rsidRPr="00811DE6" w:rsidRDefault="00521E1E" w:rsidP="007355A3">
      <w:pPr>
        <w:pStyle w:val="BT1BodyTextI1"/>
        <w:rPr>
          <w:highlight w:val="yellow"/>
        </w:rPr>
      </w:pPr>
      <w:bookmarkStart w:id="116" w:name="_Toc445134383"/>
      <w:bookmarkStart w:id="117" w:name="_Toc449602750"/>
      <w:r w:rsidRPr="00811DE6">
        <w:rPr>
          <w:highlight w:val="yellow"/>
        </w:rPr>
        <w:t>The endpoint will test whether subjects achieve a clinically relevant change (mean percentage reduction of at least 30%) in VAS score at 12 months from baseline.  Percentage change in VAS score is calculated within each subject as:</w:t>
      </w:r>
      <w:bookmarkEnd w:id="116"/>
      <w:bookmarkEnd w:id="117"/>
      <w:r w:rsidRPr="00811DE6">
        <w:rPr>
          <w:highlight w:val="yellow"/>
        </w:rPr>
        <w:t xml:space="preserve"> </w:t>
      </w:r>
    </w:p>
    <w:p w14:paraId="0D1BC754" w14:textId="77777777" w:rsidR="00521E1E" w:rsidRPr="00811DE6" w:rsidRDefault="00521E1E" w:rsidP="007355A3">
      <w:pPr>
        <w:pStyle w:val="BT1BodyTextI1"/>
        <w:jc w:val="center"/>
        <w:rPr>
          <w:highlight w:val="yellow"/>
        </w:rPr>
      </w:pPr>
      <w:bookmarkStart w:id="118" w:name="_Toc445134384"/>
      <w:bookmarkStart w:id="119" w:name="_Toc449602751"/>
      <w:r w:rsidRPr="00811DE6">
        <w:rPr>
          <w:highlight w:val="yellow"/>
        </w:rPr>
        <w:t>% Change in VAS score = (VAS at baseline – VAS at 12-month)/VAS at baseline*100%</w:t>
      </w:r>
      <w:bookmarkEnd w:id="118"/>
      <w:bookmarkEnd w:id="119"/>
    </w:p>
    <w:p w14:paraId="7DBAA566" w14:textId="77777777" w:rsidR="00521E1E" w:rsidRPr="00811DE6" w:rsidRDefault="00521E1E" w:rsidP="007355A3">
      <w:pPr>
        <w:pStyle w:val="BT1BodyTextI1"/>
        <w:rPr>
          <w:highlight w:val="yellow"/>
        </w:rPr>
      </w:pPr>
      <w:bookmarkStart w:id="120" w:name="_Toc445134385"/>
      <w:bookmarkStart w:id="121" w:name="_Toc449602752"/>
      <w:r w:rsidRPr="00811DE6">
        <w:rPr>
          <w:highlight w:val="yellow"/>
        </w:rPr>
        <w:t>The following hypothesis will be tested:</w:t>
      </w:r>
      <w:bookmarkEnd w:id="120"/>
      <w:bookmarkEnd w:id="121"/>
    </w:p>
    <w:p w14:paraId="7C68299F" w14:textId="6E7919C6" w:rsidR="00521E1E" w:rsidRPr="00811DE6" w:rsidRDefault="00521E1E" w:rsidP="007355A3">
      <w:pPr>
        <w:pStyle w:val="BT1BodyTextI1"/>
        <w:jc w:val="center"/>
        <w:rPr>
          <w:highlight w:val="yellow"/>
        </w:rPr>
      </w:pPr>
      <w:bookmarkStart w:id="122" w:name="_Toc445134386"/>
      <w:bookmarkStart w:id="123" w:name="_Toc449602753"/>
      <w:r w:rsidRPr="00811DE6">
        <w:rPr>
          <w:highlight w:val="yellow"/>
        </w:rPr>
        <w:t>H</w:t>
      </w:r>
      <w:r w:rsidRPr="00811DE6">
        <w:rPr>
          <w:highlight w:val="yellow"/>
          <w:vertAlign w:val="subscript"/>
        </w:rPr>
        <w:t>0</w:t>
      </w:r>
      <w:r w:rsidRPr="00811DE6">
        <w:rPr>
          <w:highlight w:val="yellow"/>
        </w:rPr>
        <w:t>: Mean % Change in VAS score ≤ 30%</w:t>
      </w:r>
      <w:bookmarkEnd w:id="122"/>
      <w:bookmarkEnd w:id="123"/>
    </w:p>
    <w:p w14:paraId="4311A46F" w14:textId="36DEB4D8" w:rsidR="00521E1E" w:rsidRPr="00811DE6" w:rsidRDefault="00521E1E" w:rsidP="007355A3">
      <w:pPr>
        <w:pStyle w:val="BT1BodyTextI1"/>
        <w:jc w:val="center"/>
        <w:rPr>
          <w:highlight w:val="yellow"/>
        </w:rPr>
      </w:pPr>
      <w:bookmarkStart w:id="124" w:name="_Toc445134387"/>
      <w:bookmarkStart w:id="125" w:name="_Toc449602754"/>
      <w:r w:rsidRPr="00811DE6">
        <w:rPr>
          <w:highlight w:val="yellow"/>
        </w:rPr>
        <w:t>H</w:t>
      </w:r>
      <w:r w:rsidRPr="00811DE6">
        <w:rPr>
          <w:highlight w:val="yellow"/>
          <w:vertAlign w:val="subscript"/>
        </w:rPr>
        <w:t>1</w:t>
      </w:r>
      <w:r w:rsidRPr="00811DE6">
        <w:rPr>
          <w:highlight w:val="yellow"/>
        </w:rPr>
        <w:t>: Mean % Change in VAS score &gt; 30%</w:t>
      </w:r>
      <w:bookmarkEnd w:id="124"/>
      <w:bookmarkEnd w:id="125"/>
    </w:p>
    <w:p w14:paraId="16DE10EA" w14:textId="77777777" w:rsidR="00521E1E" w:rsidRPr="00811DE6" w:rsidRDefault="00521E1E" w:rsidP="007355A3">
      <w:pPr>
        <w:pStyle w:val="BT1BodyTextI1"/>
        <w:rPr>
          <w:highlight w:val="yellow"/>
        </w:rPr>
      </w:pPr>
      <w:bookmarkStart w:id="126" w:name="_Toc445134388"/>
      <w:bookmarkStart w:id="127" w:name="_Toc449602755"/>
      <w:r w:rsidRPr="00811DE6">
        <w:rPr>
          <w:highlight w:val="yellow"/>
        </w:rPr>
        <w:t>The hypothesis will be tested at the 5% significance level. The analysis will be carried out by calculating the 95% lower confidence bound (LCB) on the mean % Change in VAS from baseline to 12-month visit based on a t-distribution.  If the 95% LCB is greater than 30.0%, the null hypothesis is rejected.  The analysis population for this secondary endpoint will include subjects who complete both baseline and 12-month VAS scales, irrespective of IPG types.</w:t>
      </w:r>
      <w:bookmarkEnd w:id="126"/>
      <w:bookmarkEnd w:id="127"/>
    </w:p>
    <w:p w14:paraId="603BABA2" w14:textId="77777777" w:rsidR="00521E1E" w:rsidRPr="00811DE6" w:rsidRDefault="00521E1E" w:rsidP="007355A3">
      <w:pPr>
        <w:pStyle w:val="BT1BodyTextI1"/>
        <w:jc w:val="left"/>
        <w:rPr>
          <w:highlight w:val="yellow"/>
          <w:u w:val="single"/>
        </w:rPr>
      </w:pPr>
      <w:bookmarkStart w:id="128" w:name="_Toc445134395"/>
      <w:bookmarkStart w:id="129" w:name="_Toc449602762"/>
      <w:r w:rsidRPr="00811DE6">
        <w:rPr>
          <w:highlight w:val="yellow"/>
          <w:u w:val="single"/>
        </w:rPr>
        <w:t>Change in Physical Function (PROMIS Physical Function score)</w:t>
      </w:r>
      <w:bookmarkEnd w:id="128"/>
      <w:bookmarkEnd w:id="129"/>
    </w:p>
    <w:p w14:paraId="6C3462C1" w14:textId="77777777" w:rsidR="00521E1E" w:rsidRPr="00811DE6" w:rsidRDefault="00521E1E" w:rsidP="007355A3">
      <w:pPr>
        <w:pStyle w:val="BT1BodyTextI1"/>
        <w:rPr>
          <w:highlight w:val="yellow"/>
        </w:rPr>
      </w:pPr>
      <w:bookmarkStart w:id="130" w:name="_Toc445134396"/>
      <w:bookmarkStart w:id="131" w:name="_Toc449602763"/>
      <w:r w:rsidRPr="00811DE6">
        <w:rPr>
          <w:highlight w:val="yellow"/>
        </w:rPr>
        <w:t>The endpoint will test whether there is a change in mean PROMIS-29 Physical Function domain scores at 12 months from baseline. Change in PROMIS-29 Physical Function domain score is calculated as:</w:t>
      </w:r>
      <w:bookmarkEnd w:id="130"/>
      <w:bookmarkEnd w:id="131"/>
    </w:p>
    <w:p w14:paraId="30BD7E73" w14:textId="77777777" w:rsidR="00521E1E" w:rsidRPr="00811DE6" w:rsidRDefault="00521E1E" w:rsidP="007355A3">
      <w:pPr>
        <w:pStyle w:val="BT1BodyTextI1"/>
        <w:rPr>
          <w:highlight w:val="yellow"/>
        </w:rPr>
      </w:pPr>
      <w:r w:rsidRPr="00811DE6">
        <w:rPr>
          <w:highlight w:val="yellow"/>
        </w:rPr>
        <w:t>Change in PROMIS-29 Physical Function domain score = (PROMIS-29 Physical Function domain score at 12-Month – PROMIS-29 Physical Function domain s</w:t>
      </w:r>
      <w:bookmarkStart w:id="132" w:name="_Toc445134397"/>
      <w:bookmarkStart w:id="133" w:name="_Toc449602764"/>
      <w:r w:rsidRPr="00811DE6">
        <w:rPr>
          <w:highlight w:val="yellow"/>
        </w:rPr>
        <w:t>core at Baseline)</w:t>
      </w:r>
      <w:bookmarkEnd w:id="132"/>
      <w:bookmarkEnd w:id="133"/>
    </w:p>
    <w:p w14:paraId="70A8D0D3" w14:textId="227F8573" w:rsidR="00521E1E" w:rsidRPr="00811DE6" w:rsidRDefault="00521E1E" w:rsidP="007355A3">
      <w:pPr>
        <w:pStyle w:val="BT1BodyTextI1"/>
        <w:rPr>
          <w:highlight w:val="yellow"/>
        </w:rPr>
      </w:pPr>
      <w:bookmarkStart w:id="134" w:name="_Toc445134398"/>
      <w:bookmarkStart w:id="135" w:name="_Toc449602765"/>
      <w:r w:rsidRPr="00811DE6">
        <w:rPr>
          <w:highlight w:val="yellow"/>
        </w:rPr>
        <w:lastRenderedPageBreak/>
        <w:t>The following hypothesis will be tested:</w:t>
      </w:r>
      <w:bookmarkEnd w:id="134"/>
      <w:bookmarkEnd w:id="135"/>
    </w:p>
    <w:p w14:paraId="176020B2" w14:textId="5573EE79" w:rsidR="00521E1E" w:rsidRPr="00811DE6" w:rsidRDefault="00521E1E" w:rsidP="007355A3">
      <w:pPr>
        <w:pStyle w:val="BT1BodyTextI1"/>
        <w:jc w:val="center"/>
        <w:rPr>
          <w:highlight w:val="yellow"/>
        </w:rPr>
      </w:pPr>
      <w:bookmarkStart w:id="136" w:name="_Toc445134399"/>
      <w:bookmarkStart w:id="137" w:name="_Toc449602766"/>
      <w:r w:rsidRPr="00811DE6">
        <w:rPr>
          <w:highlight w:val="yellow"/>
        </w:rPr>
        <w:t>H</w:t>
      </w:r>
      <w:r w:rsidRPr="00811DE6">
        <w:rPr>
          <w:highlight w:val="yellow"/>
          <w:vertAlign w:val="subscript"/>
        </w:rPr>
        <w:t>0</w:t>
      </w:r>
      <w:r w:rsidRPr="00811DE6">
        <w:rPr>
          <w:highlight w:val="yellow"/>
        </w:rPr>
        <w:t>: Change in PROMIS-29 Physical Function domain score ≤ 0</w:t>
      </w:r>
      <w:bookmarkEnd w:id="136"/>
      <w:bookmarkEnd w:id="137"/>
    </w:p>
    <w:p w14:paraId="5DD311D2" w14:textId="5B907CBC" w:rsidR="00521E1E" w:rsidRPr="00811DE6" w:rsidRDefault="00521E1E" w:rsidP="007355A3">
      <w:pPr>
        <w:pStyle w:val="BT1BodyTextI1"/>
        <w:jc w:val="center"/>
        <w:rPr>
          <w:highlight w:val="yellow"/>
        </w:rPr>
      </w:pPr>
      <w:bookmarkStart w:id="138" w:name="_Toc445134400"/>
      <w:bookmarkStart w:id="139" w:name="_Toc449602767"/>
      <w:r w:rsidRPr="00811DE6">
        <w:rPr>
          <w:highlight w:val="yellow"/>
        </w:rPr>
        <w:t>H</w:t>
      </w:r>
      <w:r w:rsidRPr="00811DE6">
        <w:rPr>
          <w:highlight w:val="yellow"/>
          <w:vertAlign w:val="subscript"/>
        </w:rPr>
        <w:t>1</w:t>
      </w:r>
      <w:r w:rsidRPr="00811DE6">
        <w:rPr>
          <w:highlight w:val="yellow"/>
        </w:rPr>
        <w:t>: Change in PROMIS-29 Physical Function domain score &gt; 0</w:t>
      </w:r>
      <w:bookmarkEnd w:id="138"/>
      <w:bookmarkEnd w:id="139"/>
    </w:p>
    <w:p w14:paraId="1A35B721" w14:textId="77777777" w:rsidR="00C514FE" w:rsidRPr="00811DE6" w:rsidRDefault="00521E1E" w:rsidP="00C514FE">
      <w:pPr>
        <w:pStyle w:val="BT1BodyTextI1"/>
        <w:rPr>
          <w:highlight w:val="yellow"/>
        </w:rPr>
      </w:pPr>
      <w:bookmarkStart w:id="140" w:name="_Toc445134401"/>
      <w:bookmarkStart w:id="141" w:name="_Toc449602768"/>
      <w:r w:rsidRPr="00811DE6">
        <w:rPr>
          <w:highlight w:val="yellow"/>
        </w:rPr>
        <w:t xml:space="preserve">The hypothesis will be tested at the 5% significance level.  The analysis will be carried out by calculating the 95% LCB on the mean change in PROMIS-29 Physical Function domain score from baseline to 12-month visit based on a t-distribution.  If the 95% LCB is greater than 0, the null hypothesis is rejected. The analysis population for this secondary endpoint will include subjects who complete both the baseline and 12-month PROMIS-29 Profile, irrespective of IPG types. </w:t>
      </w:r>
      <w:bookmarkStart w:id="142" w:name="_Toc445134402"/>
      <w:bookmarkStart w:id="143" w:name="_Toc449602769"/>
      <w:bookmarkEnd w:id="140"/>
      <w:bookmarkEnd w:id="141"/>
    </w:p>
    <w:p w14:paraId="3F5FDB56" w14:textId="76FE70AE" w:rsidR="00521E1E" w:rsidRPr="00811DE6" w:rsidRDefault="00521E1E" w:rsidP="007355A3">
      <w:pPr>
        <w:pStyle w:val="BT1BodyTextI1"/>
        <w:rPr>
          <w:bCs/>
          <w:highlight w:val="yellow"/>
          <w:u w:val="single"/>
        </w:rPr>
      </w:pPr>
      <w:r w:rsidRPr="00811DE6">
        <w:rPr>
          <w:bCs/>
          <w:highlight w:val="yellow"/>
          <w:u w:val="single"/>
        </w:rPr>
        <w:t>Change in Global Health (PROMIS Global Health score)</w:t>
      </w:r>
      <w:bookmarkEnd w:id="142"/>
      <w:bookmarkEnd w:id="143"/>
    </w:p>
    <w:p w14:paraId="5B6E4C28" w14:textId="77777777" w:rsidR="00521E1E" w:rsidRPr="00811DE6" w:rsidRDefault="00521E1E" w:rsidP="007355A3">
      <w:pPr>
        <w:pStyle w:val="BT1BodyTextI1"/>
        <w:rPr>
          <w:highlight w:val="yellow"/>
        </w:rPr>
      </w:pPr>
      <w:bookmarkStart w:id="144" w:name="_Toc445134403"/>
      <w:bookmarkStart w:id="145" w:name="_Toc449602770"/>
      <w:r w:rsidRPr="00811DE6">
        <w:rPr>
          <w:highlight w:val="yellow"/>
        </w:rPr>
        <w:t>The endpoint will test whether there is a change in mean PROMIS Global Health Score from baseline to 12 months. Change in PROMIS Global Health Sore is calculated as:</w:t>
      </w:r>
      <w:bookmarkEnd w:id="144"/>
      <w:bookmarkEnd w:id="145"/>
    </w:p>
    <w:p w14:paraId="316C732C" w14:textId="77777777" w:rsidR="00521E1E" w:rsidRPr="00811DE6" w:rsidRDefault="00521E1E" w:rsidP="007355A3">
      <w:pPr>
        <w:pStyle w:val="BT1BodyTextI1"/>
        <w:rPr>
          <w:highlight w:val="yellow"/>
        </w:rPr>
      </w:pPr>
      <w:bookmarkStart w:id="146" w:name="_Toc445134404"/>
      <w:bookmarkStart w:id="147" w:name="_Toc449602771"/>
      <w:r w:rsidRPr="00811DE6">
        <w:rPr>
          <w:highlight w:val="yellow"/>
        </w:rPr>
        <w:t>Change in PROMIS Global Health Score = (PROMIS Global Health Score at 12-Month – PROMIS Global Health Score at Baseline)</w:t>
      </w:r>
      <w:bookmarkEnd w:id="146"/>
      <w:bookmarkEnd w:id="147"/>
    </w:p>
    <w:p w14:paraId="288B3441" w14:textId="77777777" w:rsidR="00521E1E" w:rsidRPr="00811DE6" w:rsidRDefault="00521E1E" w:rsidP="007355A3">
      <w:pPr>
        <w:pStyle w:val="BT1BodyTextI1"/>
        <w:rPr>
          <w:highlight w:val="yellow"/>
        </w:rPr>
      </w:pPr>
      <w:r w:rsidRPr="00811DE6">
        <w:rPr>
          <w:highlight w:val="yellow"/>
        </w:rPr>
        <w:t>The following hypothesis will be tested:</w:t>
      </w:r>
    </w:p>
    <w:p w14:paraId="7F607036" w14:textId="19BF2077" w:rsidR="00521E1E" w:rsidRPr="00811DE6" w:rsidRDefault="00521E1E" w:rsidP="007355A3">
      <w:pPr>
        <w:pStyle w:val="BT1BodyTextI1"/>
        <w:jc w:val="center"/>
        <w:rPr>
          <w:highlight w:val="yellow"/>
        </w:rPr>
      </w:pPr>
      <w:r w:rsidRPr="00811DE6">
        <w:rPr>
          <w:rFonts w:cs="Arial"/>
          <w:szCs w:val="22"/>
          <w:highlight w:val="yellow"/>
        </w:rPr>
        <w:t>H</w:t>
      </w:r>
      <w:r w:rsidRPr="00811DE6">
        <w:rPr>
          <w:rFonts w:cs="Arial"/>
          <w:szCs w:val="22"/>
          <w:highlight w:val="yellow"/>
          <w:vertAlign w:val="subscript"/>
        </w:rPr>
        <w:t>0</w:t>
      </w:r>
      <w:r w:rsidRPr="00811DE6">
        <w:rPr>
          <w:highlight w:val="yellow"/>
        </w:rPr>
        <w:t xml:space="preserve">: Change in PROMIS Global Health Score </w:t>
      </w:r>
      <w:r w:rsidRPr="00811DE6">
        <w:rPr>
          <w:rFonts w:cs="Arial"/>
          <w:highlight w:val="yellow"/>
        </w:rPr>
        <w:t>≤</w:t>
      </w:r>
      <w:r w:rsidRPr="00811DE6">
        <w:rPr>
          <w:highlight w:val="yellow"/>
        </w:rPr>
        <w:t xml:space="preserve"> 0</w:t>
      </w:r>
    </w:p>
    <w:p w14:paraId="31BDB636" w14:textId="77777777" w:rsidR="00521E1E" w:rsidRPr="00811DE6" w:rsidRDefault="00521E1E" w:rsidP="007355A3">
      <w:pPr>
        <w:pStyle w:val="BT1BodyTextI1"/>
        <w:jc w:val="center"/>
        <w:rPr>
          <w:highlight w:val="yellow"/>
        </w:rPr>
      </w:pPr>
      <w:r w:rsidRPr="00811DE6">
        <w:rPr>
          <w:rFonts w:cs="Arial"/>
          <w:szCs w:val="22"/>
          <w:highlight w:val="yellow"/>
        </w:rPr>
        <w:t>H</w:t>
      </w:r>
      <w:r w:rsidRPr="00811DE6">
        <w:rPr>
          <w:rFonts w:cs="Arial"/>
          <w:szCs w:val="22"/>
          <w:highlight w:val="yellow"/>
          <w:vertAlign w:val="subscript"/>
        </w:rPr>
        <w:t>1</w:t>
      </w:r>
      <w:r w:rsidRPr="00811DE6">
        <w:rPr>
          <w:highlight w:val="yellow"/>
        </w:rPr>
        <w:t>: Change in PROMIS Global Health Score &gt; 0</w:t>
      </w:r>
    </w:p>
    <w:p w14:paraId="5604135A" w14:textId="509F832A" w:rsidR="00521E1E" w:rsidRPr="00811DE6" w:rsidRDefault="00521E1E" w:rsidP="00C514FE">
      <w:pPr>
        <w:pStyle w:val="BT1BodyTextI1"/>
        <w:rPr>
          <w:highlight w:val="yellow"/>
        </w:rPr>
      </w:pPr>
      <w:r w:rsidRPr="00811DE6">
        <w:rPr>
          <w:highlight w:val="yellow"/>
        </w:rPr>
        <w:t xml:space="preserve">The hypothesis will be tested at the 5% significance level.  The analysis will be carried out by calculating the 95% LCB on the mean change in PROMIS Global Health Score from baseline to 12-month visit based on a t-distribution.  If the 95% LCB is greater than 0, the null hypothesis is rejected. The analysis population for this secondary endpoint will include subjects who complete both baseline and 12-month PROMIS Global Health questionnaire, irrespective of IPG types. </w:t>
      </w:r>
    </w:p>
    <w:p w14:paraId="17CB0D7F" w14:textId="77777777" w:rsidR="00C514FE" w:rsidRPr="00811DE6" w:rsidRDefault="00C514FE" w:rsidP="007355A3">
      <w:pPr>
        <w:pStyle w:val="BT1BodyTextI1"/>
        <w:rPr>
          <w:highlight w:val="yellow"/>
        </w:rPr>
      </w:pPr>
      <w:bookmarkStart w:id="148" w:name="_Toc445134411"/>
      <w:bookmarkStart w:id="149" w:name="_Toc449602778"/>
      <w:r w:rsidRPr="00811DE6">
        <w:rPr>
          <w:highlight w:val="yellow"/>
        </w:rPr>
        <w:t xml:space="preserve">Primary and secondary endpoints will be analyzed by comparing subjects who had previously failed SCS for lack of pain relief (i.e. did not receive </w:t>
      </w:r>
      <w:r w:rsidRPr="00811DE6">
        <w:rPr>
          <w:highlight w:val="yellow"/>
          <w:u w:val="single"/>
        </w:rPr>
        <w:t>&gt;</w:t>
      </w:r>
      <w:r w:rsidRPr="00811DE6">
        <w:rPr>
          <w:highlight w:val="yellow"/>
        </w:rPr>
        <w:t xml:space="preserve"> 50% pain relief) </w:t>
      </w:r>
      <w:bookmarkEnd w:id="148"/>
      <w:bookmarkEnd w:id="149"/>
      <w:r w:rsidRPr="00811DE6">
        <w:rPr>
          <w:highlight w:val="yellow"/>
        </w:rPr>
        <w:t>to those who had not previously failed SCS (i.e. naïve subjects or those who failed SCS due to reasons other than pain relief).</w:t>
      </w:r>
    </w:p>
    <w:p w14:paraId="63D18099" w14:textId="77777777" w:rsidR="00C514FE" w:rsidRPr="00811DE6" w:rsidRDefault="00C514FE" w:rsidP="007355A3">
      <w:pPr>
        <w:pStyle w:val="BT1BodyTextI1"/>
        <w:rPr>
          <w:highlight w:val="yellow"/>
        </w:rPr>
      </w:pPr>
      <w:r w:rsidRPr="00811DE6">
        <w:rPr>
          <w:highlight w:val="yellow"/>
        </w:rPr>
        <w:lastRenderedPageBreak/>
        <w:t>Primary, secondary and descriptive endpoints will be analyzed for two distinct cohorts based upon the type of IPG received at permanent implant (Axium or Proclaim).</w:t>
      </w:r>
    </w:p>
    <w:p w14:paraId="1606930E" w14:textId="5706673F" w:rsidR="00521E1E" w:rsidRPr="00811DE6" w:rsidRDefault="00521E1E" w:rsidP="007355A3">
      <w:pPr>
        <w:pStyle w:val="BT1BodyTextI1"/>
        <w:rPr>
          <w:highlight w:val="yellow"/>
        </w:rPr>
      </w:pPr>
      <w:bookmarkStart w:id="150" w:name="_Toc445134406"/>
      <w:bookmarkStart w:id="151" w:name="_Toc449602773"/>
      <w:r w:rsidRPr="00811DE6">
        <w:rPr>
          <w:highlight w:val="yellow"/>
        </w:rPr>
        <w:t>The following descriptive endpoints will be reported:</w:t>
      </w:r>
      <w:bookmarkEnd w:id="150"/>
      <w:bookmarkEnd w:id="151"/>
      <w:r w:rsidRPr="00811DE6">
        <w:rPr>
          <w:highlight w:val="yellow"/>
        </w:rPr>
        <w:t xml:space="preserve"> </w:t>
      </w:r>
    </w:p>
    <w:p w14:paraId="15443B82" w14:textId="77777777" w:rsidR="00521E1E" w:rsidRPr="00811DE6" w:rsidRDefault="00521E1E" w:rsidP="007355A3">
      <w:pPr>
        <w:pStyle w:val="BT1BodyTextI1"/>
        <w:numPr>
          <w:ilvl w:val="0"/>
          <w:numId w:val="86"/>
        </w:numPr>
        <w:rPr>
          <w:highlight w:val="yellow"/>
        </w:rPr>
      </w:pPr>
      <w:r w:rsidRPr="00811DE6">
        <w:rPr>
          <w:highlight w:val="yellow"/>
        </w:rPr>
        <w:t xml:space="preserve">Proportion of subjects with device, procedure or stimulation-related SAEs and non-SAEs among subjects who receive the permanent implant </w:t>
      </w:r>
    </w:p>
    <w:p w14:paraId="75AB9F46" w14:textId="77777777" w:rsidR="00521E1E" w:rsidRPr="00811DE6" w:rsidRDefault="00521E1E" w:rsidP="007355A3">
      <w:pPr>
        <w:pStyle w:val="BT1BodyTextI1"/>
        <w:numPr>
          <w:ilvl w:val="0"/>
          <w:numId w:val="86"/>
        </w:numPr>
        <w:rPr>
          <w:highlight w:val="yellow"/>
        </w:rPr>
      </w:pPr>
      <w:r w:rsidRPr="00811DE6">
        <w:rPr>
          <w:highlight w:val="yellow"/>
        </w:rPr>
        <w:t>Proportion of subjects who have AEs related to the trial implant procedure among subjects who fail the trial neurostimulator phase</w:t>
      </w:r>
    </w:p>
    <w:p w14:paraId="540A3159" w14:textId="77777777" w:rsidR="00521E1E" w:rsidRPr="00811DE6" w:rsidRDefault="00521E1E" w:rsidP="007355A3">
      <w:pPr>
        <w:pStyle w:val="BT1BodyTextI1"/>
        <w:numPr>
          <w:ilvl w:val="0"/>
          <w:numId w:val="86"/>
        </w:numPr>
        <w:rPr>
          <w:highlight w:val="yellow"/>
        </w:rPr>
      </w:pPr>
      <w:r w:rsidRPr="00811DE6">
        <w:rPr>
          <w:highlight w:val="yellow"/>
        </w:rPr>
        <w:t>Summary of procedure-related SAEs and non-SAEs by implanter experience</w:t>
      </w:r>
    </w:p>
    <w:p w14:paraId="2613F2FC" w14:textId="77777777" w:rsidR="00521E1E" w:rsidRPr="00811DE6" w:rsidRDefault="00521E1E" w:rsidP="007355A3">
      <w:pPr>
        <w:pStyle w:val="BT1BodyTextI1"/>
        <w:numPr>
          <w:ilvl w:val="0"/>
          <w:numId w:val="86"/>
        </w:numPr>
        <w:rPr>
          <w:highlight w:val="yellow"/>
        </w:rPr>
      </w:pPr>
      <w:r w:rsidRPr="00811DE6">
        <w:rPr>
          <w:highlight w:val="yellow"/>
        </w:rPr>
        <w:t>Change from baseline to 1, 3, and 6 months post-permanent implant for overall pain intensity measured using the Visual Analog Scale (VAS)</w:t>
      </w:r>
    </w:p>
    <w:p w14:paraId="665D643E" w14:textId="77777777" w:rsidR="00521E1E" w:rsidRPr="00811DE6" w:rsidRDefault="00521E1E" w:rsidP="007355A3">
      <w:pPr>
        <w:pStyle w:val="BT1BodyTextI1"/>
        <w:numPr>
          <w:ilvl w:val="0"/>
          <w:numId w:val="86"/>
        </w:numPr>
        <w:rPr>
          <w:highlight w:val="yellow"/>
        </w:rPr>
      </w:pPr>
      <w:r w:rsidRPr="00811DE6">
        <w:rPr>
          <w:highlight w:val="yellow"/>
        </w:rPr>
        <w:t xml:space="preserve">Change from baseline to 1, 3, and 6 months post-permanent implant for physical function measured using the PROMIS-29 Profile </w:t>
      </w:r>
    </w:p>
    <w:p w14:paraId="27DB8F4B" w14:textId="77777777" w:rsidR="00521E1E" w:rsidRPr="00811DE6" w:rsidRDefault="00521E1E" w:rsidP="007355A3">
      <w:pPr>
        <w:pStyle w:val="BT1BodyTextI1"/>
        <w:numPr>
          <w:ilvl w:val="0"/>
          <w:numId w:val="86"/>
        </w:numPr>
        <w:rPr>
          <w:highlight w:val="yellow"/>
        </w:rPr>
      </w:pPr>
      <w:r w:rsidRPr="00811DE6">
        <w:rPr>
          <w:highlight w:val="yellow"/>
        </w:rPr>
        <w:t>Change from baseline to 1, 3, and 6 months post-permanent implant for quality of life measured using the PROMIS Global Health Scale</w:t>
      </w:r>
    </w:p>
    <w:p w14:paraId="2D14F1E2" w14:textId="77777777" w:rsidR="00521E1E" w:rsidRPr="00811DE6" w:rsidRDefault="00521E1E" w:rsidP="007355A3">
      <w:pPr>
        <w:pStyle w:val="BT1BodyTextI1"/>
        <w:numPr>
          <w:ilvl w:val="0"/>
          <w:numId w:val="86"/>
        </w:numPr>
        <w:rPr>
          <w:highlight w:val="yellow"/>
        </w:rPr>
      </w:pPr>
      <w:r w:rsidRPr="00811DE6">
        <w:rPr>
          <w:highlight w:val="yellow"/>
        </w:rPr>
        <w:t>Change from baseline to 1, 3, 6 and 12 months post-permanent implant for neuropathic pain measured using the Neuropathic Pain Scale (NPS)</w:t>
      </w:r>
    </w:p>
    <w:p w14:paraId="17904970" w14:textId="77777777" w:rsidR="00521E1E" w:rsidRPr="00811DE6" w:rsidRDefault="00521E1E" w:rsidP="007355A3">
      <w:pPr>
        <w:pStyle w:val="BT1BodyTextI1"/>
        <w:numPr>
          <w:ilvl w:val="0"/>
          <w:numId w:val="86"/>
        </w:numPr>
        <w:rPr>
          <w:highlight w:val="yellow"/>
        </w:rPr>
      </w:pPr>
      <w:r w:rsidRPr="00811DE6">
        <w:rPr>
          <w:highlight w:val="yellow"/>
        </w:rPr>
        <w:t xml:space="preserve">Change from baseline to 1, 3, 6 and 12 months post-permanent implant for sleep disturbance, anxiety, depression, fatigue, ability to participate in social roles and activities, pain interference and pain intensity measured using the PROMIS-29 Profile </w:t>
      </w:r>
    </w:p>
    <w:p w14:paraId="155E1B77" w14:textId="77777777" w:rsidR="00521E1E" w:rsidRPr="00811DE6" w:rsidRDefault="00521E1E" w:rsidP="007355A3">
      <w:pPr>
        <w:pStyle w:val="BT1BodyTextI1"/>
        <w:numPr>
          <w:ilvl w:val="0"/>
          <w:numId w:val="86"/>
        </w:numPr>
        <w:rPr>
          <w:highlight w:val="yellow"/>
        </w:rPr>
      </w:pPr>
      <w:r w:rsidRPr="00811DE6">
        <w:rPr>
          <w:highlight w:val="yellow"/>
        </w:rPr>
        <w:t>Patient Global Impression of Change (PGIC) at 1, 3, 6 and 12 months post-permanent implant</w:t>
      </w:r>
    </w:p>
    <w:p w14:paraId="0A414232" w14:textId="1A95098F" w:rsidR="00582214" w:rsidRPr="007355A3" w:rsidRDefault="00521E1E" w:rsidP="00E8421A">
      <w:pPr>
        <w:pStyle w:val="BT1BodyTextI1"/>
        <w:rPr>
          <w:rStyle w:val="BlueItalics"/>
          <w:i w:val="0"/>
          <w:color w:val="auto"/>
        </w:rPr>
      </w:pPr>
      <w:r w:rsidRPr="00811DE6">
        <w:rPr>
          <w:highlight w:val="yellow"/>
        </w:rPr>
        <w:t>The analysis population for these descriptive endpoints will include subjects with available data.</w:t>
      </w:r>
    </w:p>
    <w:p w14:paraId="40FAB753" w14:textId="148C51D8" w:rsidR="004C5E27" w:rsidRDefault="004C5E27" w:rsidP="00E8421A">
      <w:pPr>
        <w:pStyle w:val="Heading3"/>
      </w:pPr>
      <w:bookmarkStart w:id="152" w:name="_Toc69492554"/>
      <w:bookmarkStart w:id="153" w:name="_Toc69492712"/>
      <w:bookmarkStart w:id="154" w:name="_Toc69492555"/>
      <w:bookmarkStart w:id="155" w:name="_Toc69492713"/>
      <w:bookmarkStart w:id="156" w:name="_Toc69492556"/>
      <w:bookmarkStart w:id="157" w:name="_Toc69492714"/>
      <w:bookmarkStart w:id="158" w:name="_Toc69492557"/>
      <w:bookmarkStart w:id="159" w:name="_Toc69492715"/>
      <w:bookmarkStart w:id="160" w:name="_Toc69492558"/>
      <w:bookmarkStart w:id="161" w:name="_Toc69492716"/>
      <w:bookmarkStart w:id="162" w:name="_Toc69492717"/>
      <w:bookmarkEnd w:id="152"/>
      <w:bookmarkEnd w:id="153"/>
      <w:bookmarkEnd w:id="154"/>
      <w:bookmarkEnd w:id="155"/>
      <w:bookmarkEnd w:id="156"/>
      <w:bookmarkEnd w:id="157"/>
      <w:bookmarkEnd w:id="158"/>
      <w:bookmarkEnd w:id="159"/>
      <w:bookmarkEnd w:id="160"/>
      <w:bookmarkEnd w:id="161"/>
      <w:r>
        <w:lastRenderedPageBreak/>
        <w:t>Known Limitations</w:t>
      </w:r>
      <w:bookmarkEnd w:id="162"/>
    </w:p>
    <w:p w14:paraId="662C8982" w14:textId="207D3B4F" w:rsidR="004C5E27" w:rsidRPr="004C5E27" w:rsidRDefault="004C5E27" w:rsidP="004C5E27">
      <w:pPr>
        <w:pStyle w:val="BT1BodyTextI1"/>
        <w:rPr>
          <w:rStyle w:val="BlueItalics"/>
        </w:rPr>
      </w:pPr>
      <w:commentRangeStart w:id="163"/>
      <w:r>
        <w:rPr>
          <w:rStyle w:val="BlueItalics"/>
        </w:rPr>
        <w:t>Describe the known limitations of the planned activities such as for example incomplete follow up, missing data, etc.</w:t>
      </w:r>
      <w:commentRangeEnd w:id="163"/>
      <w:r w:rsidR="00582214">
        <w:rPr>
          <w:rStyle w:val="CommentReference"/>
        </w:rPr>
        <w:commentReference w:id="163"/>
      </w:r>
    </w:p>
    <w:p w14:paraId="27CC1F68" w14:textId="7204E60F" w:rsidR="003507AA" w:rsidRPr="003507AA" w:rsidRDefault="003507AA" w:rsidP="00E8421A">
      <w:pPr>
        <w:pStyle w:val="Heading3"/>
      </w:pPr>
      <w:bookmarkStart w:id="164" w:name="_Toc69492718"/>
      <w:r w:rsidRPr="003507AA">
        <w:t>Timeline</w:t>
      </w:r>
      <w:bookmarkEnd w:id="164"/>
    </w:p>
    <w:p w14:paraId="076F3229" w14:textId="77777777" w:rsidR="00582214" w:rsidRDefault="00582214" w:rsidP="007355A3">
      <w:pPr>
        <w:pStyle w:val="BT1BodyTextI1"/>
      </w:pPr>
      <w:bookmarkStart w:id="165" w:name="_Toc449602696"/>
      <w:bookmarkStart w:id="166" w:name="_Hlk69815723"/>
      <w:r w:rsidRPr="009834E0">
        <w:t>A timeline for this study is provided below. This timeline may change the actual enrollment rate.</w:t>
      </w:r>
      <w:bookmarkEnd w:id="165"/>
    </w:p>
    <w:tbl>
      <w:tblPr>
        <w:tblStyle w:val="TableGrid"/>
        <w:tblW w:w="13410" w:type="dxa"/>
        <w:tblLayout w:type="fixed"/>
        <w:tblLook w:val="04A0" w:firstRow="1" w:lastRow="0" w:firstColumn="1" w:lastColumn="0" w:noHBand="0" w:noVBand="1"/>
      </w:tblPr>
      <w:tblGrid>
        <w:gridCol w:w="1006"/>
        <w:gridCol w:w="704"/>
        <w:gridCol w:w="1072"/>
        <w:gridCol w:w="1080"/>
        <w:gridCol w:w="1080"/>
        <w:gridCol w:w="1088"/>
        <w:gridCol w:w="1237"/>
        <w:gridCol w:w="1260"/>
        <w:gridCol w:w="1170"/>
        <w:gridCol w:w="1170"/>
        <w:gridCol w:w="1260"/>
        <w:gridCol w:w="1283"/>
      </w:tblGrid>
      <w:tr w:rsidR="00582214" w:rsidRPr="00473219" w14:paraId="744FAC06" w14:textId="77777777" w:rsidTr="007E2C4D">
        <w:tc>
          <w:tcPr>
            <w:tcW w:w="1006" w:type="dxa"/>
          </w:tcPr>
          <w:p w14:paraId="4FE3FE19" w14:textId="77777777" w:rsidR="00582214" w:rsidRPr="00226581" w:rsidRDefault="00582214" w:rsidP="007E2C4D">
            <w:pPr>
              <w:pStyle w:val="Default"/>
              <w:jc w:val="center"/>
              <w:rPr>
                <w:b/>
                <w:i/>
                <w:sz w:val="16"/>
                <w:szCs w:val="16"/>
              </w:rPr>
            </w:pPr>
            <w:r w:rsidRPr="00226581">
              <w:rPr>
                <w:b/>
                <w:i/>
                <w:sz w:val="16"/>
                <w:szCs w:val="16"/>
              </w:rPr>
              <w:t>Time = 0;</w:t>
            </w:r>
          </w:p>
          <w:p w14:paraId="7897EF8D" w14:textId="77777777" w:rsidR="00582214" w:rsidRPr="00226581" w:rsidRDefault="00582214" w:rsidP="007E2C4D">
            <w:pPr>
              <w:pStyle w:val="Default"/>
              <w:jc w:val="center"/>
              <w:rPr>
                <w:b/>
                <w:i/>
                <w:sz w:val="16"/>
                <w:szCs w:val="16"/>
              </w:rPr>
            </w:pPr>
            <w:r w:rsidRPr="00226581">
              <w:rPr>
                <w:b/>
                <w:i/>
                <w:sz w:val="16"/>
                <w:szCs w:val="16"/>
              </w:rPr>
              <w:t>Month 1</w:t>
            </w:r>
            <w:r>
              <w:rPr>
                <w:b/>
                <w:i/>
                <w:sz w:val="16"/>
                <w:szCs w:val="16"/>
              </w:rPr>
              <w:t>: Jun ‘16</w:t>
            </w:r>
          </w:p>
          <w:p w14:paraId="77CDF8B1" w14:textId="77777777" w:rsidR="00582214" w:rsidRPr="00226581" w:rsidRDefault="00582214" w:rsidP="007E2C4D">
            <w:pPr>
              <w:pStyle w:val="Default"/>
              <w:jc w:val="center"/>
              <w:rPr>
                <w:b/>
                <w:i/>
                <w:sz w:val="16"/>
                <w:szCs w:val="16"/>
              </w:rPr>
            </w:pPr>
            <w:r w:rsidRPr="00226581">
              <w:rPr>
                <w:b/>
                <w:i/>
                <w:sz w:val="16"/>
                <w:szCs w:val="16"/>
              </w:rPr>
              <w:t>FDA Approval</w:t>
            </w:r>
          </w:p>
        </w:tc>
        <w:tc>
          <w:tcPr>
            <w:tcW w:w="704" w:type="dxa"/>
          </w:tcPr>
          <w:p w14:paraId="33CAA3E6" w14:textId="77777777" w:rsidR="00582214" w:rsidRPr="00226581" w:rsidRDefault="00582214" w:rsidP="007E2C4D">
            <w:pPr>
              <w:pStyle w:val="Default"/>
              <w:jc w:val="center"/>
              <w:rPr>
                <w:b/>
                <w:i/>
                <w:sz w:val="16"/>
                <w:szCs w:val="16"/>
              </w:rPr>
            </w:pPr>
            <w:r w:rsidRPr="00226581">
              <w:rPr>
                <w:b/>
                <w:i/>
                <w:sz w:val="16"/>
                <w:szCs w:val="16"/>
              </w:rPr>
              <w:t>Time =</w:t>
            </w:r>
          </w:p>
          <w:p w14:paraId="7FFE834C" w14:textId="77777777" w:rsidR="00582214" w:rsidRDefault="00582214" w:rsidP="007E2C4D">
            <w:pPr>
              <w:pStyle w:val="Default"/>
              <w:jc w:val="center"/>
              <w:rPr>
                <w:b/>
                <w:i/>
                <w:sz w:val="16"/>
                <w:szCs w:val="16"/>
              </w:rPr>
            </w:pPr>
            <w:r w:rsidRPr="00226581">
              <w:rPr>
                <w:b/>
                <w:i/>
                <w:sz w:val="16"/>
                <w:szCs w:val="16"/>
              </w:rPr>
              <w:t>Month 2</w:t>
            </w:r>
            <w:r>
              <w:rPr>
                <w:b/>
                <w:i/>
                <w:sz w:val="16"/>
                <w:szCs w:val="16"/>
              </w:rPr>
              <w:t>:</w:t>
            </w:r>
          </w:p>
          <w:p w14:paraId="61FFE528" w14:textId="77777777" w:rsidR="00582214" w:rsidRPr="00226581" w:rsidRDefault="00582214" w:rsidP="007E2C4D">
            <w:pPr>
              <w:pStyle w:val="Default"/>
              <w:jc w:val="center"/>
              <w:rPr>
                <w:b/>
                <w:i/>
                <w:sz w:val="16"/>
                <w:szCs w:val="16"/>
              </w:rPr>
            </w:pPr>
            <w:r>
              <w:rPr>
                <w:b/>
                <w:i/>
                <w:sz w:val="16"/>
                <w:szCs w:val="16"/>
              </w:rPr>
              <w:t>Jul ‘16</w:t>
            </w:r>
          </w:p>
        </w:tc>
        <w:tc>
          <w:tcPr>
            <w:tcW w:w="1072" w:type="dxa"/>
          </w:tcPr>
          <w:p w14:paraId="310714C3" w14:textId="77777777" w:rsidR="00582214" w:rsidRPr="00226581" w:rsidRDefault="00582214" w:rsidP="007E2C4D">
            <w:pPr>
              <w:pStyle w:val="Default"/>
              <w:jc w:val="center"/>
              <w:rPr>
                <w:b/>
                <w:i/>
                <w:sz w:val="16"/>
                <w:szCs w:val="16"/>
              </w:rPr>
            </w:pPr>
            <w:r w:rsidRPr="00226581">
              <w:rPr>
                <w:b/>
                <w:i/>
                <w:sz w:val="16"/>
                <w:szCs w:val="16"/>
              </w:rPr>
              <w:t>Time =</w:t>
            </w:r>
          </w:p>
          <w:p w14:paraId="77B43F86" w14:textId="77777777" w:rsidR="00582214" w:rsidRDefault="00582214" w:rsidP="007E2C4D">
            <w:pPr>
              <w:pStyle w:val="Default"/>
              <w:jc w:val="center"/>
              <w:rPr>
                <w:b/>
                <w:i/>
                <w:sz w:val="16"/>
                <w:szCs w:val="16"/>
              </w:rPr>
            </w:pPr>
            <w:r w:rsidRPr="00226581">
              <w:rPr>
                <w:b/>
                <w:i/>
                <w:sz w:val="16"/>
                <w:szCs w:val="16"/>
              </w:rPr>
              <w:t>Month 3</w:t>
            </w:r>
            <w:r>
              <w:rPr>
                <w:b/>
                <w:i/>
                <w:sz w:val="16"/>
                <w:szCs w:val="16"/>
              </w:rPr>
              <w:t xml:space="preserve">: </w:t>
            </w:r>
          </w:p>
          <w:p w14:paraId="58F5EAD8" w14:textId="77777777" w:rsidR="00582214" w:rsidRDefault="00582214" w:rsidP="007E2C4D">
            <w:pPr>
              <w:pStyle w:val="Default"/>
              <w:jc w:val="center"/>
              <w:rPr>
                <w:b/>
                <w:i/>
                <w:sz w:val="16"/>
                <w:szCs w:val="16"/>
              </w:rPr>
            </w:pPr>
            <w:r>
              <w:rPr>
                <w:b/>
                <w:i/>
                <w:sz w:val="16"/>
                <w:szCs w:val="16"/>
              </w:rPr>
              <w:t>Aug ‘16</w:t>
            </w:r>
          </w:p>
          <w:p w14:paraId="6D3F4159" w14:textId="77777777" w:rsidR="00582214" w:rsidRPr="00226581" w:rsidRDefault="00582214" w:rsidP="007E2C4D">
            <w:pPr>
              <w:pStyle w:val="Default"/>
              <w:jc w:val="center"/>
              <w:rPr>
                <w:b/>
                <w:i/>
                <w:sz w:val="16"/>
                <w:szCs w:val="16"/>
              </w:rPr>
            </w:pPr>
            <w:r w:rsidRPr="00215EF6">
              <w:rPr>
                <w:i/>
                <w:sz w:val="16"/>
                <w:szCs w:val="16"/>
              </w:rPr>
              <w:t>1</w:t>
            </w:r>
            <w:r w:rsidRPr="00215EF6">
              <w:rPr>
                <w:i/>
                <w:sz w:val="16"/>
                <w:szCs w:val="16"/>
                <w:vertAlign w:val="superscript"/>
              </w:rPr>
              <w:t xml:space="preserve">st </w:t>
            </w:r>
            <w:r w:rsidRPr="00215EF6">
              <w:rPr>
                <w:i/>
                <w:sz w:val="16"/>
                <w:szCs w:val="16"/>
              </w:rPr>
              <w:t>enrollment</w:t>
            </w:r>
          </w:p>
        </w:tc>
        <w:tc>
          <w:tcPr>
            <w:tcW w:w="1080" w:type="dxa"/>
          </w:tcPr>
          <w:p w14:paraId="2EBAEE37" w14:textId="77777777" w:rsidR="00582214" w:rsidRPr="00226581" w:rsidRDefault="00582214" w:rsidP="007E2C4D">
            <w:pPr>
              <w:pStyle w:val="Default"/>
              <w:jc w:val="center"/>
              <w:rPr>
                <w:b/>
                <w:i/>
                <w:sz w:val="16"/>
                <w:szCs w:val="16"/>
              </w:rPr>
            </w:pPr>
            <w:r w:rsidRPr="00226581">
              <w:rPr>
                <w:b/>
                <w:i/>
                <w:sz w:val="16"/>
                <w:szCs w:val="16"/>
              </w:rPr>
              <w:t>Time =</w:t>
            </w:r>
          </w:p>
          <w:p w14:paraId="5451899F" w14:textId="77777777" w:rsidR="00582214" w:rsidRDefault="00582214" w:rsidP="007E2C4D">
            <w:pPr>
              <w:pStyle w:val="Default"/>
              <w:jc w:val="center"/>
              <w:rPr>
                <w:b/>
                <w:i/>
                <w:sz w:val="16"/>
                <w:szCs w:val="16"/>
              </w:rPr>
            </w:pPr>
            <w:r w:rsidRPr="00226581">
              <w:rPr>
                <w:b/>
                <w:i/>
                <w:sz w:val="16"/>
                <w:szCs w:val="16"/>
              </w:rPr>
              <w:t>Month 4</w:t>
            </w:r>
            <w:r>
              <w:rPr>
                <w:b/>
                <w:i/>
                <w:sz w:val="16"/>
                <w:szCs w:val="16"/>
              </w:rPr>
              <w:t>: Sept ‘16</w:t>
            </w:r>
          </w:p>
          <w:p w14:paraId="57198A34" w14:textId="77777777" w:rsidR="00582214" w:rsidRPr="00226581" w:rsidRDefault="00582214" w:rsidP="007E2C4D">
            <w:pPr>
              <w:pStyle w:val="Default"/>
              <w:jc w:val="center"/>
              <w:rPr>
                <w:b/>
                <w:i/>
                <w:sz w:val="16"/>
                <w:szCs w:val="16"/>
              </w:rPr>
            </w:pPr>
          </w:p>
        </w:tc>
        <w:tc>
          <w:tcPr>
            <w:tcW w:w="1080" w:type="dxa"/>
          </w:tcPr>
          <w:p w14:paraId="09D7C6E2" w14:textId="77777777" w:rsidR="00582214" w:rsidRPr="00226581" w:rsidRDefault="00582214" w:rsidP="007E2C4D">
            <w:pPr>
              <w:pStyle w:val="Default"/>
              <w:jc w:val="center"/>
              <w:rPr>
                <w:b/>
                <w:i/>
                <w:sz w:val="16"/>
                <w:szCs w:val="16"/>
              </w:rPr>
            </w:pPr>
            <w:r w:rsidRPr="00226581">
              <w:rPr>
                <w:b/>
                <w:i/>
                <w:sz w:val="16"/>
                <w:szCs w:val="16"/>
              </w:rPr>
              <w:t>Time =</w:t>
            </w:r>
          </w:p>
          <w:p w14:paraId="35F58559" w14:textId="77777777" w:rsidR="00582214" w:rsidRDefault="00582214" w:rsidP="007E2C4D">
            <w:pPr>
              <w:pStyle w:val="Default"/>
              <w:jc w:val="center"/>
              <w:rPr>
                <w:b/>
                <w:i/>
                <w:sz w:val="16"/>
                <w:szCs w:val="16"/>
              </w:rPr>
            </w:pPr>
            <w:r w:rsidRPr="00226581">
              <w:rPr>
                <w:b/>
                <w:i/>
                <w:sz w:val="16"/>
                <w:szCs w:val="16"/>
              </w:rPr>
              <w:t>Month 5</w:t>
            </w:r>
            <w:r>
              <w:rPr>
                <w:b/>
                <w:i/>
                <w:sz w:val="16"/>
                <w:szCs w:val="16"/>
              </w:rPr>
              <w:t>:</w:t>
            </w:r>
          </w:p>
          <w:p w14:paraId="2709787B" w14:textId="77777777" w:rsidR="00582214" w:rsidRPr="00226581" w:rsidRDefault="00582214" w:rsidP="007E2C4D">
            <w:pPr>
              <w:pStyle w:val="Default"/>
              <w:jc w:val="center"/>
              <w:rPr>
                <w:b/>
                <w:i/>
                <w:sz w:val="16"/>
                <w:szCs w:val="16"/>
              </w:rPr>
            </w:pPr>
            <w:r>
              <w:rPr>
                <w:b/>
                <w:i/>
                <w:sz w:val="16"/>
                <w:szCs w:val="16"/>
              </w:rPr>
              <w:t>Oct ‘16</w:t>
            </w:r>
          </w:p>
        </w:tc>
        <w:tc>
          <w:tcPr>
            <w:tcW w:w="1088" w:type="dxa"/>
          </w:tcPr>
          <w:p w14:paraId="315FD5A9" w14:textId="77777777" w:rsidR="00582214" w:rsidRPr="00226581" w:rsidRDefault="00582214" w:rsidP="007E2C4D">
            <w:pPr>
              <w:pStyle w:val="Default"/>
              <w:jc w:val="center"/>
              <w:rPr>
                <w:b/>
                <w:i/>
                <w:sz w:val="16"/>
                <w:szCs w:val="16"/>
              </w:rPr>
            </w:pPr>
            <w:r w:rsidRPr="00226581">
              <w:rPr>
                <w:b/>
                <w:i/>
                <w:sz w:val="16"/>
                <w:szCs w:val="16"/>
              </w:rPr>
              <w:t>Time =</w:t>
            </w:r>
          </w:p>
          <w:p w14:paraId="4494791B" w14:textId="77777777" w:rsidR="00582214" w:rsidRDefault="00582214" w:rsidP="007E2C4D">
            <w:pPr>
              <w:pStyle w:val="Default"/>
              <w:jc w:val="center"/>
              <w:rPr>
                <w:b/>
                <w:i/>
                <w:sz w:val="16"/>
                <w:szCs w:val="16"/>
              </w:rPr>
            </w:pPr>
            <w:r w:rsidRPr="00226581">
              <w:rPr>
                <w:b/>
                <w:i/>
                <w:sz w:val="16"/>
                <w:szCs w:val="16"/>
              </w:rPr>
              <w:t>Month 6</w:t>
            </w:r>
            <w:r>
              <w:rPr>
                <w:b/>
                <w:i/>
                <w:sz w:val="16"/>
                <w:szCs w:val="16"/>
              </w:rPr>
              <w:t>:</w:t>
            </w:r>
          </w:p>
          <w:p w14:paraId="0EF6C9F1" w14:textId="77777777" w:rsidR="00582214" w:rsidRDefault="00582214" w:rsidP="007E2C4D">
            <w:pPr>
              <w:pStyle w:val="Default"/>
              <w:jc w:val="center"/>
              <w:rPr>
                <w:b/>
                <w:i/>
                <w:sz w:val="16"/>
                <w:szCs w:val="16"/>
              </w:rPr>
            </w:pPr>
            <w:r>
              <w:rPr>
                <w:b/>
                <w:i/>
                <w:sz w:val="16"/>
                <w:szCs w:val="16"/>
              </w:rPr>
              <w:t>Nov ‘16</w:t>
            </w:r>
          </w:p>
          <w:p w14:paraId="2CADE0D1" w14:textId="77777777" w:rsidR="00582214" w:rsidRPr="00226581" w:rsidRDefault="00582214" w:rsidP="007E2C4D">
            <w:pPr>
              <w:pStyle w:val="Default"/>
              <w:jc w:val="center"/>
              <w:rPr>
                <w:b/>
                <w:i/>
                <w:sz w:val="16"/>
                <w:szCs w:val="16"/>
              </w:rPr>
            </w:pPr>
          </w:p>
        </w:tc>
        <w:tc>
          <w:tcPr>
            <w:tcW w:w="1237" w:type="dxa"/>
          </w:tcPr>
          <w:p w14:paraId="25968998" w14:textId="77777777" w:rsidR="00582214" w:rsidRPr="00226581" w:rsidRDefault="00582214" w:rsidP="007E2C4D">
            <w:pPr>
              <w:pStyle w:val="Default"/>
              <w:jc w:val="center"/>
              <w:rPr>
                <w:b/>
                <w:i/>
                <w:sz w:val="16"/>
                <w:szCs w:val="16"/>
              </w:rPr>
            </w:pPr>
            <w:r w:rsidRPr="00226581">
              <w:rPr>
                <w:b/>
                <w:i/>
                <w:sz w:val="16"/>
                <w:szCs w:val="16"/>
              </w:rPr>
              <w:t>Time =</w:t>
            </w:r>
          </w:p>
          <w:p w14:paraId="1B2953A1" w14:textId="77777777" w:rsidR="00582214" w:rsidRDefault="00582214" w:rsidP="007E2C4D">
            <w:pPr>
              <w:pStyle w:val="Default"/>
              <w:jc w:val="center"/>
              <w:rPr>
                <w:b/>
                <w:i/>
                <w:sz w:val="16"/>
                <w:szCs w:val="16"/>
              </w:rPr>
            </w:pPr>
            <w:r w:rsidRPr="00226581">
              <w:rPr>
                <w:b/>
                <w:i/>
                <w:sz w:val="16"/>
                <w:szCs w:val="16"/>
              </w:rPr>
              <w:t>Month 7</w:t>
            </w:r>
            <w:r>
              <w:rPr>
                <w:b/>
                <w:i/>
                <w:sz w:val="16"/>
                <w:szCs w:val="16"/>
              </w:rPr>
              <w:t>:</w:t>
            </w:r>
          </w:p>
          <w:p w14:paraId="1B79FEF0" w14:textId="77777777" w:rsidR="00582214" w:rsidRPr="00226581" w:rsidRDefault="00582214" w:rsidP="007E2C4D">
            <w:pPr>
              <w:pStyle w:val="Default"/>
              <w:jc w:val="center"/>
              <w:rPr>
                <w:b/>
                <w:i/>
                <w:sz w:val="16"/>
                <w:szCs w:val="16"/>
              </w:rPr>
            </w:pPr>
            <w:r>
              <w:rPr>
                <w:b/>
                <w:i/>
                <w:sz w:val="16"/>
                <w:szCs w:val="16"/>
              </w:rPr>
              <w:t>Dec ‘16</w:t>
            </w:r>
          </w:p>
        </w:tc>
        <w:tc>
          <w:tcPr>
            <w:tcW w:w="1260" w:type="dxa"/>
          </w:tcPr>
          <w:p w14:paraId="3236008D" w14:textId="77777777" w:rsidR="00582214" w:rsidRPr="00226581" w:rsidRDefault="00582214" w:rsidP="007E2C4D">
            <w:pPr>
              <w:pStyle w:val="Default"/>
              <w:jc w:val="center"/>
              <w:rPr>
                <w:b/>
                <w:i/>
                <w:sz w:val="16"/>
                <w:szCs w:val="16"/>
              </w:rPr>
            </w:pPr>
            <w:r w:rsidRPr="00226581">
              <w:rPr>
                <w:b/>
                <w:i/>
                <w:sz w:val="16"/>
                <w:szCs w:val="16"/>
              </w:rPr>
              <w:t>Time =</w:t>
            </w:r>
          </w:p>
          <w:p w14:paraId="5CBFE003" w14:textId="77777777" w:rsidR="00582214" w:rsidRDefault="00582214" w:rsidP="007E2C4D">
            <w:pPr>
              <w:pStyle w:val="Default"/>
              <w:jc w:val="center"/>
              <w:rPr>
                <w:b/>
                <w:i/>
                <w:sz w:val="16"/>
                <w:szCs w:val="16"/>
              </w:rPr>
            </w:pPr>
            <w:r w:rsidRPr="00226581">
              <w:rPr>
                <w:b/>
                <w:i/>
                <w:sz w:val="16"/>
                <w:szCs w:val="16"/>
              </w:rPr>
              <w:t>Month 8</w:t>
            </w:r>
            <w:r>
              <w:rPr>
                <w:b/>
                <w:i/>
                <w:sz w:val="16"/>
                <w:szCs w:val="16"/>
              </w:rPr>
              <w:t>:</w:t>
            </w:r>
          </w:p>
          <w:p w14:paraId="4801B52C" w14:textId="77777777" w:rsidR="00582214" w:rsidRPr="00226581" w:rsidRDefault="00582214" w:rsidP="007E2C4D">
            <w:pPr>
              <w:pStyle w:val="Default"/>
              <w:jc w:val="center"/>
              <w:rPr>
                <w:b/>
                <w:i/>
                <w:sz w:val="16"/>
                <w:szCs w:val="16"/>
              </w:rPr>
            </w:pPr>
            <w:r>
              <w:rPr>
                <w:b/>
                <w:i/>
                <w:sz w:val="16"/>
                <w:szCs w:val="16"/>
              </w:rPr>
              <w:t>Jan ‘17</w:t>
            </w:r>
          </w:p>
        </w:tc>
        <w:tc>
          <w:tcPr>
            <w:tcW w:w="1170" w:type="dxa"/>
          </w:tcPr>
          <w:p w14:paraId="049029E9" w14:textId="77777777" w:rsidR="00582214" w:rsidRPr="00226581" w:rsidRDefault="00582214" w:rsidP="007E2C4D">
            <w:pPr>
              <w:pStyle w:val="Default"/>
              <w:jc w:val="center"/>
              <w:rPr>
                <w:b/>
                <w:i/>
                <w:sz w:val="16"/>
                <w:szCs w:val="16"/>
              </w:rPr>
            </w:pPr>
            <w:r w:rsidRPr="00226581">
              <w:rPr>
                <w:b/>
                <w:i/>
                <w:sz w:val="16"/>
                <w:szCs w:val="16"/>
              </w:rPr>
              <w:t>Time =</w:t>
            </w:r>
          </w:p>
          <w:p w14:paraId="29A489B7" w14:textId="77777777" w:rsidR="00582214" w:rsidRDefault="00582214" w:rsidP="007E2C4D">
            <w:pPr>
              <w:pStyle w:val="Default"/>
              <w:jc w:val="center"/>
              <w:rPr>
                <w:b/>
                <w:i/>
                <w:sz w:val="16"/>
                <w:szCs w:val="16"/>
              </w:rPr>
            </w:pPr>
            <w:r w:rsidRPr="00226581">
              <w:rPr>
                <w:b/>
                <w:i/>
                <w:sz w:val="16"/>
                <w:szCs w:val="16"/>
              </w:rPr>
              <w:t>Month 9</w:t>
            </w:r>
            <w:r>
              <w:rPr>
                <w:b/>
                <w:i/>
                <w:sz w:val="16"/>
                <w:szCs w:val="16"/>
              </w:rPr>
              <w:t>:</w:t>
            </w:r>
          </w:p>
          <w:p w14:paraId="2844028E" w14:textId="77777777" w:rsidR="00582214" w:rsidRPr="00226581" w:rsidRDefault="00582214" w:rsidP="007E2C4D">
            <w:pPr>
              <w:pStyle w:val="Default"/>
              <w:jc w:val="center"/>
              <w:rPr>
                <w:b/>
                <w:i/>
                <w:sz w:val="16"/>
                <w:szCs w:val="16"/>
              </w:rPr>
            </w:pPr>
            <w:r>
              <w:rPr>
                <w:b/>
                <w:i/>
                <w:sz w:val="16"/>
                <w:szCs w:val="16"/>
              </w:rPr>
              <w:t>Feb ‘17</w:t>
            </w:r>
          </w:p>
        </w:tc>
        <w:tc>
          <w:tcPr>
            <w:tcW w:w="1170" w:type="dxa"/>
          </w:tcPr>
          <w:p w14:paraId="5422C997" w14:textId="77777777" w:rsidR="00582214" w:rsidRPr="00226581" w:rsidRDefault="00582214" w:rsidP="007E2C4D">
            <w:pPr>
              <w:pStyle w:val="Default"/>
              <w:jc w:val="center"/>
              <w:rPr>
                <w:b/>
                <w:i/>
                <w:sz w:val="16"/>
                <w:szCs w:val="16"/>
              </w:rPr>
            </w:pPr>
            <w:r w:rsidRPr="00226581">
              <w:rPr>
                <w:b/>
                <w:i/>
                <w:sz w:val="16"/>
                <w:szCs w:val="16"/>
              </w:rPr>
              <w:t>Time =</w:t>
            </w:r>
          </w:p>
          <w:p w14:paraId="559C950C" w14:textId="77777777" w:rsidR="00582214" w:rsidRDefault="00582214" w:rsidP="007E2C4D">
            <w:pPr>
              <w:pStyle w:val="Default"/>
              <w:jc w:val="center"/>
              <w:rPr>
                <w:b/>
                <w:i/>
                <w:sz w:val="16"/>
                <w:szCs w:val="16"/>
              </w:rPr>
            </w:pPr>
            <w:r w:rsidRPr="00226581">
              <w:rPr>
                <w:b/>
                <w:i/>
                <w:sz w:val="16"/>
                <w:szCs w:val="16"/>
              </w:rPr>
              <w:t>Month 10</w:t>
            </w:r>
            <w:r>
              <w:rPr>
                <w:b/>
                <w:i/>
                <w:sz w:val="16"/>
                <w:szCs w:val="16"/>
              </w:rPr>
              <w:t>:</w:t>
            </w:r>
          </w:p>
          <w:p w14:paraId="730EDC7A" w14:textId="77777777" w:rsidR="00582214" w:rsidRPr="00226581" w:rsidRDefault="00582214" w:rsidP="007E2C4D">
            <w:pPr>
              <w:pStyle w:val="Default"/>
              <w:jc w:val="center"/>
              <w:rPr>
                <w:b/>
                <w:i/>
                <w:sz w:val="16"/>
                <w:szCs w:val="16"/>
              </w:rPr>
            </w:pPr>
            <w:r>
              <w:rPr>
                <w:b/>
                <w:i/>
                <w:sz w:val="16"/>
                <w:szCs w:val="16"/>
              </w:rPr>
              <w:t>Mar ‘17</w:t>
            </w:r>
          </w:p>
        </w:tc>
        <w:tc>
          <w:tcPr>
            <w:tcW w:w="1260" w:type="dxa"/>
          </w:tcPr>
          <w:p w14:paraId="1C2D1C79" w14:textId="77777777" w:rsidR="00582214" w:rsidRPr="00226581" w:rsidRDefault="00582214" w:rsidP="007E2C4D">
            <w:pPr>
              <w:pStyle w:val="Default"/>
              <w:jc w:val="center"/>
              <w:rPr>
                <w:b/>
                <w:i/>
                <w:sz w:val="16"/>
                <w:szCs w:val="16"/>
              </w:rPr>
            </w:pPr>
            <w:r w:rsidRPr="00226581">
              <w:rPr>
                <w:b/>
                <w:i/>
                <w:sz w:val="16"/>
                <w:szCs w:val="16"/>
              </w:rPr>
              <w:t>Time =</w:t>
            </w:r>
          </w:p>
          <w:p w14:paraId="09AA1405" w14:textId="77777777" w:rsidR="00582214" w:rsidRDefault="00582214" w:rsidP="007E2C4D">
            <w:pPr>
              <w:pStyle w:val="Default"/>
              <w:jc w:val="center"/>
              <w:rPr>
                <w:b/>
                <w:i/>
                <w:sz w:val="16"/>
                <w:szCs w:val="16"/>
              </w:rPr>
            </w:pPr>
            <w:r w:rsidRPr="00226581">
              <w:rPr>
                <w:b/>
                <w:i/>
                <w:sz w:val="16"/>
                <w:szCs w:val="16"/>
              </w:rPr>
              <w:t>Month 11</w:t>
            </w:r>
            <w:r>
              <w:rPr>
                <w:b/>
                <w:i/>
                <w:sz w:val="16"/>
                <w:szCs w:val="16"/>
              </w:rPr>
              <w:t>:</w:t>
            </w:r>
          </w:p>
          <w:p w14:paraId="5CCEB0EC" w14:textId="77777777" w:rsidR="00582214" w:rsidRPr="00226581" w:rsidRDefault="00582214" w:rsidP="007E2C4D">
            <w:pPr>
              <w:pStyle w:val="Default"/>
              <w:jc w:val="center"/>
              <w:rPr>
                <w:b/>
                <w:i/>
                <w:sz w:val="16"/>
                <w:szCs w:val="16"/>
              </w:rPr>
            </w:pPr>
            <w:r>
              <w:rPr>
                <w:b/>
                <w:i/>
                <w:sz w:val="16"/>
                <w:szCs w:val="16"/>
              </w:rPr>
              <w:t>Apr ‘17</w:t>
            </w:r>
          </w:p>
        </w:tc>
        <w:tc>
          <w:tcPr>
            <w:tcW w:w="1283" w:type="dxa"/>
          </w:tcPr>
          <w:p w14:paraId="006634EA" w14:textId="77777777" w:rsidR="00582214" w:rsidRPr="00226581" w:rsidRDefault="00582214" w:rsidP="007E2C4D">
            <w:pPr>
              <w:pStyle w:val="Default"/>
              <w:jc w:val="center"/>
              <w:rPr>
                <w:b/>
                <w:i/>
                <w:sz w:val="16"/>
                <w:szCs w:val="16"/>
              </w:rPr>
            </w:pPr>
            <w:r w:rsidRPr="00226581">
              <w:rPr>
                <w:b/>
                <w:i/>
                <w:sz w:val="16"/>
                <w:szCs w:val="16"/>
              </w:rPr>
              <w:t>Time =</w:t>
            </w:r>
          </w:p>
          <w:p w14:paraId="6C08AD0D" w14:textId="77777777" w:rsidR="00582214" w:rsidRDefault="00582214" w:rsidP="007E2C4D">
            <w:pPr>
              <w:pStyle w:val="Default"/>
              <w:jc w:val="center"/>
              <w:rPr>
                <w:b/>
                <w:i/>
                <w:sz w:val="16"/>
                <w:szCs w:val="16"/>
              </w:rPr>
            </w:pPr>
            <w:r w:rsidRPr="00226581">
              <w:rPr>
                <w:b/>
                <w:i/>
                <w:sz w:val="16"/>
                <w:szCs w:val="16"/>
              </w:rPr>
              <w:t>Month 12</w:t>
            </w:r>
            <w:r>
              <w:rPr>
                <w:b/>
                <w:i/>
                <w:sz w:val="16"/>
                <w:szCs w:val="16"/>
              </w:rPr>
              <w:t>:</w:t>
            </w:r>
          </w:p>
          <w:p w14:paraId="23E3C6D5" w14:textId="77777777" w:rsidR="00582214" w:rsidRPr="00226581" w:rsidRDefault="00582214" w:rsidP="007E2C4D">
            <w:pPr>
              <w:pStyle w:val="Default"/>
              <w:jc w:val="center"/>
              <w:rPr>
                <w:b/>
                <w:i/>
                <w:sz w:val="16"/>
                <w:szCs w:val="16"/>
              </w:rPr>
            </w:pPr>
            <w:r>
              <w:rPr>
                <w:b/>
                <w:i/>
                <w:sz w:val="16"/>
                <w:szCs w:val="16"/>
              </w:rPr>
              <w:t>May ‘17</w:t>
            </w:r>
          </w:p>
        </w:tc>
      </w:tr>
      <w:tr w:rsidR="00582214" w:rsidRPr="00473219" w14:paraId="262D3A27" w14:textId="77777777" w:rsidTr="007E2C4D">
        <w:tc>
          <w:tcPr>
            <w:tcW w:w="1006" w:type="dxa"/>
          </w:tcPr>
          <w:p w14:paraId="2F87496F" w14:textId="77777777" w:rsidR="00582214" w:rsidRPr="00473219" w:rsidRDefault="00582214" w:rsidP="007E2C4D">
            <w:pPr>
              <w:pStyle w:val="Default"/>
              <w:ind w:left="180"/>
              <w:jc w:val="center"/>
              <w:rPr>
                <w:sz w:val="16"/>
                <w:szCs w:val="16"/>
              </w:rPr>
            </w:pPr>
            <w:r w:rsidRPr="00473219">
              <w:rPr>
                <w:sz w:val="16"/>
                <w:szCs w:val="16"/>
              </w:rPr>
              <w:t>Study Initiation</w:t>
            </w:r>
          </w:p>
        </w:tc>
        <w:tc>
          <w:tcPr>
            <w:tcW w:w="704" w:type="dxa"/>
          </w:tcPr>
          <w:p w14:paraId="7418E67C" w14:textId="77777777" w:rsidR="00582214" w:rsidRPr="00473219" w:rsidRDefault="00582214" w:rsidP="007E2C4D">
            <w:pPr>
              <w:pStyle w:val="Default"/>
              <w:rPr>
                <w:sz w:val="16"/>
                <w:szCs w:val="16"/>
              </w:rPr>
            </w:pPr>
          </w:p>
        </w:tc>
        <w:tc>
          <w:tcPr>
            <w:tcW w:w="1072" w:type="dxa"/>
          </w:tcPr>
          <w:p w14:paraId="7A4F27F7" w14:textId="77777777" w:rsidR="00582214" w:rsidRPr="00473219" w:rsidRDefault="00582214" w:rsidP="007E2C4D">
            <w:pPr>
              <w:pStyle w:val="Default"/>
              <w:rPr>
                <w:sz w:val="16"/>
                <w:szCs w:val="16"/>
              </w:rPr>
            </w:pPr>
            <w:r>
              <w:rPr>
                <w:sz w:val="16"/>
                <w:szCs w:val="16"/>
              </w:rPr>
              <w:t>9 sites with IRB approval (Actual)</w:t>
            </w:r>
          </w:p>
        </w:tc>
        <w:tc>
          <w:tcPr>
            <w:tcW w:w="1080" w:type="dxa"/>
          </w:tcPr>
          <w:p w14:paraId="49BD37ED" w14:textId="77777777" w:rsidR="00582214" w:rsidRPr="00215EF6" w:rsidRDefault="00582214" w:rsidP="007E2C4D">
            <w:pPr>
              <w:pStyle w:val="Default"/>
              <w:jc w:val="center"/>
              <w:rPr>
                <w:i/>
                <w:sz w:val="16"/>
                <w:szCs w:val="16"/>
              </w:rPr>
            </w:pPr>
            <w:r>
              <w:rPr>
                <w:sz w:val="16"/>
                <w:szCs w:val="16"/>
              </w:rPr>
              <w:t>9 sites with IRB approval (Actual)</w:t>
            </w:r>
          </w:p>
        </w:tc>
        <w:tc>
          <w:tcPr>
            <w:tcW w:w="1080" w:type="dxa"/>
          </w:tcPr>
          <w:p w14:paraId="7B17490C" w14:textId="77777777" w:rsidR="00582214" w:rsidRDefault="00582214" w:rsidP="007E2C4D">
            <w:pPr>
              <w:pStyle w:val="Default"/>
              <w:jc w:val="center"/>
              <w:rPr>
                <w:sz w:val="16"/>
                <w:szCs w:val="16"/>
              </w:rPr>
            </w:pPr>
            <w:r>
              <w:rPr>
                <w:sz w:val="16"/>
                <w:szCs w:val="16"/>
              </w:rPr>
              <w:t>14 sites with IRB approval</w:t>
            </w:r>
          </w:p>
          <w:p w14:paraId="475A5C47" w14:textId="77777777" w:rsidR="00582214" w:rsidRPr="00473219" w:rsidRDefault="00582214" w:rsidP="007E2C4D">
            <w:pPr>
              <w:pStyle w:val="Default"/>
              <w:jc w:val="center"/>
              <w:rPr>
                <w:sz w:val="16"/>
                <w:szCs w:val="16"/>
              </w:rPr>
            </w:pPr>
            <w:r>
              <w:rPr>
                <w:sz w:val="16"/>
                <w:szCs w:val="16"/>
              </w:rPr>
              <w:t>(Actual)</w:t>
            </w:r>
          </w:p>
        </w:tc>
        <w:tc>
          <w:tcPr>
            <w:tcW w:w="1088" w:type="dxa"/>
          </w:tcPr>
          <w:p w14:paraId="7092E0A3" w14:textId="77777777" w:rsidR="00582214" w:rsidRDefault="00582214" w:rsidP="007E2C4D">
            <w:pPr>
              <w:pStyle w:val="Default"/>
              <w:jc w:val="center"/>
              <w:rPr>
                <w:sz w:val="16"/>
                <w:szCs w:val="16"/>
              </w:rPr>
            </w:pPr>
            <w:r>
              <w:rPr>
                <w:sz w:val="16"/>
                <w:szCs w:val="16"/>
              </w:rPr>
              <w:t>16 sites with IRB approval</w:t>
            </w:r>
          </w:p>
          <w:p w14:paraId="4DC0CD0B" w14:textId="77777777" w:rsidR="00582214" w:rsidRPr="00473219" w:rsidRDefault="00582214" w:rsidP="007E2C4D">
            <w:pPr>
              <w:pStyle w:val="Default"/>
              <w:jc w:val="center"/>
              <w:rPr>
                <w:sz w:val="16"/>
                <w:szCs w:val="16"/>
              </w:rPr>
            </w:pPr>
            <w:r>
              <w:rPr>
                <w:sz w:val="16"/>
                <w:szCs w:val="16"/>
              </w:rPr>
              <w:t>(Actual)</w:t>
            </w:r>
          </w:p>
        </w:tc>
        <w:tc>
          <w:tcPr>
            <w:tcW w:w="1237" w:type="dxa"/>
          </w:tcPr>
          <w:p w14:paraId="7886F456" w14:textId="77777777" w:rsidR="00582214" w:rsidRDefault="00582214" w:rsidP="007E2C4D">
            <w:pPr>
              <w:pStyle w:val="Default"/>
              <w:jc w:val="center"/>
              <w:rPr>
                <w:sz w:val="16"/>
                <w:szCs w:val="16"/>
              </w:rPr>
            </w:pPr>
            <w:r>
              <w:rPr>
                <w:sz w:val="16"/>
                <w:szCs w:val="16"/>
              </w:rPr>
              <w:t>20 sites with IRB approval</w:t>
            </w:r>
          </w:p>
          <w:p w14:paraId="6C58832C" w14:textId="77777777" w:rsidR="00582214" w:rsidRPr="00473219" w:rsidRDefault="00582214" w:rsidP="007E2C4D">
            <w:pPr>
              <w:pStyle w:val="Default"/>
              <w:jc w:val="center"/>
              <w:rPr>
                <w:sz w:val="16"/>
                <w:szCs w:val="16"/>
              </w:rPr>
            </w:pPr>
            <w:r>
              <w:rPr>
                <w:sz w:val="16"/>
                <w:szCs w:val="16"/>
              </w:rPr>
              <w:t>(Actual)</w:t>
            </w:r>
          </w:p>
        </w:tc>
        <w:tc>
          <w:tcPr>
            <w:tcW w:w="1260" w:type="dxa"/>
          </w:tcPr>
          <w:p w14:paraId="1AAD199C" w14:textId="77777777" w:rsidR="00582214" w:rsidRDefault="00582214" w:rsidP="007E2C4D">
            <w:pPr>
              <w:pStyle w:val="Default"/>
              <w:jc w:val="center"/>
              <w:rPr>
                <w:sz w:val="16"/>
                <w:szCs w:val="16"/>
              </w:rPr>
            </w:pPr>
            <w:r>
              <w:rPr>
                <w:sz w:val="16"/>
                <w:szCs w:val="16"/>
              </w:rPr>
              <w:t>21 sites with IRB approval</w:t>
            </w:r>
          </w:p>
          <w:p w14:paraId="7DBC3B6D" w14:textId="77777777" w:rsidR="00582214" w:rsidRPr="00473219" w:rsidRDefault="00582214" w:rsidP="007E2C4D">
            <w:pPr>
              <w:pStyle w:val="Default"/>
              <w:jc w:val="center"/>
              <w:rPr>
                <w:sz w:val="16"/>
                <w:szCs w:val="16"/>
              </w:rPr>
            </w:pPr>
            <w:r>
              <w:rPr>
                <w:sz w:val="16"/>
                <w:szCs w:val="16"/>
              </w:rPr>
              <w:t>(Actual)</w:t>
            </w:r>
          </w:p>
        </w:tc>
        <w:tc>
          <w:tcPr>
            <w:tcW w:w="1170" w:type="dxa"/>
          </w:tcPr>
          <w:p w14:paraId="3940C8EC" w14:textId="77777777" w:rsidR="00582214" w:rsidRDefault="00582214" w:rsidP="007E2C4D">
            <w:pPr>
              <w:pStyle w:val="Default"/>
              <w:jc w:val="center"/>
              <w:rPr>
                <w:sz w:val="16"/>
                <w:szCs w:val="16"/>
              </w:rPr>
            </w:pPr>
            <w:r>
              <w:rPr>
                <w:sz w:val="16"/>
                <w:szCs w:val="16"/>
              </w:rPr>
              <w:t>25 sites with IRB approval</w:t>
            </w:r>
          </w:p>
          <w:p w14:paraId="0568D72F" w14:textId="77777777" w:rsidR="00582214" w:rsidRPr="00C27810" w:rsidRDefault="00582214" w:rsidP="007E2C4D">
            <w:pPr>
              <w:pStyle w:val="Default"/>
              <w:jc w:val="center"/>
              <w:rPr>
                <w:sz w:val="16"/>
                <w:szCs w:val="16"/>
              </w:rPr>
            </w:pPr>
            <w:r>
              <w:rPr>
                <w:sz w:val="16"/>
                <w:szCs w:val="16"/>
              </w:rPr>
              <w:t>(Actual)</w:t>
            </w:r>
          </w:p>
        </w:tc>
        <w:tc>
          <w:tcPr>
            <w:tcW w:w="1170" w:type="dxa"/>
          </w:tcPr>
          <w:p w14:paraId="2213EA90" w14:textId="77777777" w:rsidR="00582214" w:rsidRDefault="00582214" w:rsidP="007E2C4D">
            <w:pPr>
              <w:pStyle w:val="Default"/>
              <w:jc w:val="center"/>
              <w:rPr>
                <w:sz w:val="16"/>
                <w:szCs w:val="16"/>
              </w:rPr>
            </w:pPr>
            <w:r>
              <w:rPr>
                <w:sz w:val="16"/>
                <w:szCs w:val="16"/>
              </w:rPr>
              <w:t>26 sites with IRB approval</w:t>
            </w:r>
          </w:p>
          <w:p w14:paraId="711A4A89" w14:textId="77777777" w:rsidR="00582214" w:rsidRPr="00473219" w:rsidRDefault="00582214" w:rsidP="007E2C4D">
            <w:pPr>
              <w:pStyle w:val="Default"/>
              <w:jc w:val="center"/>
              <w:rPr>
                <w:sz w:val="16"/>
                <w:szCs w:val="16"/>
              </w:rPr>
            </w:pPr>
            <w:r>
              <w:rPr>
                <w:sz w:val="16"/>
                <w:szCs w:val="16"/>
              </w:rPr>
              <w:t>(Actual)</w:t>
            </w:r>
          </w:p>
        </w:tc>
        <w:tc>
          <w:tcPr>
            <w:tcW w:w="1260" w:type="dxa"/>
          </w:tcPr>
          <w:p w14:paraId="18AA5AC4" w14:textId="77777777" w:rsidR="00582214" w:rsidRDefault="00582214" w:rsidP="007E2C4D">
            <w:pPr>
              <w:pStyle w:val="Default"/>
              <w:jc w:val="center"/>
              <w:rPr>
                <w:sz w:val="16"/>
                <w:szCs w:val="16"/>
              </w:rPr>
            </w:pPr>
            <w:r>
              <w:rPr>
                <w:sz w:val="16"/>
                <w:szCs w:val="16"/>
              </w:rPr>
              <w:t>30 with IRB approval</w:t>
            </w:r>
          </w:p>
          <w:p w14:paraId="5A68C161" w14:textId="77777777" w:rsidR="00582214" w:rsidRPr="00473219" w:rsidRDefault="00582214" w:rsidP="007E2C4D">
            <w:pPr>
              <w:pStyle w:val="Default"/>
              <w:jc w:val="center"/>
              <w:rPr>
                <w:sz w:val="16"/>
                <w:szCs w:val="16"/>
              </w:rPr>
            </w:pPr>
            <w:r>
              <w:rPr>
                <w:sz w:val="16"/>
                <w:szCs w:val="16"/>
              </w:rPr>
              <w:t>(Actual)</w:t>
            </w:r>
          </w:p>
        </w:tc>
        <w:tc>
          <w:tcPr>
            <w:tcW w:w="1283" w:type="dxa"/>
          </w:tcPr>
          <w:p w14:paraId="7FCF9E92" w14:textId="77777777" w:rsidR="00582214" w:rsidRDefault="00582214" w:rsidP="007E2C4D">
            <w:pPr>
              <w:pStyle w:val="Default"/>
              <w:jc w:val="center"/>
              <w:rPr>
                <w:sz w:val="16"/>
                <w:szCs w:val="16"/>
              </w:rPr>
            </w:pPr>
            <w:r>
              <w:rPr>
                <w:sz w:val="16"/>
                <w:szCs w:val="16"/>
              </w:rPr>
              <w:t>34 with IRB approval</w:t>
            </w:r>
          </w:p>
          <w:p w14:paraId="5B033C4D" w14:textId="77777777" w:rsidR="00582214" w:rsidRPr="00473219" w:rsidRDefault="00582214" w:rsidP="007E2C4D">
            <w:pPr>
              <w:pStyle w:val="Default"/>
              <w:jc w:val="center"/>
              <w:rPr>
                <w:sz w:val="16"/>
                <w:szCs w:val="16"/>
              </w:rPr>
            </w:pPr>
            <w:r>
              <w:rPr>
                <w:sz w:val="16"/>
                <w:szCs w:val="16"/>
              </w:rPr>
              <w:t>(Actual)</w:t>
            </w:r>
          </w:p>
        </w:tc>
      </w:tr>
      <w:tr w:rsidR="00582214" w:rsidRPr="00473219" w14:paraId="2DDC1325" w14:textId="77777777" w:rsidTr="007E2C4D">
        <w:tc>
          <w:tcPr>
            <w:tcW w:w="1710" w:type="dxa"/>
            <w:gridSpan w:val="2"/>
          </w:tcPr>
          <w:p w14:paraId="301CBE63" w14:textId="77777777" w:rsidR="00582214" w:rsidRPr="00473219" w:rsidRDefault="00582214" w:rsidP="007E2C4D">
            <w:pPr>
              <w:pStyle w:val="Default"/>
              <w:rPr>
                <w:sz w:val="16"/>
                <w:szCs w:val="16"/>
              </w:rPr>
            </w:pPr>
          </w:p>
        </w:tc>
        <w:tc>
          <w:tcPr>
            <w:tcW w:w="1072" w:type="dxa"/>
          </w:tcPr>
          <w:p w14:paraId="59C0BC19" w14:textId="77777777" w:rsidR="00582214" w:rsidRPr="00473219" w:rsidRDefault="00582214" w:rsidP="007E2C4D">
            <w:pPr>
              <w:pStyle w:val="Default"/>
              <w:rPr>
                <w:sz w:val="16"/>
                <w:szCs w:val="16"/>
              </w:rPr>
            </w:pPr>
            <w:r>
              <w:rPr>
                <w:sz w:val="16"/>
                <w:szCs w:val="16"/>
              </w:rPr>
              <w:t>Actual Enrollment=1</w:t>
            </w:r>
          </w:p>
        </w:tc>
        <w:tc>
          <w:tcPr>
            <w:tcW w:w="1080" w:type="dxa"/>
          </w:tcPr>
          <w:p w14:paraId="51FCE6A5" w14:textId="77777777" w:rsidR="00582214" w:rsidRPr="00473219" w:rsidRDefault="00582214" w:rsidP="007E2C4D">
            <w:pPr>
              <w:pStyle w:val="Default"/>
              <w:rPr>
                <w:sz w:val="16"/>
                <w:szCs w:val="16"/>
              </w:rPr>
            </w:pPr>
            <w:r>
              <w:rPr>
                <w:sz w:val="16"/>
                <w:szCs w:val="16"/>
              </w:rPr>
              <w:t>Actual Enrollment=2</w:t>
            </w:r>
          </w:p>
        </w:tc>
        <w:tc>
          <w:tcPr>
            <w:tcW w:w="1080" w:type="dxa"/>
          </w:tcPr>
          <w:p w14:paraId="6E29206E" w14:textId="77777777" w:rsidR="00582214" w:rsidRPr="00473219" w:rsidRDefault="00582214" w:rsidP="007E2C4D">
            <w:pPr>
              <w:pStyle w:val="Default"/>
              <w:rPr>
                <w:sz w:val="16"/>
                <w:szCs w:val="16"/>
              </w:rPr>
            </w:pPr>
            <w:r>
              <w:rPr>
                <w:sz w:val="16"/>
                <w:szCs w:val="16"/>
              </w:rPr>
              <w:t>Actual Enrollment=0</w:t>
            </w:r>
          </w:p>
        </w:tc>
        <w:tc>
          <w:tcPr>
            <w:tcW w:w="1088" w:type="dxa"/>
          </w:tcPr>
          <w:p w14:paraId="3ACE09A8" w14:textId="77777777" w:rsidR="00582214" w:rsidRPr="00473219" w:rsidRDefault="00582214" w:rsidP="007E2C4D">
            <w:pPr>
              <w:pStyle w:val="Default"/>
              <w:rPr>
                <w:sz w:val="16"/>
                <w:szCs w:val="16"/>
              </w:rPr>
            </w:pPr>
            <w:r>
              <w:rPr>
                <w:sz w:val="16"/>
                <w:szCs w:val="16"/>
              </w:rPr>
              <w:t>Actual Enrollment=8</w:t>
            </w:r>
          </w:p>
        </w:tc>
        <w:tc>
          <w:tcPr>
            <w:tcW w:w="1237" w:type="dxa"/>
          </w:tcPr>
          <w:p w14:paraId="0D5548E0" w14:textId="77777777" w:rsidR="00582214" w:rsidRPr="00473219" w:rsidRDefault="00582214" w:rsidP="007E2C4D">
            <w:pPr>
              <w:pStyle w:val="Default"/>
              <w:rPr>
                <w:sz w:val="16"/>
                <w:szCs w:val="16"/>
              </w:rPr>
            </w:pPr>
            <w:r>
              <w:rPr>
                <w:sz w:val="16"/>
                <w:szCs w:val="16"/>
              </w:rPr>
              <w:t>Actual Enrollment=5</w:t>
            </w:r>
          </w:p>
        </w:tc>
        <w:tc>
          <w:tcPr>
            <w:tcW w:w="1260" w:type="dxa"/>
          </w:tcPr>
          <w:p w14:paraId="1BD980DC" w14:textId="77777777" w:rsidR="00582214" w:rsidRPr="00473219" w:rsidRDefault="00582214" w:rsidP="007E2C4D">
            <w:pPr>
              <w:pStyle w:val="Default"/>
              <w:rPr>
                <w:sz w:val="16"/>
                <w:szCs w:val="16"/>
              </w:rPr>
            </w:pPr>
            <w:r>
              <w:rPr>
                <w:sz w:val="16"/>
                <w:szCs w:val="16"/>
              </w:rPr>
              <w:t>Actual Enrollment=2</w:t>
            </w:r>
          </w:p>
        </w:tc>
        <w:tc>
          <w:tcPr>
            <w:tcW w:w="1170" w:type="dxa"/>
          </w:tcPr>
          <w:p w14:paraId="02313657" w14:textId="77777777" w:rsidR="00582214" w:rsidRPr="00473219" w:rsidRDefault="00582214" w:rsidP="007E2C4D">
            <w:pPr>
              <w:pStyle w:val="Default"/>
              <w:rPr>
                <w:sz w:val="16"/>
                <w:szCs w:val="16"/>
              </w:rPr>
            </w:pPr>
            <w:r>
              <w:rPr>
                <w:sz w:val="16"/>
                <w:szCs w:val="16"/>
              </w:rPr>
              <w:t>Actual Enrollment=5</w:t>
            </w:r>
          </w:p>
        </w:tc>
        <w:tc>
          <w:tcPr>
            <w:tcW w:w="1170" w:type="dxa"/>
          </w:tcPr>
          <w:p w14:paraId="34FE66D9" w14:textId="77777777" w:rsidR="00582214" w:rsidRPr="00473219" w:rsidRDefault="00582214" w:rsidP="007E2C4D">
            <w:pPr>
              <w:pStyle w:val="Default"/>
              <w:rPr>
                <w:sz w:val="16"/>
                <w:szCs w:val="16"/>
              </w:rPr>
            </w:pPr>
            <w:r>
              <w:rPr>
                <w:sz w:val="16"/>
                <w:szCs w:val="16"/>
              </w:rPr>
              <w:t>Actual Enrollment=7</w:t>
            </w:r>
          </w:p>
        </w:tc>
        <w:tc>
          <w:tcPr>
            <w:tcW w:w="1260" w:type="dxa"/>
          </w:tcPr>
          <w:p w14:paraId="1EBC5200" w14:textId="77777777" w:rsidR="00582214" w:rsidRPr="00473219" w:rsidRDefault="00582214" w:rsidP="007E2C4D">
            <w:r>
              <w:rPr>
                <w:sz w:val="16"/>
                <w:szCs w:val="16"/>
              </w:rPr>
              <w:t>Actual Enrollment=10</w:t>
            </w:r>
          </w:p>
        </w:tc>
        <w:tc>
          <w:tcPr>
            <w:tcW w:w="1283" w:type="dxa"/>
          </w:tcPr>
          <w:p w14:paraId="39A29933" w14:textId="77777777" w:rsidR="00582214" w:rsidRPr="00473219" w:rsidRDefault="00582214" w:rsidP="007E2C4D">
            <w:r>
              <w:rPr>
                <w:sz w:val="16"/>
                <w:szCs w:val="16"/>
              </w:rPr>
              <w:t>Actual Enrollment=10</w:t>
            </w:r>
          </w:p>
        </w:tc>
      </w:tr>
      <w:tr w:rsidR="00582214" w:rsidRPr="00473219" w14:paraId="1A9396C5" w14:textId="77777777" w:rsidTr="007E2C4D">
        <w:tc>
          <w:tcPr>
            <w:tcW w:w="1710" w:type="dxa"/>
            <w:gridSpan w:val="2"/>
          </w:tcPr>
          <w:p w14:paraId="6ED72F35" w14:textId="77777777" w:rsidR="00582214" w:rsidRPr="00473219" w:rsidRDefault="00582214" w:rsidP="007E2C4D">
            <w:pPr>
              <w:pStyle w:val="Default"/>
              <w:jc w:val="center"/>
              <w:rPr>
                <w:sz w:val="16"/>
                <w:szCs w:val="16"/>
              </w:rPr>
            </w:pPr>
            <w:r w:rsidRPr="00C367EC">
              <w:rPr>
                <w:i/>
                <w:sz w:val="16"/>
                <w:szCs w:val="16"/>
              </w:rPr>
              <w:t>Cumulative enrollment</w:t>
            </w:r>
          </w:p>
        </w:tc>
        <w:tc>
          <w:tcPr>
            <w:tcW w:w="1072" w:type="dxa"/>
          </w:tcPr>
          <w:p w14:paraId="503AEA02" w14:textId="77777777" w:rsidR="00582214" w:rsidRPr="00473219" w:rsidRDefault="00582214" w:rsidP="007E2C4D">
            <w:pPr>
              <w:pStyle w:val="Default"/>
              <w:jc w:val="center"/>
              <w:rPr>
                <w:sz w:val="16"/>
                <w:szCs w:val="16"/>
              </w:rPr>
            </w:pPr>
            <w:r>
              <w:rPr>
                <w:sz w:val="16"/>
                <w:szCs w:val="16"/>
              </w:rPr>
              <w:t>1</w:t>
            </w:r>
          </w:p>
        </w:tc>
        <w:tc>
          <w:tcPr>
            <w:tcW w:w="1080" w:type="dxa"/>
          </w:tcPr>
          <w:p w14:paraId="7F301BF9" w14:textId="77777777" w:rsidR="00582214" w:rsidRPr="00473219" w:rsidRDefault="00582214" w:rsidP="007E2C4D">
            <w:pPr>
              <w:pStyle w:val="Default"/>
              <w:jc w:val="center"/>
              <w:rPr>
                <w:sz w:val="16"/>
                <w:szCs w:val="16"/>
              </w:rPr>
            </w:pPr>
            <w:r>
              <w:rPr>
                <w:sz w:val="16"/>
                <w:szCs w:val="16"/>
              </w:rPr>
              <w:t>3</w:t>
            </w:r>
          </w:p>
        </w:tc>
        <w:tc>
          <w:tcPr>
            <w:tcW w:w="1080" w:type="dxa"/>
          </w:tcPr>
          <w:p w14:paraId="73AE2A12" w14:textId="77777777" w:rsidR="00582214" w:rsidRPr="00473219" w:rsidRDefault="00582214" w:rsidP="007E2C4D">
            <w:pPr>
              <w:pStyle w:val="Default"/>
              <w:jc w:val="center"/>
              <w:rPr>
                <w:sz w:val="16"/>
                <w:szCs w:val="16"/>
              </w:rPr>
            </w:pPr>
            <w:r>
              <w:rPr>
                <w:sz w:val="16"/>
                <w:szCs w:val="16"/>
              </w:rPr>
              <w:t>3</w:t>
            </w:r>
          </w:p>
        </w:tc>
        <w:tc>
          <w:tcPr>
            <w:tcW w:w="1088" w:type="dxa"/>
          </w:tcPr>
          <w:p w14:paraId="7B90F63D" w14:textId="77777777" w:rsidR="00582214" w:rsidRPr="00473219" w:rsidRDefault="00582214" w:rsidP="007E2C4D">
            <w:pPr>
              <w:pStyle w:val="Default"/>
              <w:jc w:val="center"/>
              <w:rPr>
                <w:sz w:val="16"/>
                <w:szCs w:val="16"/>
              </w:rPr>
            </w:pPr>
            <w:r>
              <w:rPr>
                <w:sz w:val="16"/>
                <w:szCs w:val="16"/>
              </w:rPr>
              <w:t>11</w:t>
            </w:r>
          </w:p>
        </w:tc>
        <w:tc>
          <w:tcPr>
            <w:tcW w:w="1237" w:type="dxa"/>
          </w:tcPr>
          <w:p w14:paraId="03436C30" w14:textId="77777777" w:rsidR="00582214" w:rsidRPr="00473219" w:rsidRDefault="00582214" w:rsidP="007E2C4D">
            <w:pPr>
              <w:pStyle w:val="Default"/>
              <w:jc w:val="center"/>
              <w:rPr>
                <w:sz w:val="16"/>
                <w:szCs w:val="16"/>
              </w:rPr>
            </w:pPr>
            <w:r>
              <w:rPr>
                <w:sz w:val="16"/>
                <w:szCs w:val="16"/>
              </w:rPr>
              <w:t>16</w:t>
            </w:r>
          </w:p>
        </w:tc>
        <w:tc>
          <w:tcPr>
            <w:tcW w:w="1260" w:type="dxa"/>
          </w:tcPr>
          <w:p w14:paraId="4C9A21D0" w14:textId="77777777" w:rsidR="00582214" w:rsidRPr="00473219" w:rsidRDefault="00582214" w:rsidP="007E2C4D">
            <w:pPr>
              <w:pStyle w:val="Default"/>
              <w:jc w:val="center"/>
              <w:rPr>
                <w:sz w:val="16"/>
                <w:szCs w:val="16"/>
              </w:rPr>
            </w:pPr>
            <w:r>
              <w:rPr>
                <w:sz w:val="16"/>
                <w:szCs w:val="16"/>
              </w:rPr>
              <w:t>18</w:t>
            </w:r>
          </w:p>
        </w:tc>
        <w:tc>
          <w:tcPr>
            <w:tcW w:w="1170" w:type="dxa"/>
          </w:tcPr>
          <w:p w14:paraId="50100121" w14:textId="77777777" w:rsidR="00582214" w:rsidRPr="00473219" w:rsidRDefault="00582214" w:rsidP="007E2C4D">
            <w:pPr>
              <w:pStyle w:val="Default"/>
              <w:jc w:val="center"/>
              <w:rPr>
                <w:sz w:val="16"/>
                <w:szCs w:val="16"/>
              </w:rPr>
            </w:pPr>
            <w:r>
              <w:rPr>
                <w:sz w:val="16"/>
                <w:szCs w:val="16"/>
              </w:rPr>
              <w:t>23</w:t>
            </w:r>
          </w:p>
        </w:tc>
        <w:tc>
          <w:tcPr>
            <w:tcW w:w="1170" w:type="dxa"/>
          </w:tcPr>
          <w:p w14:paraId="1108344B" w14:textId="77777777" w:rsidR="00582214" w:rsidRPr="00473219" w:rsidRDefault="00582214" w:rsidP="007E2C4D">
            <w:pPr>
              <w:pStyle w:val="Default"/>
              <w:jc w:val="center"/>
              <w:rPr>
                <w:sz w:val="16"/>
                <w:szCs w:val="16"/>
              </w:rPr>
            </w:pPr>
            <w:r>
              <w:rPr>
                <w:sz w:val="16"/>
                <w:szCs w:val="16"/>
              </w:rPr>
              <w:t>30</w:t>
            </w:r>
          </w:p>
        </w:tc>
        <w:tc>
          <w:tcPr>
            <w:tcW w:w="1260" w:type="dxa"/>
          </w:tcPr>
          <w:p w14:paraId="02CAEAE8" w14:textId="77777777" w:rsidR="00582214" w:rsidRPr="00473219" w:rsidRDefault="00582214" w:rsidP="007E2C4D">
            <w:pPr>
              <w:jc w:val="center"/>
            </w:pPr>
            <w:r>
              <w:rPr>
                <w:sz w:val="16"/>
                <w:szCs w:val="16"/>
              </w:rPr>
              <w:t>40</w:t>
            </w:r>
          </w:p>
        </w:tc>
        <w:tc>
          <w:tcPr>
            <w:tcW w:w="1283" w:type="dxa"/>
          </w:tcPr>
          <w:p w14:paraId="3DA26899" w14:textId="77777777" w:rsidR="00582214" w:rsidRPr="00473219" w:rsidRDefault="00582214" w:rsidP="007E2C4D">
            <w:pPr>
              <w:jc w:val="center"/>
            </w:pPr>
            <w:r>
              <w:rPr>
                <w:sz w:val="16"/>
                <w:szCs w:val="16"/>
              </w:rPr>
              <w:t>50</w:t>
            </w:r>
          </w:p>
        </w:tc>
      </w:tr>
    </w:tbl>
    <w:p w14:paraId="2B0BBE3D" w14:textId="77777777" w:rsidR="00582214" w:rsidRDefault="00582214" w:rsidP="00582214"/>
    <w:tbl>
      <w:tblPr>
        <w:tblStyle w:val="TableGrid"/>
        <w:tblW w:w="13492" w:type="dxa"/>
        <w:tblLayout w:type="fixed"/>
        <w:tblLook w:val="04A0" w:firstRow="1" w:lastRow="0" w:firstColumn="1" w:lastColumn="0" w:noHBand="0" w:noVBand="1"/>
      </w:tblPr>
      <w:tblGrid>
        <w:gridCol w:w="1179"/>
        <w:gridCol w:w="1359"/>
        <w:gridCol w:w="1350"/>
        <w:gridCol w:w="1260"/>
        <w:gridCol w:w="1260"/>
        <w:gridCol w:w="1170"/>
        <w:gridCol w:w="1170"/>
        <w:gridCol w:w="1170"/>
        <w:gridCol w:w="1170"/>
        <w:gridCol w:w="1234"/>
        <w:gridCol w:w="1170"/>
      </w:tblGrid>
      <w:tr w:rsidR="00582214" w:rsidRPr="00473219" w14:paraId="6EA36C2E" w14:textId="77777777" w:rsidTr="007E2C4D">
        <w:tc>
          <w:tcPr>
            <w:tcW w:w="1179" w:type="dxa"/>
          </w:tcPr>
          <w:p w14:paraId="7C8DE640" w14:textId="77777777" w:rsidR="00582214" w:rsidRPr="00226581" w:rsidRDefault="00582214" w:rsidP="007E2C4D">
            <w:pPr>
              <w:pStyle w:val="Default"/>
              <w:jc w:val="center"/>
              <w:rPr>
                <w:b/>
                <w:i/>
                <w:sz w:val="16"/>
                <w:szCs w:val="16"/>
              </w:rPr>
            </w:pPr>
            <w:r w:rsidRPr="00226581">
              <w:rPr>
                <w:b/>
                <w:i/>
                <w:sz w:val="16"/>
                <w:szCs w:val="16"/>
              </w:rPr>
              <w:t>Time =</w:t>
            </w:r>
          </w:p>
          <w:p w14:paraId="6AC71903" w14:textId="77777777" w:rsidR="00582214" w:rsidRDefault="00582214" w:rsidP="007E2C4D">
            <w:pPr>
              <w:pStyle w:val="Default"/>
              <w:jc w:val="center"/>
              <w:rPr>
                <w:b/>
                <w:i/>
                <w:sz w:val="16"/>
                <w:szCs w:val="16"/>
              </w:rPr>
            </w:pPr>
            <w:r w:rsidRPr="00226581">
              <w:rPr>
                <w:b/>
                <w:i/>
                <w:sz w:val="16"/>
                <w:szCs w:val="16"/>
              </w:rPr>
              <w:t>Month 13</w:t>
            </w:r>
            <w:r>
              <w:rPr>
                <w:b/>
                <w:i/>
                <w:sz w:val="16"/>
                <w:szCs w:val="16"/>
              </w:rPr>
              <w:t>:</w:t>
            </w:r>
          </w:p>
          <w:p w14:paraId="73177A5A" w14:textId="77777777" w:rsidR="00582214" w:rsidRPr="00226581" w:rsidRDefault="00582214" w:rsidP="007E2C4D">
            <w:pPr>
              <w:pStyle w:val="Default"/>
              <w:jc w:val="center"/>
              <w:rPr>
                <w:b/>
                <w:i/>
                <w:sz w:val="16"/>
                <w:szCs w:val="16"/>
              </w:rPr>
            </w:pPr>
            <w:r>
              <w:rPr>
                <w:b/>
                <w:i/>
                <w:sz w:val="16"/>
                <w:szCs w:val="16"/>
              </w:rPr>
              <w:t>Jun ‘17</w:t>
            </w:r>
          </w:p>
        </w:tc>
        <w:tc>
          <w:tcPr>
            <w:tcW w:w="1359" w:type="dxa"/>
          </w:tcPr>
          <w:p w14:paraId="66BDCF0C" w14:textId="77777777" w:rsidR="00582214" w:rsidRPr="00226581" w:rsidRDefault="00582214" w:rsidP="007E2C4D">
            <w:pPr>
              <w:pStyle w:val="Default"/>
              <w:jc w:val="center"/>
              <w:rPr>
                <w:b/>
                <w:i/>
                <w:sz w:val="16"/>
                <w:szCs w:val="16"/>
              </w:rPr>
            </w:pPr>
            <w:r w:rsidRPr="00226581">
              <w:rPr>
                <w:b/>
                <w:i/>
                <w:sz w:val="16"/>
                <w:szCs w:val="16"/>
              </w:rPr>
              <w:t>Time =</w:t>
            </w:r>
          </w:p>
          <w:p w14:paraId="1ABCDF0C" w14:textId="77777777" w:rsidR="00582214" w:rsidRDefault="00582214" w:rsidP="007E2C4D">
            <w:pPr>
              <w:pStyle w:val="Default"/>
              <w:jc w:val="center"/>
              <w:rPr>
                <w:b/>
                <w:i/>
                <w:sz w:val="16"/>
                <w:szCs w:val="16"/>
              </w:rPr>
            </w:pPr>
            <w:r w:rsidRPr="00226581">
              <w:rPr>
                <w:b/>
                <w:i/>
                <w:sz w:val="16"/>
                <w:szCs w:val="16"/>
              </w:rPr>
              <w:t>Month 14</w:t>
            </w:r>
            <w:r>
              <w:rPr>
                <w:b/>
                <w:i/>
                <w:sz w:val="16"/>
                <w:szCs w:val="16"/>
              </w:rPr>
              <w:t>:</w:t>
            </w:r>
          </w:p>
          <w:p w14:paraId="5AC5811C" w14:textId="77777777" w:rsidR="00582214" w:rsidRPr="00226581" w:rsidRDefault="00582214" w:rsidP="007E2C4D">
            <w:pPr>
              <w:pStyle w:val="Default"/>
              <w:jc w:val="center"/>
              <w:rPr>
                <w:b/>
                <w:i/>
                <w:sz w:val="16"/>
                <w:szCs w:val="16"/>
              </w:rPr>
            </w:pPr>
            <w:r>
              <w:rPr>
                <w:b/>
                <w:i/>
                <w:sz w:val="16"/>
                <w:szCs w:val="16"/>
              </w:rPr>
              <w:t>Jul ‘17</w:t>
            </w:r>
          </w:p>
        </w:tc>
        <w:tc>
          <w:tcPr>
            <w:tcW w:w="1350" w:type="dxa"/>
          </w:tcPr>
          <w:p w14:paraId="65F70063" w14:textId="77777777" w:rsidR="00582214" w:rsidRPr="00226581" w:rsidRDefault="00582214" w:rsidP="007E2C4D">
            <w:pPr>
              <w:pStyle w:val="Default"/>
              <w:jc w:val="center"/>
              <w:rPr>
                <w:b/>
                <w:i/>
                <w:sz w:val="16"/>
                <w:szCs w:val="16"/>
              </w:rPr>
            </w:pPr>
            <w:r w:rsidRPr="00226581">
              <w:rPr>
                <w:b/>
                <w:i/>
                <w:sz w:val="16"/>
                <w:szCs w:val="16"/>
              </w:rPr>
              <w:t>Time =</w:t>
            </w:r>
          </w:p>
          <w:p w14:paraId="4FD6C169" w14:textId="77777777" w:rsidR="00582214" w:rsidRDefault="00582214" w:rsidP="007E2C4D">
            <w:pPr>
              <w:pStyle w:val="Default"/>
              <w:jc w:val="center"/>
              <w:rPr>
                <w:b/>
                <w:i/>
                <w:sz w:val="16"/>
                <w:szCs w:val="16"/>
              </w:rPr>
            </w:pPr>
            <w:r w:rsidRPr="00226581">
              <w:rPr>
                <w:b/>
                <w:i/>
                <w:sz w:val="16"/>
                <w:szCs w:val="16"/>
              </w:rPr>
              <w:t>Month 15</w:t>
            </w:r>
            <w:r>
              <w:rPr>
                <w:b/>
                <w:i/>
                <w:sz w:val="16"/>
                <w:szCs w:val="16"/>
              </w:rPr>
              <w:t>:</w:t>
            </w:r>
          </w:p>
          <w:p w14:paraId="7CC6C51D" w14:textId="77777777" w:rsidR="00582214" w:rsidRPr="00226581" w:rsidRDefault="00582214" w:rsidP="007E2C4D">
            <w:pPr>
              <w:pStyle w:val="Default"/>
              <w:jc w:val="center"/>
              <w:rPr>
                <w:b/>
                <w:i/>
                <w:sz w:val="16"/>
                <w:szCs w:val="16"/>
              </w:rPr>
            </w:pPr>
            <w:r>
              <w:rPr>
                <w:b/>
                <w:i/>
                <w:sz w:val="16"/>
                <w:szCs w:val="16"/>
              </w:rPr>
              <w:t>Aug ‘17</w:t>
            </w:r>
          </w:p>
        </w:tc>
        <w:tc>
          <w:tcPr>
            <w:tcW w:w="1260" w:type="dxa"/>
          </w:tcPr>
          <w:p w14:paraId="7084DFEB" w14:textId="77777777" w:rsidR="00582214" w:rsidRPr="00226581" w:rsidRDefault="00582214" w:rsidP="007E2C4D">
            <w:pPr>
              <w:pStyle w:val="Default"/>
              <w:jc w:val="center"/>
              <w:rPr>
                <w:b/>
                <w:i/>
                <w:sz w:val="16"/>
                <w:szCs w:val="16"/>
              </w:rPr>
            </w:pPr>
            <w:r w:rsidRPr="00226581">
              <w:rPr>
                <w:b/>
                <w:i/>
                <w:sz w:val="16"/>
                <w:szCs w:val="16"/>
              </w:rPr>
              <w:t>Time =</w:t>
            </w:r>
          </w:p>
          <w:p w14:paraId="348F3A46" w14:textId="77777777" w:rsidR="00582214" w:rsidRDefault="00582214" w:rsidP="007E2C4D">
            <w:pPr>
              <w:pStyle w:val="Default"/>
              <w:jc w:val="center"/>
              <w:rPr>
                <w:b/>
                <w:i/>
                <w:sz w:val="16"/>
                <w:szCs w:val="16"/>
              </w:rPr>
            </w:pPr>
            <w:r w:rsidRPr="00226581">
              <w:rPr>
                <w:b/>
                <w:i/>
                <w:sz w:val="16"/>
                <w:szCs w:val="16"/>
              </w:rPr>
              <w:t>Month 16</w:t>
            </w:r>
            <w:r>
              <w:rPr>
                <w:b/>
                <w:i/>
                <w:sz w:val="16"/>
                <w:szCs w:val="16"/>
              </w:rPr>
              <w:t>:</w:t>
            </w:r>
          </w:p>
          <w:p w14:paraId="75BB6BAA" w14:textId="77777777" w:rsidR="00582214" w:rsidRPr="00226581" w:rsidRDefault="00582214" w:rsidP="007E2C4D">
            <w:pPr>
              <w:pStyle w:val="Default"/>
              <w:jc w:val="center"/>
              <w:rPr>
                <w:b/>
                <w:i/>
                <w:sz w:val="16"/>
                <w:szCs w:val="16"/>
              </w:rPr>
            </w:pPr>
            <w:r>
              <w:rPr>
                <w:b/>
                <w:i/>
                <w:sz w:val="16"/>
                <w:szCs w:val="16"/>
              </w:rPr>
              <w:t>Sept ‘17</w:t>
            </w:r>
          </w:p>
        </w:tc>
        <w:tc>
          <w:tcPr>
            <w:tcW w:w="1260" w:type="dxa"/>
          </w:tcPr>
          <w:p w14:paraId="321E499A" w14:textId="77777777" w:rsidR="00582214" w:rsidRPr="00226581" w:rsidRDefault="00582214" w:rsidP="007E2C4D">
            <w:pPr>
              <w:pStyle w:val="Default"/>
              <w:jc w:val="center"/>
              <w:rPr>
                <w:b/>
                <w:i/>
                <w:sz w:val="16"/>
                <w:szCs w:val="16"/>
              </w:rPr>
            </w:pPr>
            <w:r w:rsidRPr="00226581">
              <w:rPr>
                <w:b/>
                <w:i/>
                <w:sz w:val="16"/>
                <w:szCs w:val="16"/>
              </w:rPr>
              <w:t>Time =</w:t>
            </w:r>
          </w:p>
          <w:p w14:paraId="4EFA61B3" w14:textId="77777777" w:rsidR="00582214" w:rsidRDefault="00582214" w:rsidP="007E2C4D">
            <w:pPr>
              <w:pStyle w:val="Default"/>
              <w:jc w:val="center"/>
              <w:rPr>
                <w:b/>
                <w:i/>
                <w:sz w:val="16"/>
                <w:szCs w:val="16"/>
              </w:rPr>
            </w:pPr>
            <w:r w:rsidRPr="00226581">
              <w:rPr>
                <w:b/>
                <w:i/>
                <w:sz w:val="16"/>
                <w:szCs w:val="16"/>
              </w:rPr>
              <w:t>Month 17</w:t>
            </w:r>
            <w:r>
              <w:rPr>
                <w:b/>
                <w:i/>
                <w:sz w:val="16"/>
                <w:szCs w:val="16"/>
              </w:rPr>
              <w:t>:</w:t>
            </w:r>
          </w:p>
          <w:p w14:paraId="7682F82D" w14:textId="77777777" w:rsidR="00582214" w:rsidRPr="00226581" w:rsidRDefault="00582214" w:rsidP="007E2C4D">
            <w:pPr>
              <w:pStyle w:val="Default"/>
              <w:jc w:val="center"/>
              <w:rPr>
                <w:b/>
                <w:i/>
                <w:sz w:val="16"/>
                <w:szCs w:val="16"/>
              </w:rPr>
            </w:pPr>
            <w:r>
              <w:rPr>
                <w:b/>
                <w:i/>
                <w:sz w:val="16"/>
                <w:szCs w:val="16"/>
              </w:rPr>
              <w:t>Oct ‘17</w:t>
            </w:r>
          </w:p>
        </w:tc>
        <w:tc>
          <w:tcPr>
            <w:tcW w:w="1170" w:type="dxa"/>
          </w:tcPr>
          <w:p w14:paraId="1977C29F" w14:textId="77777777" w:rsidR="00582214" w:rsidRDefault="00582214" w:rsidP="007E2C4D">
            <w:pPr>
              <w:pStyle w:val="Default"/>
              <w:jc w:val="center"/>
              <w:rPr>
                <w:b/>
                <w:i/>
                <w:sz w:val="16"/>
                <w:szCs w:val="16"/>
              </w:rPr>
            </w:pPr>
            <w:r>
              <w:rPr>
                <w:b/>
                <w:i/>
                <w:sz w:val="16"/>
                <w:szCs w:val="16"/>
              </w:rPr>
              <w:t>Time =</w:t>
            </w:r>
          </w:p>
          <w:p w14:paraId="2272135F" w14:textId="77777777" w:rsidR="00582214" w:rsidRDefault="00582214" w:rsidP="007E2C4D">
            <w:pPr>
              <w:pStyle w:val="Default"/>
              <w:jc w:val="center"/>
              <w:rPr>
                <w:b/>
                <w:i/>
                <w:sz w:val="16"/>
                <w:szCs w:val="16"/>
              </w:rPr>
            </w:pPr>
            <w:r>
              <w:rPr>
                <w:b/>
                <w:i/>
                <w:sz w:val="16"/>
                <w:szCs w:val="16"/>
              </w:rPr>
              <w:t>Month 18:</w:t>
            </w:r>
          </w:p>
          <w:p w14:paraId="0D5DF38A" w14:textId="77777777" w:rsidR="00582214" w:rsidRPr="00226581" w:rsidRDefault="00582214" w:rsidP="007E2C4D">
            <w:pPr>
              <w:pStyle w:val="Default"/>
              <w:jc w:val="center"/>
              <w:rPr>
                <w:b/>
                <w:i/>
                <w:sz w:val="16"/>
                <w:szCs w:val="16"/>
              </w:rPr>
            </w:pPr>
            <w:r>
              <w:rPr>
                <w:b/>
                <w:i/>
                <w:sz w:val="16"/>
                <w:szCs w:val="16"/>
              </w:rPr>
              <w:t>Nov ‘17</w:t>
            </w:r>
          </w:p>
        </w:tc>
        <w:tc>
          <w:tcPr>
            <w:tcW w:w="1170" w:type="dxa"/>
          </w:tcPr>
          <w:p w14:paraId="6854A84F" w14:textId="77777777" w:rsidR="00582214" w:rsidRDefault="00582214" w:rsidP="007E2C4D">
            <w:pPr>
              <w:pStyle w:val="Default"/>
              <w:jc w:val="center"/>
              <w:rPr>
                <w:b/>
                <w:i/>
                <w:sz w:val="16"/>
                <w:szCs w:val="16"/>
              </w:rPr>
            </w:pPr>
            <w:r>
              <w:rPr>
                <w:b/>
                <w:i/>
                <w:sz w:val="16"/>
                <w:szCs w:val="16"/>
              </w:rPr>
              <w:t>Time =</w:t>
            </w:r>
          </w:p>
          <w:p w14:paraId="12C9BADD" w14:textId="77777777" w:rsidR="00582214" w:rsidRDefault="00582214" w:rsidP="007E2C4D">
            <w:pPr>
              <w:pStyle w:val="Default"/>
              <w:jc w:val="center"/>
              <w:rPr>
                <w:b/>
                <w:i/>
                <w:sz w:val="16"/>
                <w:szCs w:val="16"/>
              </w:rPr>
            </w:pPr>
            <w:r>
              <w:rPr>
                <w:b/>
                <w:i/>
                <w:sz w:val="16"/>
                <w:szCs w:val="16"/>
              </w:rPr>
              <w:t>Month 19:</w:t>
            </w:r>
          </w:p>
          <w:p w14:paraId="601273CB" w14:textId="77777777" w:rsidR="00582214" w:rsidRPr="00226581" w:rsidRDefault="00582214" w:rsidP="007E2C4D">
            <w:pPr>
              <w:pStyle w:val="Default"/>
              <w:jc w:val="center"/>
              <w:rPr>
                <w:b/>
                <w:i/>
                <w:sz w:val="16"/>
                <w:szCs w:val="16"/>
              </w:rPr>
            </w:pPr>
            <w:r>
              <w:rPr>
                <w:b/>
                <w:i/>
                <w:sz w:val="16"/>
                <w:szCs w:val="16"/>
              </w:rPr>
              <w:t>Dec ‘17</w:t>
            </w:r>
          </w:p>
        </w:tc>
        <w:tc>
          <w:tcPr>
            <w:tcW w:w="1170" w:type="dxa"/>
          </w:tcPr>
          <w:p w14:paraId="3EF125D6" w14:textId="77777777" w:rsidR="00582214" w:rsidRDefault="00582214" w:rsidP="007E2C4D">
            <w:pPr>
              <w:pStyle w:val="Default"/>
              <w:jc w:val="center"/>
              <w:rPr>
                <w:b/>
                <w:i/>
                <w:sz w:val="16"/>
                <w:szCs w:val="16"/>
              </w:rPr>
            </w:pPr>
            <w:r>
              <w:rPr>
                <w:b/>
                <w:i/>
                <w:sz w:val="16"/>
                <w:szCs w:val="16"/>
              </w:rPr>
              <w:t>Time =</w:t>
            </w:r>
          </w:p>
          <w:p w14:paraId="44455C95" w14:textId="77777777" w:rsidR="00582214" w:rsidRDefault="00582214" w:rsidP="007E2C4D">
            <w:pPr>
              <w:pStyle w:val="Default"/>
              <w:jc w:val="center"/>
              <w:rPr>
                <w:b/>
                <w:i/>
                <w:sz w:val="16"/>
                <w:szCs w:val="16"/>
              </w:rPr>
            </w:pPr>
            <w:r>
              <w:rPr>
                <w:b/>
                <w:i/>
                <w:sz w:val="16"/>
                <w:szCs w:val="16"/>
              </w:rPr>
              <w:t>Month 20:</w:t>
            </w:r>
          </w:p>
          <w:p w14:paraId="33FD91CD" w14:textId="77777777" w:rsidR="00582214" w:rsidRPr="00226581" w:rsidRDefault="00582214" w:rsidP="007E2C4D">
            <w:pPr>
              <w:pStyle w:val="Default"/>
              <w:jc w:val="center"/>
              <w:rPr>
                <w:b/>
                <w:i/>
                <w:sz w:val="16"/>
                <w:szCs w:val="16"/>
              </w:rPr>
            </w:pPr>
            <w:r>
              <w:rPr>
                <w:b/>
                <w:i/>
                <w:sz w:val="16"/>
                <w:szCs w:val="16"/>
              </w:rPr>
              <w:t>Jan ‘18</w:t>
            </w:r>
          </w:p>
        </w:tc>
        <w:tc>
          <w:tcPr>
            <w:tcW w:w="1170" w:type="dxa"/>
          </w:tcPr>
          <w:p w14:paraId="21CF3EDD" w14:textId="77777777" w:rsidR="00582214" w:rsidRDefault="00582214" w:rsidP="007E2C4D">
            <w:pPr>
              <w:pStyle w:val="Default"/>
              <w:jc w:val="center"/>
              <w:rPr>
                <w:b/>
                <w:i/>
                <w:sz w:val="16"/>
                <w:szCs w:val="16"/>
              </w:rPr>
            </w:pPr>
            <w:r>
              <w:rPr>
                <w:b/>
                <w:i/>
                <w:sz w:val="16"/>
                <w:szCs w:val="16"/>
              </w:rPr>
              <w:t>Time =</w:t>
            </w:r>
          </w:p>
          <w:p w14:paraId="26AB7283" w14:textId="77777777" w:rsidR="00582214" w:rsidRDefault="00582214" w:rsidP="007E2C4D">
            <w:pPr>
              <w:pStyle w:val="Default"/>
              <w:jc w:val="center"/>
              <w:rPr>
                <w:b/>
                <w:i/>
                <w:sz w:val="16"/>
                <w:szCs w:val="16"/>
              </w:rPr>
            </w:pPr>
            <w:r>
              <w:rPr>
                <w:b/>
                <w:i/>
                <w:sz w:val="16"/>
                <w:szCs w:val="16"/>
              </w:rPr>
              <w:t>Month 21:</w:t>
            </w:r>
          </w:p>
          <w:p w14:paraId="1A54D758" w14:textId="77777777" w:rsidR="00582214" w:rsidRPr="00226581" w:rsidRDefault="00582214" w:rsidP="007E2C4D">
            <w:pPr>
              <w:pStyle w:val="Default"/>
              <w:jc w:val="center"/>
              <w:rPr>
                <w:b/>
                <w:i/>
                <w:sz w:val="16"/>
                <w:szCs w:val="16"/>
              </w:rPr>
            </w:pPr>
            <w:r>
              <w:rPr>
                <w:b/>
                <w:i/>
                <w:sz w:val="16"/>
                <w:szCs w:val="16"/>
              </w:rPr>
              <w:t>Feb ‘18</w:t>
            </w:r>
          </w:p>
        </w:tc>
        <w:tc>
          <w:tcPr>
            <w:tcW w:w="1234" w:type="dxa"/>
          </w:tcPr>
          <w:p w14:paraId="43D616F2" w14:textId="77777777" w:rsidR="00582214" w:rsidRDefault="00582214" w:rsidP="007E2C4D">
            <w:pPr>
              <w:pStyle w:val="Default"/>
              <w:jc w:val="center"/>
              <w:rPr>
                <w:b/>
                <w:i/>
                <w:sz w:val="16"/>
                <w:szCs w:val="16"/>
              </w:rPr>
            </w:pPr>
            <w:r>
              <w:rPr>
                <w:b/>
                <w:i/>
                <w:sz w:val="16"/>
                <w:szCs w:val="16"/>
              </w:rPr>
              <w:t>Time =</w:t>
            </w:r>
          </w:p>
          <w:p w14:paraId="073B22CD" w14:textId="77777777" w:rsidR="00582214" w:rsidRDefault="00582214" w:rsidP="007E2C4D">
            <w:pPr>
              <w:pStyle w:val="Default"/>
              <w:jc w:val="center"/>
              <w:rPr>
                <w:b/>
                <w:i/>
                <w:sz w:val="16"/>
                <w:szCs w:val="16"/>
              </w:rPr>
            </w:pPr>
            <w:r>
              <w:rPr>
                <w:b/>
                <w:i/>
                <w:sz w:val="16"/>
                <w:szCs w:val="16"/>
              </w:rPr>
              <w:t>Month 22:</w:t>
            </w:r>
          </w:p>
          <w:p w14:paraId="02B2C0A2" w14:textId="77777777" w:rsidR="00582214" w:rsidRPr="00226581" w:rsidRDefault="00582214" w:rsidP="007E2C4D">
            <w:pPr>
              <w:pStyle w:val="Default"/>
              <w:jc w:val="center"/>
              <w:rPr>
                <w:b/>
                <w:i/>
                <w:sz w:val="16"/>
                <w:szCs w:val="16"/>
              </w:rPr>
            </w:pPr>
            <w:r>
              <w:rPr>
                <w:b/>
                <w:i/>
                <w:sz w:val="16"/>
                <w:szCs w:val="16"/>
              </w:rPr>
              <w:t>Mar ‘18</w:t>
            </w:r>
          </w:p>
        </w:tc>
        <w:tc>
          <w:tcPr>
            <w:tcW w:w="1170" w:type="dxa"/>
          </w:tcPr>
          <w:p w14:paraId="1E94B622" w14:textId="77777777" w:rsidR="00582214" w:rsidRDefault="00582214" w:rsidP="007E2C4D">
            <w:pPr>
              <w:pStyle w:val="Default"/>
              <w:jc w:val="center"/>
              <w:rPr>
                <w:b/>
                <w:i/>
                <w:sz w:val="16"/>
                <w:szCs w:val="16"/>
              </w:rPr>
            </w:pPr>
            <w:r>
              <w:rPr>
                <w:b/>
                <w:i/>
                <w:sz w:val="16"/>
                <w:szCs w:val="16"/>
              </w:rPr>
              <w:t>Time =</w:t>
            </w:r>
          </w:p>
          <w:p w14:paraId="4A1C016F" w14:textId="77777777" w:rsidR="00582214" w:rsidRDefault="00582214" w:rsidP="007E2C4D">
            <w:pPr>
              <w:pStyle w:val="Default"/>
              <w:jc w:val="center"/>
              <w:rPr>
                <w:b/>
                <w:i/>
                <w:sz w:val="16"/>
                <w:szCs w:val="16"/>
              </w:rPr>
            </w:pPr>
            <w:r>
              <w:rPr>
                <w:b/>
                <w:i/>
                <w:sz w:val="16"/>
                <w:szCs w:val="16"/>
              </w:rPr>
              <w:t>Month 23:</w:t>
            </w:r>
          </w:p>
          <w:p w14:paraId="2F6FC9F4" w14:textId="77777777" w:rsidR="00582214" w:rsidRPr="00226581" w:rsidRDefault="00582214" w:rsidP="007E2C4D">
            <w:pPr>
              <w:pStyle w:val="Default"/>
              <w:jc w:val="center"/>
              <w:rPr>
                <w:b/>
                <w:i/>
                <w:sz w:val="16"/>
                <w:szCs w:val="16"/>
              </w:rPr>
            </w:pPr>
            <w:r>
              <w:rPr>
                <w:b/>
                <w:i/>
                <w:sz w:val="16"/>
                <w:szCs w:val="16"/>
              </w:rPr>
              <w:t>Apr ‘18</w:t>
            </w:r>
          </w:p>
        </w:tc>
      </w:tr>
      <w:tr w:rsidR="00582214" w:rsidRPr="00473219" w14:paraId="6DDDB73F" w14:textId="77777777" w:rsidTr="007E2C4D">
        <w:tc>
          <w:tcPr>
            <w:tcW w:w="1179" w:type="dxa"/>
          </w:tcPr>
          <w:p w14:paraId="0E7A190D" w14:textId="77777777" w:rsidR="00582214" w:rsidRDefault="00582214" w:rsidP="007E2C4D">
            <w:pPr>
              <w:pStyle w:val="Default"/>
              <w:jc w:val="center"/>
              <w:rPr>
                <w:sz w:val="16"/>
                <w:szCs w:val="16"/>
              </w:rPr>
            </w:pPr>
            <w:bookmarkStart w:id="167" w:name="_Hlk527370529"/>
            <w:r>
              <w:rPr>
                <w:sz w:val="16"/>
                <w:szCs w:val="16"/>
              </w:rPr>
              <w:t>35 with IRB approval</w:t>
            </w:r>
          </w:p>
          <w:p w14:paraId="7D1FB068" w14:textId="77777777" w:rsidR="00582214" w:rsidRDefault="00582214" w:rsidP="007E2C4D">
            <w:pPr>
              <w:pStyle w:val="Default"/>
              <w:jc w:val="center"/>
              <w:rPr>
                <w:sz w:val="16"/>
                <w:szCs w:val="16"/>
              </w:rPr>
            </w:pPr>
            <w:r>
              <w:rPr>
                <w:sz w:val="16"/>
                <w:szCs w:val="16"/>
              </w:rPr>
              <w:t>(Actual)</w:t>
            </w:r>
          </w:p>
        </w:tc>
        <w:tc>
          <w:tcPr>
            <w:tcW w:w="1359" w:type="dxa"/>
          </w:tcPr>
          <w:p w14:paraId="43BF77D2" w14:textId="77777777" w:rsidR="00582214" w:rsidRDefault="00582214" w:rsidP="007E2C4D">
            <w:pPr>
              <w:pStyle w:val="Default"/>
              <w:jc w:val="center"/>
              <w:rPr>
                <w:sz w:val="16"/>
                <w:szCs w:val="16"/>
              </w:rPr>
            </w:pPr>
            <w:r>
              <w:rPr>
                <w:sz w:val="16"/>
                <w:szCs w:val="16"/>
              </w:rPr>
              <w:t>35 with IRB approval</w:t>
            </w:r>
          </w:p>
          <w:p w14:paraId="23649ED0" w14:textId="77777777" w:rsidR="00582214" w:rsidRDefault="00582214" w:rsidP="007E2C4D">
            <w:pPr>
              <w:pStyle w:val="Default"/>
              <w:jc w:val="center"/>
              <w:rPr>
                <w:sz w:val="16"/>
                <w:szCs w:val="16"/>
              </w:rPr>
            </w:pPr>
            <w:r>
              <w:rPr>
                <w:sz w:val="16"/>
                <w:szCs w:val="16"/>
              </w:rPr>
              <w:t>(Actual)</w:t>
            </w:r>
          </w:p>
        </w:tc>
        <w:tc>
          <w:tcPr>
            <w:tcW w:w="1350" w:type="dxa"/>
          </w:tcPr>
          <w:p w14:paraId="662D5E23" w14:textId="77777777" w:rsidR="00582214" w:rsidRDefault="00582214" w:rsidP="007E2C4D">
            <w:pPr>
              <w:pStyle w:val="Default"/>
              <w:jc w:val="center"/>
              <w:rPr>
                <w:sz w:val="16"/>
                <w:szCs w:val="16"/>
              </w:rPr>
            </w:pPr>
            <w:r>
              <w:rPr>
                <w:sz w:val="16"/>
                <w:szCs w:val="16"/>
              </w:rPr>
              <w:t>37 with IRB approval</w:t>
            </w:r>
          </w:p>
          <w:p w14:paraId="758156FA" w14:textId="77777777" w:rsidR="00582214" w:rsidRDefault="00582214" w:rsidP="007E2C4D">
            <w:pPr>
              <w:pStyle w:val="Default"/>
              <w:jc w:val="center"/>
              <w:rPr>
                <w:sz w:val="16"/>
                <w:szCs w:val="16"/>
              </w:rPr>
            </w:pPr>
            <w:r>
              <w:rPr>
                <w:sz w:val="16"/>
                <w:szCs w:val="16"/>
              </w:rPr>
              <w:t>(Actual)</w:t>
            </w:r>
          </w:p>
        </w:tc>
        <w:tc>
          <w:tcPr>
            <w:tcW w:w="1260" w:type="dxa"/>
          </w:tcPr>
          <w:p w14:paraId="7DF2B518" w14:textId="77777777" w:rsidR="00582214" w:rsidRDefault="00582214" w:rsidP="007E2C4D">
            <w:pPr>
              <w:pStyle w:val="Default"/>
              <w:jc w:val="center"/>
              <w:rPr>
                <w:sz w:val="16"/>
                <w:szCs w:val="16"/>
              </w:rPr>
            </w:pPr>
            <w:r>
              <w:rPr>
                <w:sz w:val="16"/>
                <w:szCs w:val="16"/>
              </w:rPr>
              <w:t>39 with IRB approval</w:t>
            </w:r>
          </w:p>
          <w:p w14:paraId="631A58B8" w14:textId="77777777" w:rsidR="00582214" w:rsidRDefault="00582214" w:rsidP="007E2C4D">
            <w:pPr>
              <w:pStyle w:val="Default"/>
              <w:jc w:val="center"/>
              <w:rPr>
                <w:sz w:val="16"/>
                <w:szCs w:val="16"/>
              </w:rPr>
            </w:pPr>
            <w:r>
              <w:rPr>
                <w:sz w:val="16"/>
                <w:szCs w:val="16"/>
              </w:rPr>
              <w:t>(Actual)</w:t>
            </w:r>
          </w:p>
        </w:tc>
        <w:tc>
          <w:tcPr>
            <w:tcW w:w="1260" w:type="dxa"/>
          </w:tcPr>
          <w:p w14:paraId="04CA868E" w14:textId="77777777" w:rsidR="00582214" w:rsidRDefault="00582214" w:rsidP="007E2C4D">
            <w:pPr>
              <w:pStyle w:val="Default"/>
              <w:jc w:val="center"/>
              <w:rPr>
                <w:sz w:val="16"/>
                <w:szCs w:val="16"/>
              </w:rPr>
            </w:pPr>
            <w:r>
              <w:rPr>
                <w:sz w:val="16"/>
                <w:szCs w:val="16"/>
              </w:rPr>
              <w:t>40 with IRB approval</w:t>
            </w:r>
          </w:p>
          <w:p w14:paraId="6898A4CA" w14:textId="77777777" w:rsidR="00582214" w:rsidRDefault="00582214" w:rsidP="007E2C4D">
            <w:pPr>
              <w:pStyle w:val="Default"/>
              <w:jc w:val="center"/>
              <w:rPr>
                <w:sz w:val="16"/>
                <w:szCs w:val="16"/>
              </w:rPr>
            </w:pPr>
            <w:r>
              <w:rPr>
                <w:sz w:val="16"/>
                <w:szCs w:val="16"/>
              </w:rPr>
              <w:t>(Actual)</w:t>
            </w:r>
          </w:p>
        </w:tc>
        <w:tc>
          <w:tcPr>
            <w:tcW w:w="1170" w:type="dxa"/>
          </w:tcPr>
          <w:p w14:paraId="42F6C3DB" w14:textId="77777777" w:rsidR="00582214" w:rsidRDefault="00582214" w:rsidP="007E2C4D">
            <w:pPr>
              <w:pStyle w:val="Default"/>
              <w:ind w:left="-82"/>
              <w:rPr>
                <w:sz w:val="16"/>
                <w:szCs w:val="16"/>
              </w:rPr>
            </w:pPr>
          </w:p>
        </w:tc>
        <w:tc>
          <w:tcPr>
            <w:tcW w:w="1170" w:type="dxa"/>
          </w:tcPr>
          <w:p w14:paraId="0FC486AC" w14:textId="77777777" w:rsidR="00582214" w:rsidRDefault="00582214" w:rsidP="007E2C4D">
            <w:pPr>
              <w:pStyle w:val="Default"/>
              <w:ind w:left="-82"/>
              <w:rPr>
                <w:sz w:val="16"/>
                <w:szCs w:val="16"/>
              </w:rPr>
            </w:pPr>
          </w:p>
        </w:tc>
        <w:tc>
          <w:tcPr>
            <w:tcW w:w="1170" w:type="dxa"/>
          </w:tcPr>
          <w:p w14:paraId="016F2D5C" w14:textId="77777777" w:rsidR="00582214" w:rsidRDefault="00582214" w:rsidP="007E2C4D">
            <w:pPr>
              <w:pStyle w:val="Default"/>
              <w:ind w:left="-82"/>
              <w:rPr>
                <w:sz w:val="16"/>
                <w:szCs w:val="16"/>
              </w:rPr>
            </w:pPr>
          </w:p>
        </w:tc>
        <w:tc>
          <w:tcPr>
            <w:tcW w:w="1170" w:type="dxa"/>
          </w:tcPr>
          <w:p w14:paraId="212BD0BB" w14:textId="77777777" w:rsidR="00582214" w:rsidRDefault="00582214" w:rsidP="007E2C4D">
            <w:pPr>
              <w:pStyle w:val="Default"/>
              <w:ind w:left="-82"/>
              <w:jc w:val="center"/>
              <w:rPr>
                <w:sz w:val="16"/>
                <w:szCs w:val="16"/>
              </w:rPr>
            </w:pPr>
            <w:r>
              <w:rPr>
                <w:sz w:val="16"/>
                <w:szCs w:val="16"/>
              </w:rPr>
              <w:t xml:space="preserve"> </w:t>
            </w:r>
          </w:p>
        </w:tc>
        <w:tc>
          <w:tcPr>
            <w:tcW w:w="1234" w:type="dxa"/>
          </w:tcPr>
          <w:p w14:paraId="28F35327" w14:textId="77777777" w:rsidR="00582214" w:rsidRDefault="00582214" w:rsidP="007E2C4D">
            <w:pPr>
              <w:pStyle w:val="Default"/>
              <w:ind w:left="-82"/>
              <w:jc w:val="center"/>
              <w:rPr>
                <w:sz w:val="16"/>
                <w:szCs w:val="16"/>
              </w:rPr>
            </w:pPr>
          </w:p>
        </w:tc>
        <w:tc>
          <w:tcPr>
            <w:tcW w:w="1170" w:type="dxa"/>
          </w:tcPr>
          <w:p w14:paraId="19C9CD82" w14:textId="77777777" w:rsidR="00582214" w:rsidRDefault="00582214" w:rsidP="007E2C4D">
            <w:pPr>
              <w:pStyle w:val="Default"/>
              <w:ind w:left="-82"/>
              <w:jc w:val="center"/>
              <w:rPr>
                <w:sz w:val="16"/>
                <w:szCs w:val="16"/>
              </w:rPr>
            </w:pPr>
            <w:r>
              <w:rPr>
                <w:sz w:val="16"/>
                <w:szCs w:val="16"/>
              </w:rPr>
              <w:t>Up to 41 with IRB Approval</w:t>
            </w:r>
          </w:p>
        </w:tc>
      </w:tr>
      <w:bookmarkEnd w:id="167"/>
      <w:tr w:rsidR="00582214" w:rsidRPr="00473219" w14:paraId="5F37A981" w14:textId="77777777" w:rsidTr="007E2C4D">
        <w:tc>
          <w:tcPr>
            <w:tcW w:w="1179" w:type="dxa"/>
          </w:tcPr>
          <w:p w14:paraId="6DCBEB3A" w14:textId="77777777" w:rsidR="00582214" w:rsidRPr="00473219" w:rsidRDefault="00582214" w:rsidP="007E2C4D">
            <w:pPr>
              <w:pStyle w:val="Default"/>
              <w:rPr>
                <w:sz w:val="16"/>
                <w:szCs w:val="16"/>
              </w:rPr>
            </w:pPr>
            <w:r>
              <w:rPr>
                <w:sz w:val="16"/>
                <w:szCs w:val="16"/>
              </w:rPr>
              <w:t>Actual Enrollment=7</w:t>
            </w:r>
          </w:p>
        </w:tc>
        <w:tc>
          <w:tcPr>
            <w:tcW w:w="1359" w:type="dxa"/>
          </w:tcPr>
          <w:p w14:paraId="430BF18D" w14:textId="77777777" w:rsidR="00582214" w:rsidRPr="00473219" w:rsidRDefault="00582214" w:rsidP="007E2C4D">
            <w:pPr>
              <w:pStyle w:val="Default"/>
              <w:rPr>
                <w:sz w:val="16"/>
                <w:szCs w:val="16"/>
              </w:rPr>
            </w:pPr>
            <w:r>
              <w:rPr>
                <w:sz w:val="16"/>
                <w:szCs w:val="16"/>
              </w:rPr>
              <w:t>Actual Enrollment=10</w:t>
            </w:r>
          </w:p>
        </w:tc>
        <w:tc>
          <w:tcPr>
            <w:tcW w:w="1350" w:type="dxa"/>
          </w:tcPr>
          <w:p w14:paraId="3C3E9433" w14:textId="77777777" w:rsidR="00582214" w:rsidRPr="00473219" w:rsidRDefault="00582214" w:rsidP="007E2C4D">
            <w:pPr>
              <w:pStyle w:val="Default"/>
              <w:rPr>
                <w:sz w:val="16"/>
                <w:szCs w:val="16"/>
              </w:rPr>
            </w:pPr>
            <w:r>
              <w:rPr>
                <w:sz w:val="16"/>
                <w:szCs w:val="16"/>
              </w:rPr>
              <w:t>Actual Enrollment=16</w:t>
            </w:r>
          </w:p>
        </w:tc>
        <w:tc>
          <w:tcPr>
            <w:tcW w:w="1260" w:type="dxa"/>
          </w:tcPr>
          <w:p w14:paraId="47C84A89" w14:textId="77777777" w:rsidR="00582214" w:rsidRPr="00473219" w:rsidRDefault="00582214" w:rsidP="007E2C4D">
            <w:pPr>
              <w:pStyle w:val="Default"/>
              <w:rPr>
                <w:sz w:val="16"/>
                <w:szCs w:val="16"/>
              </w:rPr>
            </w:pPr>
            <w:r>
              <w:rPr>
                <w:sz w:val="16"/>
                <w:szCs w:val="16"/>
              </w:rPr>
              <w:t>Actual Enrollment=13</w:t>
            </w:r>
          </w:p>
        </w:tc>
        <w:tc>
          <w:tcPr>
            <w:tcW w:w="1260" w:type="dxa"/>
          </w:tcPr>
          <w:p w14:paraId="69E033B9" w14:textId="77777777" w:rsidR="00582214" w:rsidRPr="006E6A28" w:rsidRDefault="00582214" w:rsidP="007E2C4D">
            <w:pPr>
              <w:pStyle w:val="Default"/>
              <w:rPr>
                <w:sz w:val="16"/>
                <w:szCs w:val="16"/>
              </w:rPr>
            </w:pPr>
            <w:r>
              <w:rPr>
                <w:sz w:val="16"/>
                <w:szCs w:val="16"/>
              </w:rPr>
              <w:t>Actual Enrollment=19</w:t>
            </w:r>
          </w:p>
        </w:tc>
        <w:tc>
          <w:tcPr>
            <w:tcW w:w="1170" w:type="dxa"/>
          </w:tcPr>
          <w:p w14:paraId="592D24C2" w14:textId="77777777" w:rsidR="00582214" w:rsidRPr="00215EF6" w:rsidRDefault="00582214" w:rsidP="007E2C4D">
            <w:pPr>
              <w:pStyle w:val="Default"/>
              <w:ind w:firstLine="6"/>
              <w:rPr>
                <w:i/>
                <w:sz w:val="16"/>
                <w:szCs w:val="16"/>
              </w:rPr>
            </w:pPr>
            <w:r>
              <w:rPr>
                <w:sz w:val="16"/>
                <w:szCs w:val="16"/>
              </w:rPr>
              <w:t>Actual Enrollment=13</w:t>
            </w:r>
          </w:p>
        </w:tc>
        <w:tc>
          <w:tcPr>
            <w:tcW w:w="1170" w:type="dxa"/>
          </w:tcPr>
          <w:p w14:paraId="33E81D8A" w14:textId="77777777" w:rsidR="00582214" w:rsidRPr="00D0355F" w:rsidRDefault="00582214" w:rsidP="007E2C4D">
            <w:pPr>
              <w:pStyle w:val="Default"/>
              <w:rPr>
                <w:sz w:val="16"/>
                <w:szCs w:val="16"/>
              </w:rPr>
            </w:pPr>
            <w:r>
              <w:rPr>
                <w:sz w:val="16"/>
                <w:szCs w:val="16"/>
              </w:rPr>
              <w:t>Actual Enrollment=8</w:t>
            </w:r>
          </w:p>
        </w:tc>
        <w:tc>
          <w:tcPr>
            <w:tcW w:w="1170" w:type="dxa"/>
          </w:tcPr>
          <w:p w14:paraId="6AC202A9" w14:textId="77777777" w:rsidR="00582214" w:rsidRPr="00D0355F" w:rsidRDefault="00582214" w:rsidP="007E2C4D">
            <w:pPr>
              <w:pStyle w:val="Default"/>
              <w:rPr>
                <w:sz w:val="16"/>
                <w:szCs w:val="16"/>
              </w:rPr>
            </w:pPr>
            <w:r>
              <w:rPr>
                <w:sz w:val="16"/>
                <w:szCs w:val="16"/>
              </w:rPr>
              <w:t>Actual Enrollment=6</w:t>
            </w:r>
          </w:p>
        </w:tc>
        <w:tc>
          <w:tcPr>
            <w:tcW w:w="1170" w:type="dxa"/>
          </w:tcPr>
          <w:p w14:paraId="2FECEAD5" w14:textId="77777777" w:rsidR="00582214" w:rsidRPr="00D0355F" w:rsidRDefault="00582214" w:rsidP="007E2C4D">
            <w:pPr>
              <w:pStyle w:val="Default"/>
              <w:ind w:firstLine="11"/>
              <w:rPr>
                <w:sz w:val="16"/>
                <w:szCs w:val="16"/>
              </w:rPr>
            </w:pPr>
            <w:r>
              <w:rPr>
                <w:sz w:val="16"/>
                <w:szCs w:val="16"/>
              </w:rPr>
              <w:t>Actual Enrollment=12</w:t>
            </w:r>
          </w:p>
        </w:tc>
        <w:tc>
          <w:tcPr>
            <w:tcW w:w="1234" w:type="dxa"/>
          </w:tcPr>
          <w:p w14:paraId="2EF9B443" w14:textId="77777777" w:rsidR="00582214" w:rsidRPr="00D0355F" w:rsidRDefault="00582214" w:rsidP="007E2C4D">
            <w:pPr>
              <w:pStyle w:val="Default"/>
              <w:rPr>
                <w:sz w:val="16"/>
                <w:szCs w:val="16"/>
              </w:rPr>
            </w:pPr>
            <w:r>
              <w:rPr>
                <w:sz w:val="16"/>
                <w:szCs w:val="16"/>
              </w:rPr>
              <w:t>Actual Enrollment =13</w:t>
            </w:r>
          </w:p>
        </w:tc>
        <w:tc>
          <w:tcPr>
            <w:tcW w:w="1170" w:type="dxa"/>
          </w:tcPr>
          <w:p w14:paraId="3C8541BC" w14:textId="77777777" w:rsidR="00582214" w:rsidRPr="00D0355F" w:rsidRDefault="00582214" w:rsidP="007E2C4D">
            <w:pPr>
              <w:pStyle w:val="Default"/>
              <w:rPr>
                <w:sz w:val="16"/>
                <w:szCs w:val="16"/>
              </w:rPr>
            </w:pPr>
            <w:r>
              <w:rPr>
                <w:sz w:val="16"/>
                <w:szCs w:val="16"/>
              </w:rPr>
              <w:t>Actual Enrollment=17</w:t>
            </w:r>
          </w:p>
        </w:tc>
      </w:tr>
      <w:tr w:rsidR="00582214" w:rsidRPr="00473219" w14:paraId="120F5A87" w14:textId="77777777" w:rsidTr="007E2C4D">
        <w:trPr>
          <w:trHeight w:val="161"/>
        </w:trPr>
        <w:tc>
          <w:tcPr>
            <w:tcW w:w="1179" w:type="dxa"/>
          </w:tcPr>
          <w:p w14:paraId="756E9C64" w14:textId="77777777" w:rsidR="00582214" w:rsidRPr="00473219" w:rsidRDefault="00582214" w:rsidP="007E2C4D">
            <w:pPr>
              <w:pStyle w:val="Default"/>
              <w:jc w:val="center"/>
              <w:rPr>
                <w:sz w:val="16"/>
                <w:szCs w:val="16"/>
              </w:rPr>
            </w:pPr>
            <w:r>
              <w:rPr>
                <w:sz w:val="16"/>
                <w:szCs w:val="16"/>
              </w:rPr>
              <w:t>57</w:t>
            </w:r>
          </w:p>
        </w:tc>
        <w:tc>
          <w:tcPr>
            <w:tcW w:w="1359" w:type="dxa"/>
          </w:tcPr>
          <w:p w14:paraId="2F72A310" w14:textId="77777777" w:rsidR="00582214" w:rsidRPr="00473219" w:rsidRDefault="00582214" w:rsidP="007E2C4D">
            <w:pPr>
              <w:pStyle w:val="Default"/>
              <w:jc w:val="center"/>
              <w:rPr>
                <w:sz w:val="16"/>
                <w:szCs w:val="16"/>
              </w:rPr>
            </w:pPr>
            <w:r>
              <w:rPr>
                <w:sz w:val="16"/>
                <w:szCs w:val="16"/>
              </w:rPr>
              <w:t>67</w:t>
            </w:r>
          </w:p>
        </w:tc>
        <w:tc>
          <w:tcPr>
            <w:tcW w:w="1350" w:type="dxa"/>
          </w:tcPr>
          <w:p w14:paraId="5BE664AB" w14:textId="77777777" w:rsidR="00582214" w:rsidRPr="00473219" w:rsidRDefault="00582214" w:rsidP="007E2C4D">
            <w:pPr>
              <w:pStyle w:val="Default"/>
              <w:jc w:val="center"/>
              <w:rPr>
                <w:sz w:val="16"/>
                <w:szCs w:val="16"/>
              </w:rPr>
            </w:pPr>
            <w:r>
              <w:rPr>
                <w:sz w:val="16"/>
                <w:szCs w:val="16"/>
              </w:rPr>
              <w:t>83</w:t>
            </w:r>
          </w:p>
        </w:tc>
        <w:tc>
          <w:tcPr>
            <w:tcW w:w="1260" w:type="dxa"/>
          </w:tcPr>
          <w:p w14:paraId="30B0D561" w14:textId="77777777" w:rsidR="00582214" w:rsidRPr="00473219" w:rsidRDefault="00582214" w:rsidP="007E2C4D">
            <w:pPr>
              <w:pStyle w:val="Default"/>
              <w:jc w:val="center"/>
              <w:rPr>
                <w:sz w:val="16"/>
                <w:szCs w:val="16"/>
              </w:rPr>
            </w:pPr>
            <w:r>
              <w:rPr>
                <w:sz w:val="16"/>
                <w:szCs w:val="16"/>
              </w:rPr>
              <w:t>96</w:t>
            </w:r>
          </w:p>
        </w:tc>
        <w:tc>
          <w:tcPr>
            <w:tcW w:w="1260" w:type="dxa"/>
          </w:tcPr>
          <w:p w14:paraId="0AF6BB3D" w14:textId="77777777" w:rsidR="00582214" w:rsidRPr="00473219" w:rsidRDefault="00582214" w:rsidP="007E2C4D">
            <w:pPr>
              <w:pStyle w:val="Default"/>
              <w:jc w:val="center"/>
              <w:rPr>
                <w:sz w:val="16"/>
                <w:szCs w:val="16"/>
              </w:rPr>
            </w:pPr>
            <w:r>
              <w:rPr>
                <w:sz w:val="16"/>
                <w:szCs w:val="16"/>
              </w:rPr>
              <w:t>115</w:t>
            </w:r>
          </w:p>
        </w:tc>
        <w:tc>
          <w:tcPr>
            <w:tcW w:w="1170" w:type="dxa"/>
          </w:tcPr>
          <w:p w14:paraId="3679D433" w14:textId="77777777" w:rsidR="00582214" w:rsidRPr="00473219" w:rsidRDefault="00582214" w:rsidP="007E2C4D">
            <w:pPr>
              <w:pStyle w:val="Default"/>
              <w:jc w:val="center"/>
              <w:rPr>
                <w:sz w:val="16"/>
                <w:szCs w:val="16"/>
              </w:rPr>
            </w:pPr>
            <w:r>
              <w:rPr>
                <w:sz w:val="16"/>
                <w:szCs w:val="16"/>
              </w:rPr>
              <w:t>128</w:t>
            </w:r>
          </w:p>
        </w:tc>
        <w:tc>
          <w:tcPr>
            <w:tcW w:w="1170" w:type="dxa"/>
          </w:tcPr>
          <w:p w14:paraId="7ACE757A" w14:textId="77777777" w:rsidR="00582214" w:rsidRPr="00473219" w:rsidRDefault="00582214" w:rsidP="007E2C4D">
            <w:pPr>
              <w:pStyle w:val="Default"/>
              <w:jc w:val="center"/>
              <w:rPr>
                <w:sz w:val="16"/>
                <w:szCs w:val="16"/>
              </w:rPr>
            </w:pPr>
            <w:r>
              <w:rPr>
                <w:sz w:val="16"/>
                <w:szCs w:val="16"/>
              </w:rPr>
              <w:t>136</w:t>
            </w:r>
          </w:p>
        </w:tc>
        <w:tc>
          <w:tcPr>
            <w:tcW w:w="1170" w:type="dxa"/>
          </w:tcPr>
          <w:p w14:paraId="5D7DB810" w14:textId="77777777" w:rsidR="00582214" w:rsidRDefault="00582214" w:rsidP="007E2C4D">
            <w:pPr>
              <w:pStyle w:val="Default"/>
              <w:jc w:val="center"/>
              <w:rPr>
                <w:sz w:val="16"/>
                <w:szCs w:val="16"/>
              </w:rPr>
            </w:pPr>
            <w:r>
              <w:rPr>
                <w:sz w:val="16"/>
                <w:szCs w:val="16"/>
              </w:rPr>
              <w:t>142</w:t>
            </w:r>
          </w:p>
        </w:tc>
        <w:tc>
          <w:tcPr>
            <w:tcW w:w="1170" w:type="dxa"/>
          </w:tcPr>
          <w:p w14:paraId="3B0B29A3" w14:textId="77777777" w:rsidR="00582214" w:rsidRDefault="00582214" w:rsidP="007E2C4D">
            <w:pPr>
              <w:pStyle w:val="Default"/>
              <w:jc w:val="center"/>
              <w:rPr>
                <w:sz w:val="16"/>
                <w:szCs w:val="16"/>
              </w:rPr>
            </w:pPr>
            <w:r>
              <w:rPr>
                <w:sz w:val="16"/>
                <w:szCs w:val="16"/>
              </w:rPr>
              <w:t>154</w:t>
            </w:r>
          </w:p>
        </w:tc>
        <w:tc>
          <w:tcPr>
            <w:tcW w:w="1234" w:type="dxa"/>
          </w:tcPr>
          <w:p w14:paraId="3649144D" w14:textId="77777777" w:rsidR="00582214" w:rsidRDefault="00582214" w:rsidP="007E2C4D">
            <w:pPr>
              <w:pStyle w:val="Default"/>
              <w:jc w:val="center"/>
              <w:rPr>
                <w:sz w:val="16"/>
                <w:szCs w:val="16"/>
              </w:rPr>
            </w:pPr>
            <w:r>
              <w:rPr>
                <w:sz w:val="16"/>
                <w:szCs w:val="16"/>
              </w:rPr>
              <w:t>167</w:t>
            </w:r>
          </w:p>
        </w:tc>
        <w:tc>
          <w:tcPr>
            <w:tcW w:w="1170" w:type="dxa"/>
          </w:tcPr>
          <w:p w14:paraId="2C9CAFC1" w14:textId="77777777" w:rsidR="00582214" w:rsidRDefault="00582214" w:rsidP="007E2C4D">
            <w:pPr>
              <w:pStyle w:val="Default"/>
              <w:jc w:val="center"/>
              <w:rPr>
                <w:sz w:val="16"/>
                <w:szCs w:val="16"/>
              </w:rPr>
            </w:pPr>
            <w:r>
              <w:rPr>
                <w:sz w:val="16"/>
                <w:szCs w:val="16"/>
              </w:rPr>
              <w:t>184</w:t>
            </w:r>
          </w:p>
        </w:tc>
      </w:tr>
    </w:tbl>
    <w:p w14:paraId="7210B798" w14:textId="77777777" w:rsidR="00582214" w:rsidRDefault="00582214" w:rsidP="00582214"/>
    <w:tbl>
      <w:tblPr>
        <w:tblStyle w:val="TableGrid"/>
        <w:tblW w:w="13706" w:type="dxa"/>
        <w:tblLayout w:type="fixed"/>
        <w:tblLook w:val="04A0" w:firstRow="1" w:lastRow="0" w:firstColumn="1" w:lastColumn="0" w:noHBand="0" w:noVBand="1"/>
      </w:tblPr>
      <w:tblGrid>
        <w:gridCol w:w="1342"/>
        <w:gridCol w:w="1260"/>
        <w:gridCol w:w="1170"/>
        <w:gridCol w:w="1260"/>
        <w:gridCol w:w="1170"/>
        <w:gridCol w:w="1204"/>
        <w:gridCol w:w="1260"/>
        <w:gridCol w:w="1260"/>
        <w:gridCol w:w="1260"/>
        <w:gridCol w:w="1260"/>
        <w:gridCol w:w="1260"/>
      </w:tblGrid>
      <w:tr w:rsidR="00582214" w:rsidRPr="00473219" w14:paraId="58EEE800" w14:textId="77777777" w:rsidTr="007E2C4D">
        <w:tc>
          <w:tcPr>
            <w:tcW w:w="1342" w:type="dxa"/>
          </w:tcPr>
          <w:p w14:paraId="06603829" w14:textId="77777777" w:rsidR="00582214" w:rsidRPr="00A922D5" w:rsidRDefault="00582214" w:rsidP="007E2C4D">
            <w:pPr>
              <w:pStyle w:val="Default"/>
              <w:jc w:val="center"/>
              <w:rPr>
                <w:b/>
                <w:i/>
                <w:sz w:val="16"/>
                <w:szCs w:val="16"/>
              </w:rPr>
            </w:pPr>
            <w:r w:rsidRPr="00A922D5">
              <w:rPr>
                <w:b/>
                <w:i/>
                <w:sz w:val="16"/>
                <w:szCs w:val="16"/>
              </w:rPr>
              <w:t>Time =</w:t>
            </w:r>
          </w:p>
          <w:p w14:paraId="34572CC6" w14:textId="77777777" w:rsidR="00582214" w:rsidRPr="00A922D5" w:rsidRDefault="00582214" w:rsidP="007E2C4D">
            <w:pPr>
              <w:pStyle w:val="Default"/>
              <w:jc w:val="center"/>
              <w:rPr>
                <w:b/>
                <w:i/>
                <w:sz w:val="16"/>
                <w:szCs w:val="16"/>
              </w:rPr>
            </w:pPr>
            <w:r w:rsidRPr="00A922D5">
              <w:rPr>
                <w:b/>
                <w:i/>
                <w:sz w:val="16"/>
                <w:szCs w:val="16"/>
              </w:rPr>
              <w:t>Month 24:</w:t>
            </w:r>
          </w:p>
          <w:p w14:paraId="0F5D8465" w14:textId="77777777" w:rsidR="00582214" w:rsidRPr="004A0B4D" w:rsidRDefault="00582214" w:rsidP="007E2C4D">
            <w:pPr>
              <w:pStyle w:val="Default"/>
              <w:jc w:val="center"/>
              <w:rPr>
                <w:b/>
                <w:i/>
                <w:strike/>
                <w:sz w:val="16"/>
                <w:szCs w:val="16"/>
              </w:rPr>
            </w:pPr>
            <w:r w:rsidRPr="00A922D5">
              <w:rPr>
                <w:b/>
                <w:i/>
                <w:sz w:val="16"/>
                <w:szCs w:val="16"/>
              </w:rPr>
              <w:t>May ‘18</w:t>
            </w:r>
          </w:p>
        </w:tc>
        <w:tc>
          <w:tcPr>
            <w:tcW w:w="1260" w:type="dxa"/>
          </w:tcPr>
          <w:p w14:paraId="11ACCFB7" w14:textId="77777777" w:rsidR="00582214" w:rsidRPr="00A922D5" w:rsidRDefault="00582214" w:rsidP="007E2C4D">
            <w:pPr>
              <w:pStyle w:val="Default"/>
              <w:jc w:val="center"/>
              <w:rPr>
                <w:b/>
                <w:i/>
                <w:sz w:val="16"/>
                <w:szCs w:val="16"/>
              </w:rPr>
            </w:pPr>
            <w:r w:rsidRPr="00A922D5">
              <w:rPr>
                <w:b/>
                <w:i/>
                <w:sz w:val="16"/>
                <w:szCs w:val="16"/>
              </w:rPr>
              <w:t>Time =</w:t>
            </w:r>
          </w:p>
          <w:p w14:paraId="2DA95BB9" w14:textId="77777777" w:rsidR="00582214" w:rsidRPr="00A922D5" w:rsidRDefault="00582214" w:rsidP="007E2C4D">
            <w:pPr>
              <w:pStyle w:val="Default"/>
              <w:jc w:val="center"/>
              <w:rPr>
                <w:b/>
                <w:i/>
                <w:sz w:val="16"/>
                <w:szCs w:val="16"/>
              </w:rPr>
            </w:pPr>
            <w:r w:rsidRPr="00A922D5">
              <w:rPr>
                <w:b/>
                <w:i/>
                <w:sz w:val="16"/>
                <w:szCs w:val="16"/>
              </w:rPr>
              <w:t>Month 25:</w:t>
            </w:r>
          </w:p>
          <w:p w14:paraId="5530A38B" w14:textId="77777777" w:rsidR="00582214" w:rsidRPr="003A66CD" w:rsidRDefault="00582214" w:rsidP="007E2C4D">
            <w:pPr>
              <w:pStyle w:val="Default"/>
              <w:jc w:val="center"/>
              <w:rPr>
                <w:b/>
                <w:i/>
                <w:strike/>
                <w:sz w:val="16"/>
                <w:szCs w:val="16"/>
              </w:rPr>
            </w:pPr>
            <w:r w:rsidRPr="00A922D5">
              <w:rPr>
                <w:b/>
                <w:i/>
                <w:sz w:val="16"/>
                <w:szCs w:val="16"/>
              </w:rPr>
              <w:t>Jun ‘18</w:t>
            </w:r>
          </w:p>
        </w:tc>
        <w:tc>
          <w:tcPr>
            <w:tcW w:w="1170" w:type="dxa"/>
          </w:tcPr>
          <w:p w14:paraId="45FEF572" w14:textId="77777777" w:rsidR="00582214" w:rsidRPr="00CF0A87" w:rsidRDefault="00582214" w:rsidP="007E2C4D">
            <w:pPr>
              <w:pStyle w:val="Default"/>
              <w:jc w:val="center"/>
              <w:rPr>
                <w:b/>
                <w:i/>
                <w:sz w:val="16"/>
                <w:szCs w:val="16"/>
              </w:rPr>
            </w:pPr>
            <w:r w:rsidRPr="00CF0A87">
              <w:rPr>
                <w:b/>
                <w:i/>
                <w:sz w:val="16"/>
                <w:szCs w:val="16"/>
              </w:rPr>
              <w:t>Time =</w:t>
            </w:r>
          </w:p>
          <w:p w14:paraId="611AEA1B" w14:textId="77777777" w:rsidR="00582214" w:rsidRPr="00CF0A87" w:rsidRDefault="00582214" w:rsidP="007E2C4D">
            <w:pPr>
              <w:pStyle w:val="Default"/>
              <w:jc w:val="center"/>
              <w:rPr>
                <w:b/>
                <w:i/>
                <w:sz w:val="16"/>
                <w:szCs w:val="16"/>
              </w:rPr>
            </w:pPr>
            <w:r w:rsidRPr="00CF0A87">
              <w:rPr>
                <w:b/>
                <w:i/>
                <w:sz w:val="16"/>
                <w:szCs w:val="16"/>
              </w:rPr>
              <w:t>Month 26:</w:t>
            </w:r>
          </w:p>
          <w:p w14:paraId="609409E3" w14:textId="77777777" w:rsidR="00582214" w:rsidRPr="003A66CD" w:rsidRDefault="00582214" w:rsidP="007E2C4D">
            <w:pPr>
              <w:pStyle w:val="Default"/>
              <w:jc w:val="center"/>
              <w:rPr>
                <w:b/>
                <w:i/>
                <w:strike/>
                <w:sz w:val="16"/>
                <w:szCs w:val="16"/>
              </w:rPr>
            </w:pPr>
            <w:r w:rsidRPr="00CF0A87">
              <w:rPr>
                <w:b/>
                <w:i/>
                <w:sz w:val="16"/>
                <w:szCs w:val="16"/>
              </w:rPr>
              <w:t>Jul ‘18</w:t>
            </w:r>
          </w:p>
        </w:tc>
        <w:tc>
          <w:tcPr>
            <w:tcW w:w="1260" w:type="dxa"/>
          </w:tcPr>
          <w:p w14:paraId="2A4C41E0" w14:textId="77777777" w:rsidR="00582214" w:rsidRPr="004A0B4D" w:rsidRDefault="00582214" w:rsidP="007E2C4D">
            <w:pPr>
              <w:pStyle w:val="Default"/>
              <w:jc w:val="center"/>
              <w:rPr>
                <w:b/>
                <w:i/>
                <w:sz w:val="16"/>
                <w:szCs w:val="16"/>
              </w:rPr>
            </w:pPr>
            <w:r w:rsidRPr="004A0B4D">
              <w:rPr>
                <w:b/>
                <w:i/>
                <w:sz w:val="16"/>
                <w:szCs w:val="16"/>
              </w:rPr>
              <w:t>Time =</w:t>
            </w:r>
          </w:p>
          <w:p w14:paraId="4A88043E" w14:textId="77777777" w:rsidR="00582214" w:rsidRPr="004A0B4D" w:rsidRDefault="00582214" w:rsidP="007E2C4D">
            <w:pPr>
              <w:pStyle w:val="Default"/>
              <w:jc w:val="center"/>
              <w:rPr>
                <w:b/>
                <w:i/>
                <w:sz w:val="16"/>
                <w:szCs w:val="16"/>
              </w:rPr>
            </w:pPr>
            <w:r w:rsidRPr="004A0B4D">
              <w:rPr>
                <w:b/>
                <w:i/>
                <w:sz w:val="16"/>
                <w:szCs w:val="16"/>
              </w:rPr>
              <w:t>Month 27:</w:t>
            </w:r>
          </w:p>
          <w:p w14:paraId="5F179E81" w14:textId="77777777" w:rsidR="00582214" w:rsidRPr="004A0B4D" w:rsidRDefault="00582214" w:rsidP="007E2C4D">
            <w:pPr>
              <w:pStyle w:val="Default"/>
              <w:jc w:val="center"/>
              <w:rPr>
                <w:b/>
                <w:i/>
                <w:sz w:val="16"/>
                <w:szCs w:val="16"/>
              </w:rPr>
            </w:pPr>
            <w:r w:rsidRPr="004A0B4D">
              <w:rPr>
                <w:b/>
                <w:i/>
                <w:sz w:val="16"/>
                <w:szCs w:val="16"/>
              </w:rPr>
              <w:t>Aug ‘18</w:t>
            </w:r>
          </w:p>
        </w:tc>
        <w:tc>
          <w:tcPr>
            <w:tcW w:w="1170" w:type="dxa"/>
          </w:tcPr>
          <w:p w14:paraId="2828AEDB" w14:textId="77777777" w:rsidR="00582214" w:rsidRDefault="00582214" w:rsidP="007E2C4D">
            <w:pPr>
              <w:pStyle w:val="Default"/>
              <w:jc w:val="center"/>
              <w:rPr>
                <w:b/>
                <w:i/>
                <w:sz w:val="16"/>
                <w:szCs w:val="16"/>
              </w:rPr>
            </w:pPr>
            <w:r>
              <w:rPr>
                <w:b/>
                <w:i/>
                <w:sz w:val="16"/>
                <w:szCs w:val="16"/>
              </w:rPr>
              <w:t xml:space="preserve">Time = </w:t>
            </w:r>
          </w:p>
          <w:p w14:paraId="3BC8C1EE" w14:textId="77777777" w:rsidR="00582214" w:rsidRDefault="00582214" w:rsidP="007E2C4D">
            <w:pPr>
              <w:pStyle w:val="Default"/>
              <w:jc w:val="center"/>
              <w:rPr>
                <w:b/>
                <w:i/>
                <w:sz w:val="16"/>
                <w:szCs w:val="16"/>
              </w:rPr>
            </w:pPr>
            <w:r>
              <w:rPr>
                <w:b/>
                <w:i/>
                <w:sz w:val="16"/>
                <w:szCs w:val="16"/>
              </w:rPr>
              <w:t xml:space="preserve">Month 28: </w:t>
            </w:r>
          </w:p>
          <w:p w14:paraId="1FC48E0C" w14:textId="77777777" w:rsidR="00582214" w:rsidRPr="004A0B4D" w:rsidRDefault="00582214" w:rsidP="007E2C4D">
            <w:pPr>
              <w:pStyle w:val="Default"/>
              <w:jc w:val="center"/>
              <w:rPr>
                <w:b/>
                <w:i/>
                <w:sz w:val="16"/>
                <w:szCs w:val="16"/>
              </w:rPr>
            </w:pPr>
            <w:r>
              <w:rPr>
                <w:b/>
                <w:i/>
                <w:sz w:val="16"/>
                <w:szCs w:val="16"/>
              </w:rPr>
              <w:t>Sept ‘18</w:t>
            </w:r>
          </w:p>
        </w:tc>
        <w:tc>
          <w:tcPr>
            <w:tcW w:w="1204" w:type="dxa"/>
          </w:tcPr>
          <w:p w14:paraId="528A19E1" w14:textId="77777777" w:rsidR="00582214" w:rsidRDefault="00582214" w:rsidP="007E2C4D">
            <w:pPr>
              <w:pStyle w:val="Default"/>
              <w:jc w:val="center"/>
              <w:rPr>
                <w:b/>
                <w:i/>
                <w:sz w:val="16"/>
                <w:szCs w:val="16"/>
              </w:rPr>
            </w:pPr>
            <w:r>
              <w:rPr>
                <w:b/>
                <w:i/>
                <w:sz w:val="16"/>
                <w:szCs w:val="16"/>
              </w:rPr>
              <w:t xml:space="preserve">Time = </w:t>
            </w:r>
          </w:p>
          <w:p w14:paraId="170FBD6F" w14:textId="77777777" w:rsidR="00582214" w:rsidRDefault="00582214" w:rsidP="007E2C4D">
            <w:pPr>
              <w:pStyle w:val="Default"/>
              <w:jc w:val="center"/>
              <w:rPr>
                <w:b/>
                <w:i/>
                <w:sz w:val="16"/>
                <w:szCs w:val="16"/>
              </w:rPr>
            </w:pPr>
            <w:r>
              <w:rPr>
                <w:b/>
                <w:i/>
                <w:sz w:val="16"/>
                <w:szCs w:val="16"/>
              </w:rPr>
              <w:t xml:space="preserve">Month 29: </w:t>
            </w:r>
          </w:p>
          <w:p w14:paraId="51E305FE" w14:textId="77777777" w:rsidR="00582214" w:rsidRPr="004A0B4D" w:rsidRDefault="00582214" w:rsidP="007E2C4D">
            <w:pPr>
              <w:pStyle w:val="Default"/>
              <w:jc w:val="center"/>
              <w:rPr>
                <w:b/>
                <w:i/>
                <w:sz w:val="16"/>
                <w:szCs w:val="16"/>
              </w:rPr>
            </w:pPr>
            <w:r>
              <w:rPr>
                <w:b/>
                <w:i/>
                <w:sz w:val="16"/>
                <w:szCs w:val="16"/>
              </w:rPr>
              <w:t>Oct ‘18</w:t>
            </w:r>
          </w:p>
        </w:tc>
        <w:tc>
          <w:tcPr>
            <w:tcW w:w="1260" w:type="dxa"/>
          </w:tcPr>
          <w:p w14:paraId="0D69C3BC" w14:textId="77777777" w:rsidR="00582214" w:rsidRDefault="00582214" w:rsidP="007E2C4D">
            <w:pPr>
              <w:pStyle w:val="Default"/>
              <w:jc w:val="center"/>
              <w:rPr>
                <w:b/>
                <w:i/>
                <w:sz w:val="16"/>
                <w:szCs w:val="16"/>
              </w:rPr>
            </w:pPr>
            <w:r>
              <w:rPr>
                <w:b/>
                <w:i/>
                <w:sz w:val="16"/>
                <w:szCs w:val="16"/>
              </w:rPr>
              <w:t xml:space="preserve">Time = </w:t>
            </w:r>
          </w:p>
          <w:p w14:paraId="2D86AA56" w14:textId="77777777" w:rsidR="00582214" w:rsidRDefault="00582214" w:rsidP="007E2C4D">
            <w:pPr>
              <w:pStyle w:val="Default"/>
              <w:jc w:val="center"/>
              <w:rPr>
                <w:b/>
                <w:i/>
                <w:sz w:val="16"/>
                <w:szCs w:val="16"/>
              </w:rPr>
            </w:pPr>
            <w:r>
              <w:rPr>
                <w:b/>
                <w:i/>
                <w:sz w:val="16"/>
                <w:szCs w:val="16"/>
              </w:rPr>
              <w:t xml:space="preserve">Month 30: </w:t>
            </w:r>
          </w:p>
          <w:p w14:paraId="22417112" w14:textId="77777777" w:rsidR="00582214" w:rsidRPr="004A0B4D" w:rsidRDefault="00582214" w:rsidP="007E2C4D">
            <w:pPr>
              <w:pStyle w:val="Default"/>
              <w:jc w:val="center"/>
              <w:rPr>
                <w:b/>
                <w:i/>
                <w:sz w:val="16"/>
                <w:szCs w:val="16"/>
              </w:rPr>
            </w:pPr>
            <w:r>
              <w:rPr>
                <w:b/>
                <w:i/>
                <w:sz w:val="16"/>
                <w:szCs w:val="16"/>
              </w:rPr>
              <w:t>Nov ‘18</w:t>
            </w:r>
          </w:p>
        </w:tc>
        <w:tc>
          <w:tcPr>
            <w:tcW w:w="1260" w:type="dxa"/>
          </w:tcPr>
          <w:p w14:paraId="439B927C" w14:textId="77777777" w:rsidR="00582214" w:rsidRDefault="00582214" w:rsidP="007E2C4D">
            <w:pPr>
              <w:pStyle w:val="Default"/>
              <w:jc w:val="center"/>
              <w:rPr>
                <w:b/>
                <w:i/>
                <w:sz w:val="16"/>
                <w:szCs w:val="16"/>
              </w:rPr>
            </w:pPr>
            <w:r>
              <w:rPr>
                <w:b/>
                <w:i/>
                <w:sz w:val="16"/>
                <w:szCs w:val="16"/>
              </w:rPr>
              <w:t xml:space="preserve">Time = </w:t>
            </w:r>
          </w:p>
          <w:p w14:paraId="424F7BCF" w14:textId="77777777" w:rsidR="00582214" w:rsidRDefault="00582214" w:rsidP="007E2C4D">
            <w:pPr>
              <w:pStyle w:val="Default"/>
              <w:jc w:val="center"/>
              <w:rPr>
                <w:b/>
                <w:i/>
                <w:sz w:val="16"/>
                <w:szCs w:val="16"/>
              </w:rPr>
            </w:pPr>
            <w:r>
              <w:rPr>
                <w:b/>
                <w:i/>
                <w:sz w:val="16"/>
                <w:szCs w:val="16"/>
              </w:rPr>
              <w:t xml:space="preserve">Month 31: </w:t>
            </w:r>
          </w:p>
          <w:p w14:paraId="7E4D8917" w14:textId="77777777" w:rsidR="00582214" w:rsidRPr="004A0B4D" w:rsidRDefault="00582214" w:rsidP="007E2C4D">
            <w:pPr>
              <w:pStyle w:val="Default"/>
              <w:jc w:val="center"/>
              <w:rPr>
                <w:b/>
                <w:i/>
                <w:sz w:val="16"/>
                <w:szCs w:val="16"/>
              </w:rPr>
            </w:pPr>
            <w:r>
              <w:rPr>
                <w:b/>
                <w:i/>
                <w:sz w:val="16"/>
                <w:szCs w:val="16"/>
              </w:rPr>
              <w:t>Dec ‘18</w:t>
            </w:r>
          </w:p>
        </w:tc>
        <w:tc>
          <w:tcPr>
            <w:tcW w:w="1260" w:type="dxa"/>
          </w:tcPr>
          <w:p w14:paraId="7F912FD6" w14:textId="77777777" w:rsidR="00582214" w:rsidRDefault="00582214" w:rsidP="007E2C4D">
            <w:pPr>
              <w:pStyle w:val="Default"/>
              <w:jc w:val="center"/>
              <w:rPr>
                <w:b/>
                <w:i/>
                <w:sz w:val="16"/>
                <w:szCs w:val="16"/>
              </w:rPr>
            </w:pPr>
            <w:r>
              <w:rPr>
                <w:b/>
                <w:i/>
                <w:sz w:val="16"/>
                <w:szCs w:val="16"/>
              </w:rPr>
              <w:t xml:space="preserve">Time = </w:t>
            </w:r>
          </w:p>
          <w:p w14:paraId="7FE527F0" w14:textId="77777777" w:rsidR="00582214" w:rsidRDefault="00582214" w:rsidP="007E2C4D">
            <w:pPr>
              <w:pStyle w:val="Default"/>
              <w:jc w:val="center"/>
              <w:rPr>
                <w:b/>
                <w:i/>
                <w:sz w:val="16"/>
                <w:szCs w:val="16"/>
              </w:rPr>
            </w:pPr>
            <w:r>
              <w:rPr>
                <w:b/>
                <w:i/>
                <w:sz w:val="16"/>
                <w:szCs w:val="16"/>
              </w:rPr>
              <w:t xml:space="preserve">Month 32: </w:t>
            </w:r>
          </w:p>
          <w:p w14:paraId="153A247E" w14:textId="77777777" w:rsidR="00582214" w:rsidRPr="004A0B4D" w:rsidRDefault="00582214" w:rsidP="007E2C4D">
            <w:pPr>
              <w:pStyle w:val="Default"/>
              <w:jc w:val="center"/>
              <w:rPr>
                <w:b/>
                <w:i/>
                <w:sz w:val="16"/>
                <w:szCs w:val="16"/>
              </w:rPr>
            </w:pPr>
            <w:r>
              <w:rPr>
                <w:b/>
                <w:i/>
                <w:sz w:val="16"/>
                <w:szCs w:val="16"/>
              </w:rPr>
              <w:t>Jan ‘19</w:t>
            </w:r>
          </w:p>
        </w:tc>
        <w:tc>
          <w:tcPr>
            <w:tcW w:w="1260" w:type="dxa"/>
          </w:tcPr>
          <w:p w14:paraId="7296A473" w14:textId="77777777" w:rsidR="00582214" w:rsidRDefault="00582214" w:rsidP="007E2C4D">
            <w:pPr>
              <w:pStyle w:val="Default"/>
              <w:jc w:val="center"/>
              <w:rPr>
                <w:b/>
                <w:i/>
                <w:sz w:val="16"/>
                <w:szCs w:val="16"/>
              </w:rPr>
            </w:pPr>
            <w:r>
              <w:rPr>
                <w:b/>
                <w:i/>
                <w:sz w:val="16"/>
                <w:szCs w:val="16"/>
              </w:rPr>
              <w:t xml:space="preserve">Time = </w:t>
            </w:r>
          </w:p>
          <w:p w14:paraId="182FD634" w14:textId="77777777" w:rsidR="00582214" w:rsidRDefault="00582214" w:rsidP="007E2C4D">
            <w:pPr>
              <w:pStyle w:val="Default"/>
              <w:jc w:val="center"/>
              <w:rPr>
                <w:b/>
                <w:i/>
                <w:sz w:val="16"/>
                <w:szCs w:val="16"/>
              </w:rPr>
            </w:pPr>
            <w:r>
              <w:rPr>
                <w:b/>
                <w:i/>
                <w:sz w:val="16"/>
                <w:szCs w:val="16"/>
              </w:rPr>
              <w:t xml:space="preserve">Month 33: </w:t>
            </w:r>
          </w:p>
          <w:p w14:paraId="7E393745" w14:textId="77777777" w:rsidR="00582214" w:rsidRPr="004A0B4D" w:rsidRDefault="00582214" w:rsidP="007E2C4D">
            <w:pPr>
              <w:pStyle w:val="Default"/>
              <w:jc w:val="center"/>
              <w:rPr>
                <w:b/>
                <w:i/>
                <w:sz w:val="16"/>
                <w:szCs w:val="16"/>
              </w:rPr>
            </w:pPr>
            <w:r>
              <w:rPr>
                <w:b/>
                <w:i/>
                <w:sz w:val="16"/>
                <w:szCs w:val="16"/>
              </w:rPr>
              <w:t>Feb ‘19</w:t>
            </w:r>
          </w:p>
        </w:tc>
        <w:tc>
          <w:tcPr>
            <w:tcW w:w="1260" w:type="dxa"/>
          </w:tcPr>
          <w:p w14:paraId="740A3C9D" w14:textId="77777777" w:rsidR="00582214" w:rsidRDefault="00582214" w:rsidP="007E2C4D">
            <w:pPr>
              <w:pStyle w:val="Default"/>
              <w:jc w:val="center"/>
              <w:rPr>
                <w:b/>
                <w:i/>
                <w:sz w:val="16"/>
                <w:szCs w:val="16"/>
              </w:rPr>
            </w:pPr>
            <w:r>
              <w:rPr>
                <w:b/>
                <w:i/>
                <w:sz w:val="16"/>
                <w:szCs w:val="16"/>
              </w:rPr>
              <w:t xml:space="preserve">Time = </w:t>
            </w:r>
          </w:p>
          <w:p w14:paraId="47C43843" w14:textId="77777777" w:rsidR="00582214" w:rsidRDefault="00582214" w:rsidP="007E2C4D">
            <w:pPr>
              <w:pStyle w:val="Default"/>
              <w:jc w:val="center"/>
              <w:rPr>
                <w:b/>
                <w:i/>
                <w:sz w:val="16"/>
                <w:szCs w:val="16"/>
              </w:rPr>
            </w:pPr>
            <w:r>
              <w:rPr>
                <w:b/>
                <w:i/>
                <w:sz w:val="16"/>
                <w:szCs w:val="16"/>
              </w:rPr>
              <w:t xml:space="preserve">Month 34: </w:t>
            </w:r>
          </w:p>
          <w:p w14:paraId="4DAF4B77" w14:textId="77777777" w:rsidR="00582214" w:rsidRPr="004A0B4D" w:rsidRDefault="00582214" w:rsidP="007E2C4D">
            <w:pPr>
              <w:pStyle w:val="Default"/>
              <w:jc w:val="center"/>
              <w:rPr>
                <w:b/>
                <w:i/>
                <w:sz w:val="16"/>
                <w:szCs w:val="16"/>
              </w:rPr>
            </w:pPr>
            <w:r>
              <w:rPr>
                <w:b/>
                <w:i/>
                <w:sz w:val="16"/>
                <w:szCs w:val="16"/>
              </w:rPr>
              <w:t>Mar ‘19</w:t>
            </w:r>
          </w:p>
        </w:tc>
      </w:tr>
      <w:tr w:rsidR="00582214" w:rsidRPr="00473219" w14:paraId="76C6049C" w14:textId="77777777" w:rsidTr="007E2C4D">
        <w:tc>
          <w:tcPr>
            <w:tcW w:w="1342" w:type="dxa"/>
          </w:tcPr>
          <w:p w14:paraId="604724AF" w14:textId="77777777" w:rsidR="00582214" w:rsidRDefault="00582214" w:rsidP="007E2C4D">
            <w:pPr>
              <w:pStyle w:val="Default"/>
              <w:jc w:val="center"/>
              <w:rPr>
                <w:sz w:val="16"/>
                <w:szCs w:val="16"/>
              </w:rPr>
            </w:pPr>
            <w:r>
              <w:rPr>
                <w:sz w:val="16"/>
                <w:szCs w:val="16"/>
              </w:rPr>
              <w:lastRenderedPageBreak/>
              <w:t>Up to 43 with IRB Approval</w:t>
            </w:r>
          </w:p>
        </w:tc>
        <w:tc>
          <w:tcPr>
            <w:tcW w:w="1260" w:type="dxa"/>
          </w:tcPr>
          <w:p w14:paraId="245741DD" w14:textId="77777777" w:rsidR="00582214" w:rsidRDefault="00582214" w:rsidP="007E2C4D">
            <w:pPr>
              <w:pStyle w:val="Default"/>
              <w:jc w:val="center"/>
              <w:rPr>
                <w:sz w:val="16"/>
                <w:szCs w:val="16"/>
              </w:rPr>
            </w:pPr>
            <w:r>
              <w:rPr>
                <w:sz w:val="16"/>
                <w:szCs w:val="16"/>
              </w:rPr>
              <w:t>Up to 45 with IRB approval</w:t>
            </w:r>
          </w:p>
          <w:p w14:paraId="42869187" w14:textId="77777777" w:rsidR="00582214" w:rsidRDefault="00582214" w:rsidP="007E2C4D">
            <w:pPr>
              <w:pStyle w:val="Default"/>
              <w:jc w:val="center"/>
              <w:rPr>
                <w:sz w:val="16"/>
                <w:szCs w:val="16"/>
              </w:rPr>
            </w:pPr>
            <w:r>
              <w:rPr>
                <w:sz w:val="16"/>
                <w:szCs w:val="16"/>
              </w:rPr>
              <w:t>(Actual)</w:t>
            </w:r>
          </w:p>
        </w:tc>
        <w:tc>
          <w:tcPr>
            <w:tcW w:w="1170" w:type="dxa"/>
          </w:tcPr>
          <w:p w14:paraId="3F89C481" w14:textId="77777777" w:rsidR="00582214" w:rsidRDefault="00582214" w:rsidP="007E2C4D">
            <w:pPr>
              <w:pStyle w:val="Default"/>
              <w:jc w:val="center"/>
              <w:rPr>
                <w:sz w:val="16"/>
                <w:szCs w:val="16"/>
              </w:rPr>
            </w:pPr>
            <w:r>
              <w:rPr>
                <w:sz w:val="16"/>
                <w:szCs w:val="16"/>
              </w:rPr>
              <w:t xml:space="preserve"> </w:t>
            </w:r>
          </w:p>
        </w:tc>
        <w:tc>
          <w:tcPr>
            <w:tcW w:w="1260" w:type="dxa"/>
          </w:tcPr>
          <w:p w14:paraId="23446840" w14:textId="77777777" w:rsidR="00582214" w:rsidRDefault="00582214" w:rsidP="007E2C4D">
            <w:pPr>
              <w:pStyle w:val="Default"/>
              <w:jc w:val="center"/>
              <w:rPr>
                <w:sz w:val="16"/>
                <w:szCs w:val="16"/>
              </w:rPr>
            </w:pPr>
            <w:r>
              <w:rPr>
                <w:sz w:val="16"/>
                <w:szCs w:val="16"/>
              </w:rPr>
              <w:t xml:space="preserve"> </w:t>
            </w:r>
          </w:p>
        </w:tc>
        <w:tc>
          <w:tcPr>
            <w:tcW w:w="1170" w:type="dxa"/>
          </w:tcPr>
          <w:p w14:paraId="12601B7F" w14:textId="77777777" w:rsidR="00582214" w:rsidRDefault="00582214" w:rsidP="007E2C4D">
            <w:pPr>
              <w:pStyle w:val="Default"/>
              <w:jc w:val="center"/>
              <w:rPr>
                <w:sz w:val="16"/>
                <w:szCs w:val="16"/>
              </w:rPr>
            </w:pPr>
            <w:r>
              <w:rPr>
                <w:sz w:val="16"/>
                <w:szCs w:val="16"/>
              </w:rPr>
              <w:t xml:space="preserve"> </w:t>
            </w:r>
          </w:p>
        </w:tc>
        <w:tc>
          <w:tcPr>
            <w:tcW w:w="1204" w:type="dxa"/>
          </w:tcPr>
          <w:p w14:paraId="0C0B8C1D" w14:textId="77777777" w:rsidR="00582214" w:rsidRDefault="00582214" w:rsidP="007E2C4D">
            <w:pPr>
              <w:pStyle w:val="Default"/>
              <w:ind w:left="-82"/>
              <w:rPr>
                <w:sz w:val="16"/>
                <w:szCs w:val="16"/>
              </w:rPr>
            </w:pPr>
          </w:p>
        </w:tc>
        <w:tc>
          <w:tcPr>
            <w:tcW w:w="1260" w:type="dxa"/>
          </w:tcPr>
          <w:p w14:paraId="320AF81F" w14:textId="77777777" w:rsidR="00582214" w:rsidRDefault="00582214" w:rsidP="007E2C4D">
            <w:pPr>
              <w:pStyle w:val="Default"/>
              <w:ind w:left="-82"/>
              <w:rPr>
                <w:sz w:val="16"/>
                <w:szCs w:val="16"/>
              </w:rPr>
            </w:pPr>
          </w:p>
        </w:tc>
        <w:tc>
          <w:tcPr>
            <w:tcW w:w="1260" w:type="dxa"/>
          </w:tcPr>
          <w:p w14:paraId="69DD90F4" w14:textId="77777777" w:rsidR="00582214" w:rsidRDefault="00582214" w:rsidP="007E2C4D">
            <w:pPr>
              <w:pStyle w:val="Default"/>
              <w:ind w:left="-82"/>
              <w:rPr>
                <w:sz w:val="16"/>
                <w:szCs w:val="16"/>
              </w:rPr>
            </w:pPr>
          </w:p>
        </w:tc>
        <w:tc>
          <w:tcPr>
            <w:tcW w:w="1260" w:type="dxa"/>
          </w:tcPr>
          <w:p w14:paraId="740EDCB8" w14:textId="77777777" w:rsidR="00582214" w:rsidRDefault="00582214" w:rsidP="007E2C4D">
            <w:pPr>
              <w:pStyle w:val="Default"/>
              <w:ind w:left="-82"/>
              <w:jc w:val="center"/>
              <w:rPr>
                <w:sz w:val="16"/>
                <w:szCs w:val="16"/>
              </w:rPr>
            </w:pPr>
          </w:p>
        </w:tc>
        <w:tc>
          <w:tcPr>
            <w:tcW w:w="1260" w:type="dxa"/>
          </w:tcPr>
          <w:p w14:paraId="79367740" w14:textId="77777777" w:rsidR="00582214" w:rsidRDefault="00582214" w:rsidP="007E2C4D">
            <w:pPr>
              <w:pStyle w:val="Default"/>
              <w:ind w:left="-82"/>
              <w:jc w:val="center"/>
              <w:rPr>
                <w:sz w:val="16"/>
                <w:szCs w:val="16"/>
              </w:rPr>
            </w:pPr>
          </w:p>
        </w:tc>
        <w:tc>
          <w:tcPr>
            <w:tcW w:w="1260" w:type="dxa"/>
          </w:tcPr>
          <w:p w14:paraId="3989CE8F" w14:textId="77777777" w:rsidR="00582214" w:rsidRDefault="00582214" w:rsidP="007E2C4D">
            <w:pPr>
              <w:pStyle w:val="Default"/>
              <w:ind w:left="-82"/>
              <w:jc w:val="center"/>
              <w:rPr>
                <w:sz w:val="16"/>
                <w:szCs w:val="16"/>
              </w:rPr>
            </w:pPr>
          </w:p>
        </w:tc>
      </w:tr>
      <w:tr w:rsidR="00582214" w:rsidRPr="00473219" w14:paraId="2EC8D507" w14:textId="77777777" w:rsidTr="007E2C4D">
        <w:trPr>
          <w:trHeight w:val="449"/>
        </w:trPr>
        <w:tc>
          <w:tcPr>
            <w:tcW w:w="1342" w:type="dxa"/>
          </w:tcPr>
          <w:p w14:paraId="25ABCB83" w14:textId="77777777" w:rsidR="00582214" w:rsidRPr="00A922D5" w:rsidRDefault="00582214" w:rsidP="007E2C4D">
            <w:pPr>
              <w:pStyle w:val="Default"/>
              <w:rPr>
                <w:sz w:val="16"/>
                <w:szCs w:val="16"/>
              </w:rPr>
            </w:pPr>
            <w:r>
              <w:rPr>
                <w:sz w:val="16"/>
                <w:szCs w:val="16"/>
              </w:rPr>
              <w:t>Actual</w:t>
            </w:r>
            <w:r w:rsidRPr="00A922D5">
              <w:rPr>
                <w:sz w:val="16"/>
                <w:szCs w:val="16"/>
              </w:rPr>
              <w:t xml:space="preserve"> </w:t>
            </w:r>
            <w:r>
              <w:rPr>
                <w:sz w:val="16"/>
                <w:szCs w:val="16"/>
              </w:rPr>
              <w:t>E</w:t>
            </w:r>
            <w:r w:rsidRPr="00A922D5">
              <w:rPr>
                <w:sz w:val="16"/>
                <w:szCs w:val="16"/>
              </w:rPr>
              <w:t>nrollment=</w:t>
            </w:r>
            <w:r>
              <w:rPr>
                <w:sz w:val="16"/>
                <w:szCs w:val="16"/>
              </w:rPr>
              <w:t>13</w:t>
            </w:r>
          </w:p>
        </w:tc>
        <w:tc>
          <w:tcPr>
            <w:tcW w:w="1260" w:type="dxa"/>
          </w:tcPr>
          <w:p w14:paraId="4AAB175D" w14:textId="77777777" w:rsidR="00582214" w:rsidRPr="000012D8" w:rsidRDefault="00582214" w:rsidP="007E2C4D">
            <w:pPr>
              <w:pStyle w:val="Default"/>
              <w:rPr>
                <w:sz w:val="16"/>
                <w:szCs w:val="16"/>
              </w:rPr>
            </w:pPr>
            <w:r>
              <w:rPr>
                <w:sz w:val="16"/>
                <w:szCs w:val="16"/>
              </w:rPr>
              <w:t>Actual E</w:t>
            </w:r>
            <w:r w:rsidRPr="00A922D5">
              <w:rPr>
                <w:sz w:val="16"/>
                <w:szCs w:val="16"/>
              </w:rPr>
              <w:t>nrollment=</w:t>
            </w:r>
            <w:r>
              <w:rPr>
                <w:sz w:val="16"/>
                <w:szCs w:val="16"/>
              </w:rPr>
              <w:t>7</w:t>
            </w:r>
          </w:p>
        </w:tc>
        <w:tc>
          <w:tcPr>
            <w:tcW w:w="1170" w:type="dxa"/>
          </w:tcPr>
          <w:p w14:paraId="20AC1C29" w14:textId="77777777" w:rsidR="00582214" w:rsidRPr="004A0B4D" w:rsidRDefault="00582214" w:rsidP="007E2C4D">
            <w:pPr>
              <w:pStyle w:val="Default"/>
              <w:rPr>
                <w:sz w:val="16"/>
                <w:szCs w:val="16"/>
              </w:rPr>
            </w:pPr>
            <w:r>
              <w:rPr>
                <w:sz w:val="16"/>
                <w:szCs w:val="16"/>
              </w:rPr>
              <w:t>Actual E</w:t>
            </w:r>
            <w:r w:rsidRPr="00481918">
              <w:rPr>
                <w:sz w:val="16"/>
                <w:szCs w:val="16"/>
              </w:rPr>
              <w:t>nr</w:t>
            </w:r>
            <w:r w:rsidRPr="00CF0A87">
              <w:rPr>
                <w:sz w:val="16"/>
                <w:szCs w:val="16"/>
              </w:rPr>
              <w:t>ollment=</w:t>
            </w:r>
            <w:r>
              <w:rPr>
                <w:sz w:val="16"/>
                <w:szCs w:val="16"/>
              </w:rPr>
              <w:t>13</w:t>
            </w:r>
          </w:p>
        </w:tc>
        <w:tc>
          <w:tcPr>
            <w:tcW w:w="1260" w:type="dxa"/>
          </w:tcPr>
          <w:p w14:paraId="05C10E6A" w14:textId="77777777" w:rsidR="00582214" w:rsidRPr="004A0B4D" w:rsidRDefault="00582214" w:rsidP="007E2C4D">
            <w:pPr>
              <w:pStyle w:val="Default"/>
              <w:rPr>
                <w:sz w:val="16"/>
                <w:szCs w:val="16"/>
              </w:rPr>
            </w:pPr>
            <w:r>
              <w:rPr>
                <w:sz w:val="16"/>
                <w:szCs w:val="16"/>
              </w:rPr>
              <w:t>Actual E</w:t>
            </w:r>
            <w:r w:rsidRPr="00481918">
              <w:rPr>
                <w:sz w:val="16"/>
                <w:szCs w:val="16"/>
              </w:rPr>
              <w:t>n</w:t>
            </w:r>
            <w:r w:rsidRPr="004A0B4D">
              <w:rPr>
                <w:sz w:val="16"/>
                <w:szCs w:val="16"/>
              </w:rPr>
              <w:t>rollment=</w:t>
            </w:r>
            <w:r>
              <w:rPr>
                <w:sz w:val="16"/>
                <w:szCs w:val="16"/>
              </w:rPr>
              <w:t>15</w:t>
            </w:r>
          </w:p>
        </w:tc>
        <w:tc>
          <w:tcPr>
            <w:tcW w:w="1170" w:type="dxa"/>
          </w:tcPr>
          <w:p w14:paraId="5A52B0DA" w14:textId="77777777" w:rsidR="00582214" w:rsidRPr="004A0B4D" w:rsidRDefault="00582214" w:rsidP="007E2C4D">
            <w:pPr>
              <w:pStyle w:val="Default"/>
              <w:rPr>
                <w:sz w:val="16"/>
                <w:szCs w:val="16"/>
              </w:rPr>
            </w:pPr>
            <w:r>
              <w:rPr>
                <w:sz w:val="16"/>
                <w:szCs w:val="16"/>
              </w:rPr>
              <w:t>Actual E</w:t>
            </w:r>
            <w:r w:rsidRPr="00481918">
              <w:rPr>
                <w:sz w:val="16"/>
                <w:szCs w:val="16"/>
              </w:rPr>
              <w:t>n</w:t>
            </w:r>
            <w:r w:rsidRPr="004A0B4D">
              <w:rPr>
                <w:sz w:val="16"/>
                <w:szCs w:val="16"/>
              </w:rPr>
              <w:t>rollment</w:t>
            </w:r>
            <w:r>
              <w:rPr>
                <w:sz w:val="16"/>
                <w:szCs w:val="16"/>
              </w:rPr>
              <w:t>=</w:t>
            </w:r>
            <w:r w:rsidRPr="00611719">
              <w:rPr>
                <w:sz w:val="16"/>
                <w:szCs w:val="16"/>
              </w:rPr>
              <w:t>1</w:t>
            </w:r>
            <w:r w:rsidRPr="00E32A34">
              <w:rPr>
                <w:sz w:val="16"/>
                <w:szCs w:val="16"/>
              </w:rPr>
              <w:t>3</w:t>
            </w:r>
          </w:p>
        </w:tc>
        <w:tc>
          <w:tcPr>
            <w:tcW w:w="1204" w:type="dxa"/>
          </w:tcPr>
          <w:p w14:paraId="31578BD0" w14:textId="77777777" w:rsidR="00582214" w:rsidRPr="004A0B4D" w:rsidRDefault="00582214" w:rsidP="007E2C4D">
            <w:pPr>
              <w:pStyle w:val="Default"/>
              <w:rPr>
                <w:sz w:val="16"/>
                <w:szCs w:val="16"/>
              </w:rPr>
            </w:pPr>
            <w:r>
              <w:rPr>
                <w:sz w:val="16"/>
                <w:szCs w:val="16"/>
              </w:rPr>
              <w:t>Estimated Enrollment=12</w:t>
            </w:r>
          </w:p>
        </w:tc>
        <w:tc>
          <w:tcPr>
            <w:tcW w:w="1260" w:type="dxa"/>
          </w:tcPr>
          <w:p w14:paraId="069B84A1" w14:textId="77777777" w:rsidR="00582214" w:rsidRPr="004A0B4D" w:rsidRDefault="00582214" w:rsidP="007E2C4D">
            <w:pPr>
              <w:pStyle w:val="Default"/>
              <w:rPr>
                <w:sz w:val="16"/>
                <w:szCs w:val="16"/>
              </w:rPr>
            </w:pPr>
            <w:r>
              <w:rPr>
                <w:sz w:val="16"/>
                <w:szCs w:val="16"/>
              </w:rPr>
              <w:t>Estimated Enrollment=12</w:t>
            </w:r>
          </w:p>
        </w:tc>
        <w:tc>
          <w:tcPr>
            <w:tcW w:w="1260" w:type="dxa"/>
          </w:tcPr>
          <w:p w14:paraId="173BD4B4" w14:textId="77777777" w:rsidR="00582214" w:rsidRPr="004A0B4D" w:rsidRDefault="00582214" w:rsidP="007E2C4D">
            <w:pPr>
              <w:pStyle w:val="Default"/>
              <w:rPr>
                <w:sz w:val="16"/>
                <w:szCs w:val="16"/>
              </w:rPr>
            </w:pPr>
            <w:r>
              <w:rPr>
                <w:sz w:val="16"/>
                <w:szCs w:val="16"/>
              </w:rPr>
              <w:t>Estimated Enrollment=12</w:t>
            </w:r>
          </w:p>
        </w:tc>
        <w:tc>
          <w:tcPr>
            <w:tcW w:w="1260" w:type="dxa"/>
          </w:tcPr>
          <w:p w14:paraId="6D5BCA6A" w14:textId="77777777" w:rsidR="00582214" w:rsidRPr="004A0B4D" w:rsidRDefault="00582214" w:rsidP="007E2C4D">
            <w:pPr>
              <w:pStyle w:val="Default"/>
              <w:rPr>
                <w:sz w:val="16"/>
                <w:szCs w:val="16"/>
              </w:rPr>
            </w:pPr>
            <w:r>
              <w:rPr>
                <w:sz w:val="16"/>
                <w:szCs w:val="16"/>
              </w:rPr>
              <w:t>Estimated Enrollment=12</w:t>
            </w:r>
          </w:p>
        </w:tc>
        <w:tc>
          <w:tcPr>
            <w:tcW w:w="1260" w:type="dxa"/>
          </w:tcPr>
          <w:p w14:paraId="75713A38" w14:textId="77777777" w:rsidR="00582214" w:rsidRPr="004A0B4D" w:rsidRDefault="00582214" w:rsidP="007E2C4D">
            <w:pPr>
              <w:pStyle w:val="Default"/>
              <w:rPr>
                <w:sz w:val="16"/>
                <w:szCs w:val="16"/>
              </w:rPr>
            </w:pPr>
            <w:r>
              <w:rPr>
                <w:sz w:val="16"/>
                <w:szCs w:val="16"/>
              </w:rPr>
              <w:t>Estimated Enrollment=12</w:t>
            </w:r>
          </w:p>
        </w:tc>
        <w:tc>
          <w:tcPr>
            <w:tcW w:w="1260" w:type="dxa"/>
          </w:tcPr>
          <w:p w14:paraId="13D35DF9" w14:textId="77777777" w:rsidR="00582214" w:rsidRPr="004A0B4D" w:rsidRDefault="00582214" w:rsidP="007E2C4D">
            <w:pPr>
              <w:pStyle w:val="Default"/>
              <w:rPr>
                <w:sz w:val="16"/>
                <w:szCs w:val="16"/>
              </w:rPr>
            </w:pPr>
            <w:r>
              <w:rPr>
                <w:sz w:val="16"/>
                <w:szCs w:val="16"/>
              </w:rPr>
              <w:t>Estimated Enrollment=12</w:t>
            </w:r>
          </w:p>
        </w:tc>
      </w:tr>
      <w:tr w:rsidR="00582214" w:rsidRPr="00473219" w14:paraId="31CA28C0" w14:textId="77777777" w:rsidTr="007E2C4D">
        <w:trPr>
          <w:trHeight w:val="161"/>
        </w:trPr>
        <w:tc>
          <w:tcPr>
            <w:tcW w:w="1342" w:type="dxa"/>
          </w:tcPr>
          <w:p w14:paraId="69A13087" w14:textId="77777777" w:rsidR="00582214" w:rsidRPr="00A922D5" w:rsidRDefault="00582214" w:rsidP="007E2C4D">
            <w:pPr>
              <w:pStyle w:val="Default"/>
              <w:jc w:val="center"/>
              <w:rPr>
                <w:sz w:val="16"/>
                <w:szCs w:val="16"/>
              </w:rPr>
            </w:pPr>
            <w:r>
              <w:rPr>
                <w:sz w:val="16"/>
                <w:szCs w:val="16"/>
              </w:rPr>
              <w:t>197</w:t>
            </w:r>
          </w:p>
        </w:tc>
        <w:tc>
          <w:tcPr>
            <w:tcW w:w="1260" w:type="dxa"/>
          </w:tcPr>
          <w:p w14:paraId="67CF93B7" w14:textId="77777777" w:rsidR="00582214" w:rsidRPr="00A922D5" w:rsidRDefault="00582214" w:rsidP="007E2C4D">
            <w:pPr>
              <w:pStyle w:val="Default"/>
              <w:jc w:val="center"/>
              <w:rPr>
                <w:sz w:val="16"/>
                <w:szCs w:val="16"/>
              </w:rPr>
            </w:pPr>
            <w:r>
              <w:rPr>
                <w:sz w:val="16"/>
                <w:szCs w:val="16"/>
              </w:rPr>
              <w:t>204</w:t>
            </w:r>
          </w:p>
        </w:tc>
        <w:tc>
          <w:tcPr>
            <w:tcW w:w="1170" w:type="dxa"/>
          </w:tcPr>
          <w:p w14:paraId="2162CA2B" w14:textId="77777777" w:rsidR="00582214" w:rsidRPr="004A0B4D" w:rsidRDefault="00582214" w:rsidP="007E2C4D">
            <w:pPr>
              <w:pStyle w:val="Default"/>
              <w:jc w:val="center"/>
              <w:rPr>
                <w:sz w:val="16"/>
                <w:szCs w:val="16"/>
              </w:rPr>
            </w:pPr>
            <w:r>
              <w:rPr>
                <w:sz w:val="16"/>
                <w:szCs w:val="16"/>
              </w:rPr>
              <w:t>217</w:t>
            </w:r>
          </w:p>
        </w:tc>
        <w:tc>
          <w:tcPr>
            <w:tcW w:w="1260" w:type="dxa"/>
          </w:tcPr>
          <w:p w14:paraId="65F2A2AB" w14:textId="77777777" w:rsidR="00582214" w:rsidRPr="004A0B4D" w:rsidRDefault="00582214" w:rsidP="007E2C4D">
            <w:pPr>
              <w:pStyle w:val="Default"/>
              <w:jc w:val="center"/>
              <w:rPr>
                <w:sz w:val="16"/>
                <w:szCs w:val="16"/>
              </w:rPr>
            </w:pPr>
            <w:r>
              <w:rPr>
                <w:sz w:val="16"/>
                <w:szCs w:val="16"/>
              </w:rPr>
              <w:t>232</w:t>
            </w:r>
          </w:p>
        </w:tc>
        <w:tc>
          <w:tcPr>
            <w:tcW w:w="1170" w:type="dxa"/>
          </w:tcPr>
          <w:p w14:paraId="28576C2A" w14:textId="77777777" w:rsidR="00582214" w:rsidRDefault="00582214" w:rsidP="007E2C4D">
            <w:pPr>
              <w:pStyle w:val="Default"/>
              <w:jc w:val="center"/>
              <w:rPr>
                <w:sz w:val="16"/>
                <w:szCs w:val="16"/>
              </w:rPr>
            </w:pPr>
            <w:r>
              <w:rPr>
                <w:sz w:val="16"/>
                <w:szCs w:val="16"/>
              </w:rPr>
              <w:t>245</w:t>
            </w:r>
          </w:p>
        </w:tc>
        <w:tc>
          <w:tcPr>
            <w:tcW w:w="1204" w:type="dxa"/>
          </w:tcPr>
          <w:p w14:paraId="3CDD4C44" w14:textId="77777777" w:rsidR="00582214" w:rsidRDefault="00582214" w:rsidP="007E2C4D">
            <w:pPr>
              <w:pStyle w:val="Default"/>
              <w:jc w:val="center"/>
              <w:rPr>
                <w:sz w:val="16"/>
                <w:szCs w:val="16"/>
              </w:rPr>
            </w:pPr>
            <w:r>
              <w:rPr>
                <w:sz w:val="16"/>
                <w:szCs w:val="16"/>
              </w:rPr>
              <w:t>257</w:t>
            </w:r>
          </w:p>
        </w:tc>
        <w:tc>
          <w:tcPr>
            <w:tcW w:w="1260" w:type="dxa"/>
          </w:tcPr>
          <w:p w14:paraId="10C3B1B6" w14:textId="77777777" w:rsidR="00582214" w:rsidRDefault="00582214" w:rsidP="007E2C4D">
            <w:pPr>
              <w:pStyle w:val="Default"/>
              <w:jc w:val="center"/>
              <w:rPr>
                <w:sz w:val="16"/>
                <w:szCs w:val="16"/>
              </w:rPr>
            </w:pPr>
            <w:r>
              <w:rPr>
                <w:sz w:val="16"/>
                <w:szCs w:val="16"/>
              </w:rPr>
              <w:t>269</w:t>
            </w:r>
          </w:p>
        </w:tc>
        <w:tc>
          <w:tcPr>
            <w:tcW w:w="1260" w:type="dxa"/>
          </w:tcPr>
          <w:p w14:paraId="3E8540E6" w14:textId="77777777" w:rsidR="00582214" w:rsidRDefault="00582214" w:rsidP="007E2C4D">
            <w:pPr>
              <w:pStyle w:val="Default"/>
              <w:jc w:val="center"/>
              <w:rPr>
                <w:sz w:val="16"/>
                <w:szCs w:val="16"/>
              </w:rPr>
            </w:pPr>
            <w:r>
              <w:rPr>
                <w:sz w:val="16"/>
                <w:szCs w:val="16"/>
              </w:rPr>
              <w:t>281</w:t>
            </w:r>
          </w:p>
        </w:tc>
        <w:tc>
          <w:tcPr>
            <w:tcW w:w="1260" w:type="dxa"/>
          </w:tcPr>
          <w:p w14:paraId="191790B9" w14:textId="77777777" w:rsidR="00582214" w:rsidRDefault="00582214" w:rsidP="007E2C4D">
            <w:pPr>
              <w:pStyle w:val="Default"/>
              <w:jc w:val="center"/>
              <w:rPr>
                <w:sz w:val="16"/>
                <w:szCs w:val="16"/>
              </w:rPr>
            </w:pPr>
            <w:r>
              <w:rPr>
                <w:sz w:val="16"/>
                <w:szCs w:val="16"/>
              </w:rPr>
              <w:t>293</w:t>
            </w:r>
          </w:p>
        </w:tc>
        <w:tc>
          <w:tcPr>
            <w:tcW w:w="1260" w:type="dxa"/>
          </w:tcPr>
          <w:p w14:paraId="3817C287" w14:textId="77777777" w:rsidR="00582214" w:rsidRDefault="00582214" w:rsidP="007E2C4D">
            <w:pPr>
              <w:pStyle w:val="Default"/>
              <w:jc w:val="center"/>
              <w:rPr>
                <w:sz w:val="16"/>
                <w:szCs w:val="16"/>
              </w:rPr>
            </w:pPr>
            <w:r>
              <w:rPr>
                <w:sz w:val="16"/>
                <w:szCs w:val="16"/>
              </w:rPr>
              <w:t>305</w:t>
            </w:r>
          </w:p>
        </w:tc>
        <w:tc>
          <w:tcPr>
            <w:tcW w:w="1260" w:type="dxa"/>
          </w:tcPr>
          <w:p w14:paraId="028E8D2A" w14:textId="77777777" w:rsidR="00582214" w:rsidRDefault="00582214" w:rsidP="007E2C4D">
            <w:pPr>
              <w:pStyle w:val="Default"/>
              <w:jc w:val="center"/>
              <w:rPr>
                <w:sz w:val="16"/>
                <w:szCs w:val="16"/>
              </w:rPr>
            </w:pPr>
            <w:r>
              <w:rPr>
                <w:sz w:val="16"/>
                <w:szCs w:val="16"/>
              </w:rPr>
              <w:t>317</w:t>
            </w:r>
          </w:p>
        </w:tc>
      </w:tr>
    </w:tbl>
    <w:p w14:paraId="338A12D6" w14:textId="77777777" w:rsidR="00582214" w:rsidRDefault="00582214" w:rsidP="00582214">
      <w:pPr>
        <w:pStyle w:val="BT1BodyTextI1"/>
        <w:jc w:val="left"/>
        <w:rPr>
          <w:rStyle w:val="BlueItalics"/>
        </w:rPr>
      </w:pPr>
    </w:p>
    <w:tbl>
      <w:tblPr>
        <w:tblStyle w:val="TableGrid"/>
        <w:tblpPr w:leftFromText="187" w:rightFromText="187" w:vertAnchor="text" w:horzAnchor="margin" w:tblpX="-186" w:tblpY="1"/>
        <w:tblOverlap w:val="never"/>
        <w:tblW w:w="13222" w:type="dxa"/>
        <w:jc w:val="left"/>
        <w:tblLayout w:type="fixed"/>
        <w:tblLook w:val="04A0" w:firstRow="1" w:lastRow="0" w:firstColumn="1" w:lastColumn="0" w:noHBand="0" w:noVBand="1"/>
      </w:tblPr>
      <w:tblGrid>
        <w:gridCol w:w="1443"/>
        <w:gridCol w:w="1429"/>
        <w:gridCol w:w="1530"/>
        <w:gridCol w:w="1350"/>
        <w:gridCol w:w="1440"/>
        <w:gridCol w:w="1440"/>
        <w:gridCol w:w="1440"/>
        <w:gridCol w:w="1530"/>
        <w:gridCol w:w="1620"/>
      </w:tblGrid>
      <w:tr w:rsidR="00582214" w:rsidRPr="00473219" w14:paraId="328DDAE2" w14:textId="77777777" w:rsidTr="007E2C4D">
        <w:trPr>
          <w:jc w:val="left"/>
        </w:trPr>
        <w:tc>
          <w:tcPr>
            <w:tcW w:w="1443" w:type="dxa"/>
          </w:tcPr>
          <w:p w14:paraId="5301785A" w14:textId="77777777" w:rsidR="00582214" w:rsidRDefault="00582214" w:rsidP="007E2C4D">
            <w:pPr>
              <w:pStyle w:val="Default"/>
              <w:jc w:val="center"/>
              <w:rPr>
                <w:b/>
                <w:i/>
                <w:sz w:val="16"/>
                <w:szCs w:val="16"/>
              </w:rPr>
            </w:pPr>
            <w:r>
              <w:rPr>
                <w:b/>
                <w:i/>
                <w:sz w:val="16"/>
                <w:szCs w:val="16"/>
              </w:rPr>
              <w:t xml:space="preserve">Time = </w:t>
            </w:r>
          </w:p>
          <w:p w14:paraId="7A730203" w14:textId="77777777" w:rsidR="00582214" w:rsidRDefault="00582214" w:rsidP="007E2C4D">
            <w:pPr>
              <w:pStyle w:val="Default"/>
              <w:jc w:val="center"/>
              <w:rPr>
                <w:b/>
                <w:i/>
                <w:sz w:val="16"/>
                <w:szCs w:val="16"/>
              </w:rPr>
            </w:pPr>
            <w:r>
              <w:rPr>
                <w:b/>
                <w:i/>
                <w:sz w:val="16"/>
                <w:szCs w:val="16"/>
              </w:rPr>
              <w:t xml:space="preserve">Month 35: </w:t>
            </w:r>
          </w:p>
          <w:p w14:paraId="29212DD2" w14:textId="77777777" w:rsidR="00582214" w:rsidRPr="00226581" w:rsidRDefault="00582214" w:rsidP="007E2C4D">
            <w:pPr>
              <w:pStyle w:val="Default"/>
              <w:jc w:val="center"/>
              <w:rPr>
                <w:b/>
                <w:i/>
                <w:sz w:val="16"/>
                <w:szCs w:val="16"/>
              </w:rPr>
            </w:pPr>
            <w:r>
              <w:rPr>
                <w:b/>
                <w:i/>
                <w:sz w:val="16"/>
                <w:szCs w:val="16"/>
              </w:rPr>
              <w:t>Apr ‘19</w:t>
            </w:r>
          </w:p>
        </w:tc>
        <w:tc>
          <w:tcPr>
            <w:tcW w:w="1429" w:type="dxa"/>
          </w:tcPr>
          <w:p w14:paraId="78E78729" w14:textId="77777777" w:rsidR="00582214" w:rsidRDefault="00582214" w:rsidP="007E2C4D">
            <w:pPr>
              <w:pStyle w:val="Default"/>
              <w:jc w:val="center"/>
              <w:rPr>
                <w:b/>
                <w:i/>
                <w:sz w:val="16"/>
                <w:szCs w:val="16"/>
              </w:rPr>
            </w:pPr>
            <w:r>
              <w:rPr>
                <w:b/>
                <w:i/>
                <w:sz w:val="16"/>
                <w:szCs w:val="16"/>
              </w:rPr>
              <w:t xml:space="preserve">Time = </w:t>
            </w:r>
          </w:p>
          <w:p w14:paraId="653920BC" w14:textId="77777777" w:rsidR="00582214" w:rsidRDefault="00582214" w:rsidP="007E2C4D">
            <w:pPr>
              <w:pStyle w:val="Default"/>
              <w:jc w:val="center"/>
              <w:rPr>
                <w:b/>
                <w:i/>
                <w:sz w:val="16"/>
                <w:szCs w:val="16"/>
              </w:rPr>
            </w:pPr>
            <w:r>
              <w:rPr>
                <w:b/>
                <w:i/>
                <w:sz w:val="16"/>
                <w:szCs w:val="16"/>
              </w:rPr>
              <w:t xml:space="preserve">Month 36: </w:t>
            </w:r>
          </w:p>
          <w:p w14:paraId="5BA9BB6A" w14:textId="77777777" w:rsidR="00582214" w:rsidRPr="00226581" w:rsidRDefault="00582214" w:rsidP="007E2C4D">
            <w:pPr>
              <w:pStyle w:val="Default"/>
              <w:jc w:val="center"/>
              <w:rPr>
                <w:b/>
                <w:i/>
                <w:sz w:val="16"/>
                <w:szCs w:val="16"/>
              </w:rPr>
            </w:pPr>
            <w:r>
              <w:rPr>
                <w:b/>
                <w:i/>
                <w:sz w:val="16"/>
                <w:szCs w:val="16"/>
              </w:rPr>
              <w:t>May ‘19</w:t>
            </w:r>
          </w:p>
        </w:tc>
        <w:tc>
          <w:tcPr>
            <w:tcW w:w="1530" w:type="dxa"/>
          </w:tcPr>
          <w:p w14:paraId="1987B9A9" w14:textId="77777777" w:rsidR="00582214" w:rsidRDefault="00582214" w:rsidP="007E2C4D">
            <w:pPr>
              <w:pStyle w:val="Default"/>
              <w:jc w:val="center"/>
              <w:rPr>
                <w:b/>
                <w:i/>
                <w:sz w:val="16"/>
                <w:szCs w:val="16"/>
              </w:rPr>
            </w:pPr>
            <w:r>
              <w:rPr>
                <w:b/>
                <w:i/>
                <w:sz w:val="16"/>
                <w:szCs w:val="16"/>
              </w:rPr>
              <w:t xml:space="preserve">Time = </w:t>
            </w:r>
          </w:p>
          <w:p w14:paraId="06EA4E4E" w14:textId="77777777" w:rsidR="00582214" w:rsidRDefault="00582214" w:rsidP="007E2C4D">
            <w:pPr>
              <w:pStyle w:val="Default"/>
              <w:jc w:val="center"/>
              <w:rPr>
                <w:b/>
                <w:i/>
                <w:sz w:val="16"/>
                <w:szCs w:val="16"/>
              </w:rPr>
            </w:pPr>
            <w:r>
              <w:rPr>
                <w:b/>
                <w:i/>
                <w:sz w:val="16"/>
                <w:szCs w:val="16"/>
              </w:rPr>
              <w:t xml:space="preserve">Month 37: </w:t>
            </w:r>
          </w:p>
          <w:p w14:paraId="65CACBDE" w14:textId="77777777" w:rsidR="00582214" w:rsidRPr="00226581" w:rsidRDefault="00582214" w:rsidP="007E2C4D">
            <w:pPr>
              <w:pStyle w:val="Default"/>
              <w:jc w:val="center"/>
              <w:rPr>
                <w:b/>
                <w:i/>
                <w:sz w:val="16"/>
                <w:szCs w:val="16"/>
              </w:rPr>
            </w:pPr>
            <w:r>
              <w:rPr>
                <w:b/>
                <w:i/>
                <w:sz w:val="16"/>
                <w:szCs w:val="16"/>
              </w:rPr>
              <w:t>Jun ‘19</w:t>
            </w:r>
          </w:p>
        </w:tc>
        <w:tc>
          <w:tcPr>
            <w:tcW w:w="1350" w:type="dxa"/>
          </w:tcPr>
          <w:p w14:paraId="2FFBF311" w14:textId="77777777" w:rsidR="00582214" w:rsidRDefault="00582214" w:rsidP="007E2C4D">
            <w:pPr>
              <w:pStyle w:val="Default"/>
              <w:jc w:val="center"/>
              <w:rPr>
                <w:b/>
                <w:i/>
                <w:sz w:val="16"/>
                <w:szCs w:val="16"/>
              </w:rPr>
            </w:pPr>
            <w:r>
              <w:rPr>
                <w:b/>
                <w:i/>
                <w:sz w:val="16"/>
                <w:szCs w:val="16"/>
              </w:rPr>
              <w:t xml:space="preserve">Time = </w:t>
            </w:r>
          </w:p>
          <w:p w14:paraId="6FA8B0D5" w14:textId="77777777" w:rsidR="00582214" w:rsidRDefault="00582214" w:rsidP="007E2C4D">
            <w:pPr>
              <w:pStyle w:val="Default"/>
              <w:jc w:val="center"/>
              <w:rPr>
                <w:b/>
                <w:i/>
                <w:sz w:val="16"/>
                <w:szCs w:val="16"/>
              </w:rPr>
            </w:pPr>
            <w:r>
              <w:rPr>
                <w:b/>
                <w:i/>
                <w:sz w:val="16"/>
                <w:szCs w:val="16"/>
              </w:rPr>
              <w:t xml:space="preserve">Month 38: </w:t>
            </w:r>
          </w:p>
          <w:p w14:paraId="3594DD88" w14:textId="77777777" w:rsidR="00582214" w:rsidRPr="00226581" w:rsidRDefault="00582214" w:rsidP="007E2C4D">
            <w:pPr>
              <w:pStyle w:val="Default"/>
              <w:jc w:val="center"/>
              <w:rPr>
                <w:b/>
                <w:i/>
                <w:sz w:val="16"/>
                <w:szCs w:val="16"/>
              </w:rPr>
            </w:pPr>
            <w:r>
              <w:rPr>
                <w:b/>
                <w:i/>
                <w:sz w:val="16"/>
                <w:szCs w:val="16"/>
              </w:rPr>
              <w:t>Jul ‘19</w:t>
            </w:r>
          </w:p>
        </w:tc>
        <w:tc>
          <w:tcPr>
            <w:tcW w:w="1440" w:type="dxa"/>
          </w:tcPr>
          <w:p w14:paraId="2B037184" w14:textId="77777777" w:rsidR="00582214" w:rsidRDefault="00582214" w:rsidP="007E2C4D">
            <w:pPr>
              <w:pStyle w:val="Default"/>
              <w:jc w:val="center"/>
              <w:rPr>
                <w:b/>
                <w:i/>
                <w:sz w:val="16"/>
                <w:szCs w:val="16"/>
              </w:rPr>
            </w:pPr>
            <w:r>
              <w:rPr>
                <w:b/>
                <w:i/>
                <w:sz w:val="16"/>
                <w:szCs w:val="16"/>
              </w:rPr>
              <w:t xml:space="preserve">Time = </w:t>
            </w:r>
          </w:p>
          <w:p w14:paraId="3E2696E4" w14:textId="77777777" w:rsidR="00582214" w:rsidRDefault="00582214" w:rsidP="007E2C4D">
            <w:pPr>
              <w:pStyle w:val="Default"/>
              <w:jc w:val="center"/>
              <w:rPr>
                <w:b/>
                <w:i/>
                <w:sz w:val="16"/>
                <w:szCs w:val="16"/>
              </w:rPr>
            </w:pPr>
            <w:r>
              <w:rPr>
                <w:b/>
                <w:i/>
                <w:sz w:val="16"/>
                <w:szCs w:val="16"/>
              </w:rPr>
              <w:t xml:space="preserve">Month 39: </w:t>
            </w:r>
          </w:p>
          <w:p w14:paraId="69777CAC" w14:textId="77777777" w:rsidR="00582214" w:rsidRPr="00226581" w:rsidRDefault="00582214" w:rsidP="007E2C4D">
            <w:pPr>
              <w:pStyle w:val="Default"/>
              <w:jc w:val="center"/>
              <w:rPr>
                <w:b/>
                <w:i/>
                <w:sz w:val="16"/>
                <w:szCs w:val="16"/>
              </w:rPr>
            </w:pPr>
            <w:r>
              <w:rPr>
                <w:b/>
                <w:i/>
                <w:sz w:val="16"/>
                <w:szCs w:val="16"/>
              </w:rPr>
              <w:t>Aug ‘19</w:t>
            </w:r>
          </w:p>
        </w:tc>
        <w:tc>
          <w:tcPr>
            <w:tcW w:w="1440" w:type="dxa"/>
          </w:tcPr>
          <w:p w14:paraId="27F6B624" w14:textId="77777777" w:rsidR="00582214" w:rsidRPr="00226581" w:rsidRDefault="00582214" w:rsidP="007E2C4D">
            <w:pPr>
              <w:pStyle w:val="Default"/>
              <w:jc w:val="center"/>
              <w:rPr>
                <w:b/>
                <w:i/>
                <w:sz w:val="16"/>
                <w:szCs w:val="16"/>
              </w:rPr>
            </w:pPr>
            <w:r w:rsidRPr="00226581">
              <w:rPr>
                <w:b/>
                <w:i/>
                <w:sz w:val="16"/>
                <w:szCs w:val="16"/>
              </w:rPr>
              <w:t>Time =</w:t>
            </w:r>
          </w:p>
          <w:p w14:paraId="3EB64CE2" w14:textId="77777777" w:rsidR="00582214" w:rsidRDefault="00582214" w:rsidP="007E2C4D">
            <w:pPr>
              <w:pStyle w:val="Default"/>
              <w:jc w:val="center"/>
              <w:rPr>
                <w:b/>
                <w:i/>
                <w:sz w:val="16"/>
                <w:szCs w:val="16"/>
              </w:rPr>
            </w:pPr>
            <w:r>
              <w:rPr>
                <w:b/>
                <w:i/>
                <w:sz w:val="16"/>
                <w:szCs w:val="16"/>
              </w:rPr>
              <w:t>Month 40:</w:t>
            </w:r>
          </w:p>
          <w:p w14:paraId="72B050B7" w14:textId="77777777" w:rsidR="00582214" w:rsidRDefault="00582214" w:rsidP="007E2C4D">
            <w:pPr>
              <w:pStyle w:val="Default"/>
              <w:jc w:val="center"/>
              <w:rPr>
                <w:b/>
                <w:i/>
                <w:sz w:val="16"/>
                <w:szCs w:val="16"/>
              </w:rPr>
            </w:pPr>
            <w:r>
              <w:rPr>
                <w:b/>
                <w:i/>
                <w:sz w:val="16"/>
                <w:szCs w:val="16"/>
              </w:rPr>
              <w:t>Sept ‘19</w:t>
            </w:r>
          </w:p>
        </w:tc>
        <w:tc>
          <w:tcPr>
            <w:tcW w:w="1440" w:type="dxa"/>
          </w:tcPr>
          <w:p w14:paraId="71157BC8" w14:textId="77777777" w:rsidR="00582214" w:rsidRPr="00226581" w:rsidRDefault="00582214" w:rsidP="007E2C4D">
            <w:pPr>
              <w:pStyle w:val="Default"/>
              <w:jc w:val="center"/>
              <w:rPr>
                <w:b/>
                <w:i/>
                <w:sz w:val="16"/>
                <w:szCs w:val="16"/>
              </w:rPr>
            </w:pPr>
            <w:r w:rsidRPr="00226581">
              <w:rPr>
                <w:b/>
                <w:i/>
                <w:sz w:val="16"/>
                <w:szCs w:val="16"/>
              </w:rPr>
              <w:t>Time =</w:t>
            </w:r>
          </w:p>
          <w:p w14:paraId="603A98DF" w14:textId="77777777" w:rsidR="00582214" w:rsidRDefault="00582214" w:rsidP="007E2C4D">
            <w:pPr>
              <w:pStyle w:val="Default"/>
              <w:jc w:val="center"/>
              <w:rPr>
                <w:b/>
                <w:i/>
                <w:sz w:val="16"/>
                <w:szCs w:val="16"/>
              </w:rPr>
            </w:pPr>
            <w:r w:rsidRPr="00226581">
              <w:rPr>
                <w:b/>
                <w:i/>
                <w:sz w:val="16"/>
                <w:szCs w:val="16"/>
              </w:rPr>
              <w:t xml:space="preserve">Month </w:t>
            </w:r>
            <w:r>
              <w:rPr>
                <w:b/>
                <w:i/>
                <w:sz w:val="16"/>
                <w:szCs w:val="16"/>
              </w:rPr>
              <w:t>41:</w:t>
            </w:r>
          </w:p>
          <w:p w14:paraId="43078E89" w14:textId="77777777" w:rsidR="00582214" w:rsidRDefault="00582214" w:rsidP="007E2C4D">
            <w:pPr>
              <w:pStyle w:val="Default"/>
              <w:jc w:val="center"/>
              <w:rPr>
                <w:b/>
                <w:i/>
                <w:sz w:val="16"/>
                <w:szCs w:val="16"/>
              </w:rPr>
            </w:pPr>
            <w:r>
              <w:rPr>
                <w:b/>
                <w:i/>
                <w:sz w:val="16"/>
                <w:szCs w:val="16"/>
              </w:rPr>
              <w:t>Oct ‘19</w:t>
            </w:r>
          </w:p>
        </w:tc>
        <w:tc>
          <w:tcPr>
            <w:tcW w:w="1530" w:type="dxa"/>
          </w:tcPr>
          <w:p w14:paraId="13F3EA59" w14:textId="77777777" w:rsidR="00582214" w:rsidRPr="00226581" w:rsidRDefault="00582214" w:rsidP="007E2C4D">
            <w:pPr>
              <w:pStyle w:val="Default"/>
              <w:jc w:val="center"/>
              <w:rPr>
                <w:b/>
                <w:i/>
                <w:sz w:val="16"/>
                <w:szCs w:val="16"/>
              </w:rPr>
            </w:pPr>
            <w:r w:rsidRPr="00226581">
              <w:rPr>
                <w:b/>
                <w:i/>
                <w:sz w:val="16"/>
                <w:szCs w:val="16"/>
              </w:rPr>
              <w:t>Time =</w:t>
            </w:r>
          </w:p>
          <w:p w14:paraId="0F72243D" w14:textId="77777777" w:rsidR="00582214" w:rsidRDefault="00582214" w:rsidP="007E2C4D">
            <w:pPr>
              <w:pStyle w:val="Default"/>
              <w:jc w:val="center"/>
              <w:rPr>
                <w:b/>
                <w:i/>
                <w:sz w:val="16"/>
                <w:szCs w:val="16"/>
              </w:rPr>
            </w:pPr>
            <w:r w:rsidRPr="00226581">
              <w:rPr>
                <w:b/>
                <w:i/>
                <w:sz w:val="16"/>
                <w:szCs w:val="16"/>
              </w:rPr>
              <w:t xml:space="preserve">Month </w:t>
            </w:r>
            <w:r>
              <w:rPr>
                <w:b/>
                <w:i/>
                <w:sz w:val="16"/>
                <w:szCs w:val="16"/>
              </w:rPr>
              <w:t>42:</w:t>
            </w:r>
          </w:p>
          <w:p w14:paraId="28E4EBB6" w14:textId="77777777" w:rsidR="00582214" w:rsidRDefault="00582214" w:rsidP="007E2C4D">
            <w:pPr>
              <w:pStyle w:val="Default"/>
              <w:jc w:val="center"/>
              <w:rPr>
                <w:b/>
                <w:i/>
                <w:sz w:val="16"/>
                <w:szCs w:val="16"/>
              </w:rPr>
            </w:pPr>
            <w:r>
              <w:rPr>
                <w:b/>
                <w:i/>
                <w:sz w:val="16"/>
                <w:szCs w:val="16"/>
              </w:rPr>
              <w:t>Nov ‘19</w:t>
            </w:r>
          </w:p>
        </w:tc>
        <w:tc>
          <w:tcPr>
            <w:tcW w:w="1620" w:type="dxa"/>
          </w:tcPr>
          <w:p w14:paraId="71337DC1" w14:textId="77777777" w:rsidR="00582214" w:rsidRPr="00E32A34" w:rsidRDefault="00582214" w:rsidP="007E2C4D">
            <w:pPr>
              <w:pStyle w:val="Default"/>
              <w:jc w:val="center"/>
              <w:rPr>
                <w:b/>
                <w:i/>
                <w:sz w:val="16"/>
                <w:szCs w:val="16"/>
              </w:rPr>
            </w:pPr>
            <w:r w:rsidRPr="00E32A34">
              <w:rPr>
                <w:b/>
                <w:i/>
                <w:sz w:val="16"/>
                <w:szCs w:val="16"/>
              </w:rPr>
              <w:t>Time =</w:t>
            </w:r>
          </w:p>
          <w:p w14:paraId="5F6C50BE" w14:textId="77777777" w:rsidR="00582214" w:rsidRPr="00E32A34" w:rsidRDefault="00582214" w:rsidP="007E2C4D">
            <w:pPr>
              <w:pStyle w:val="Default"/>
              <w:jc w:val="center"/>
              <w:rPr>
                <w:b/>
                <w:i/>
                <w:sz w:val="16"/>
                <w:szCs w:val="16"/>
              </w:rPr>
            </w:pPr>
            <w:r w:rsidRPr="00E32A34">
              <w:rPr>
                <w:b/>
                <w:i/>
                <w:sz w:val="16"/>
                <w:szCs w:val="16"/>
              </w:rPr>
              <w:t>Month 43</w:t>
            </w:r>
          </w:p>
          <w:p w14:paraId="59627E23" w14:textId="77777777" w:rsidR="00582214" w:rsidRPr="00611719" w:rsidRDefault="00582214" w:rsidP="007E2C4D">
            <w:pPr>
              <w:pStyle w:val="Default"/>
              <w:jc w:val="center"/>
              <w:rPr>
                <w:b/>
                <w:i/>
                <w:sz w:val="16"/>
                <w:szCs w:val="16"/>
              </w:rPr>
            </w:pPr>
            <w:r w:rsidRPr="00E32A34">
              <w:rPr>
                <w:b/>
                <w:i/>
                <w:sz w:val="16"/>
                <w:szCs w:val="16"/>
              </w:rPr>
              <w:t>Dec ‘19</w:t>
            </w:r>
          </w:p>
        </w:tc>
      </w:tr>
      <w:tr w:rsidR="00582214" w:rsidRPr="00473219" w14:paraId="63A7F3CD" w14:textId="77777777" w:rsidTr="007E2C4D">
        <w:trPr>
          <w:trHeight w:val="332"/>
          <w:jc w:val="left"/>
        </w:trPr>
        <w:tc>
          <w:tcPr>
            <w:tcW w:w="1443" w:type="dxa"/>
          </w:tcPr>
          <w:p w14:paraId="0712E599" w14:textId="77777777" w:rsidR="00582214" w:rsidRDefault="00582214" w:rsidP="007E2C4D">
            <w:pPr>
              <w:pStyle w:val="Default"/>
              <w:jc w:val="center"/>
              <w:rPr>
                <w:sz w:val="16"/>
                <w:szCs w:val="16"/>
              </w:rPr>
            </w:pPr>
            <w:r>
              <w:rPr>
                <w:sz w:val="16"/>
                <w:szCs w:val="16"/>
              </w:rPr>
              <w:t>Up to 41 with IRB Approval</w:t>
            </w:r>
          </w:p>
        </w:tc>
        <w:tc>
          <w:tcPr>
            <w:tcW w:w="1429" w:type="dxa"/>
          </w:tcPr>
          <w:p w14:paraId="7AFEDBB8" w14:textId="77777777" w:rsidR="00582214" w:rsidRDefault="00582214" w:rsidP="007E2C4D">
            <w:pPr>
              <w:pStyle w:val="Default"/>
              <w:jc w:val="center"/>
              <w:rPr>
                <w:sz w:val="16"/>
                <w:szCs w:val="16"/>
              </w:rPr>
            </w:pPr>
            <w:r>
              <w:rPr>
                <w:sz w:val="16"/>
                <w:szCs w:val="16"/>
              </w:rPr>
              <w:t>Up to 43 with IRB Approval</w:t>
            </w:r>
          </w:p>
        </w:tc>
        <w:tc>
          <w:tcPr>
            <w:tcW w:w="1530" w:type="dxa"/>
          </w:tcPr>
          <w:p w14:paraId="1E402A71" w14:textId="77777777" w:rsidR="00582214" w:rsidRDefault="00582214" w:rsidP="007E2C4D">
            <w:pPr>
              <w:pStyle w:val="Default"/>
              <w:jc w:val="center"/>
              <w:rPr>
                <w:sz w:val="16"/>
                <w:szCs w:val="16"/>
              </w:rPr>
            </w:pPr>
            <w:r>
              <w:rPr>
                <w:sz w:val="16"/>
                <w:szCs w:val="16"/>
              </w:rPr>
              <w:t>Up to 45 with IRB Approval</w:t>
            </w:r>
          </w:p>
        </w:tc>
        <w:tc>
          <w:tcPr>
            <w:tcW w:w="1350" w:type="dxa"/>
          </w:tcPr>
          <w:p w14:paraId="1EA8E9A0" w14:textId="77777777" w:rsidR="00582214" w:rsidRDefault="00582214" w:rsidP="007E2C4D">
            <w:pPr>
              <w:pStyle w:val="Default"/>
              <w:jc w:val="center"/>
              <w:rPr>
                <w:sz w:val="16"/>
                <w:szCs w:val="16"/>
              </w:rPr>
            </w:pPr>
          </w:p>
        </w:tc>
        <w:tc>
          <w:tcPr>
            <w:tcW w:w="1440" w:type="dxa"/>
          </w:tcPr>
          <w:p w14:paraId="511757EC" w14:textId="77777777" w:rsidR="00582214" w:rsidRDefault="00582214" w:rsidP="007E2C4D">
            <w:pPr>
              <w:pStyle w:val="Default"/>
              <w:jc w:val="center"/>
              <w:rPr>
                <w:sz w:val="16"/>
                <w:szCs w:val="16"/>
              </w:rPr>
            </w:pPr>
          </w:p>
        </w:tc>
        <w:tc>
          <w:tcPr>
            <w:tcW w:w="1440" w:type="dxa"/>
          </w:tcPr>
          <w:p w14:paraId="0794C670" w14:textId="77777777" w:rsidR="00582214" w:rsidRDefault="00582214" w:rsidP="007E2C4D">
            <w:pPr>
              <w:pStyle w:val="Default"/>
              <w:jc w:val="center"/>
              <w:rPr>
                <w:sz w:val="16"/>
                <w:szCs w:val="16"/>
              </w:rPr>
            </w:pPr>
          </w:p>
        </w:tc>
        <w:tc>
          <w:tcPr>
            <w:tcW w:w="1440" w:type="dxa"/>
          </w:tcPr>
          <w:p w14:paraId="718D7806" w14:textId="77777777" w:rsidR="00582214" w:rsidRDefault="00582214" w:rsidP="007E2C4D">
            <w:pPr>
              <w:pStyle w:val="Default"/>
              <w:jc w:val="center"/>
              <w:rPr>
                <w:sz w:val="16"/>
                <w:szCs w:val="16"/>
              </w:rPr>
            </w:pPr>
          </w:p>
        </w:tc>
        <w:tc>
          <w:tcPr>
            <w:tcW w:w="1530" w:type="dxa"/>
          </w:tcPr>
          <w:p w14:paraId="5B426701" w14:textId="77777777" w:rsidR="00582214" w:rsidRDefault="00582214" w:rsidP="007E2C4D">
            <w:pPr>
              <w:pStyle w:val="Default"/>
              <w:jc w:val="center"/>
              <w:rPr>
                <w:sz w:val="16"/>
                <w:szCs w:val="16"/>
              </w:rPr>
            </w:pPr>
          </w:p>
        </w:tc>
        <w:tc>
          <w:tcPr>
            <w:tcW w:w="1620" w:type="dxa"/>
          </w:tcPr>
          <w:p w14:paraId="1D766FB3" w14:textId="77777777" w:rsidR="00582214" w:rsidRPr="004602C0" w:rsidRDefault="00582214" w:rsidP="007E2C4D">
            <w:pPr>
              <w:pStyle w:val="Default"/>
              <w:jc w:val="center"/>
              <w:rPr>
                <w:sz w:val="16"/>
                <w:szCs w:val="16"/>
              </w:rPr>
            </w:pPr>
          </w:p>
        </w:tc>
      </w:tr>
      <w:tr w:rsidR="00582214" w:rsidRPr="00473219" w14:paraId="2604BD0F" w14:textId="77777777" w:rsidTr="007E2C4D">
        <w:trPr>
          <w:trHeight w:val="332"/>
          <w:jc w:val="left"/>
        </w:trPr>
        <w:tc>
          <w:tcPr>
            <w:tcW w:w="1443" w:type="dxa"/>
          </w:tcPr>
          <w:p w14:paraId="3D40EE24" w14:textId="77777777" w:rsidR="00582214" w:rsidRPr="00215EF6" w:rsidRDefault="00582214" w:rsidP="007E2C4D">
            <w:pPr>
              <w:pStyle w:val="Default"/>
              <w:jc w:val="center"/>
              <w:rPr>
                <w:i/>
                <w:sz w:val="16"/>
                <w:szCs w:val="16"/>
              </w:rPr>
            </w:pPr>
            <w:r>
              <w:rPr>
                <w:sz w:val="16"/>
                <w:szCs w:val="16"/>
              </w:rPr>
              <w:t>Estimated Enrollment=12</w:t>
            </w:r>
          </w:p>
        </w:tc>
        <w:tc>
          <w:tcPr>
            <w:tcW w:w="1429" w:type="dxa"/>
          </w:tcPr>
          <w:p w14:paraId="7EFCBFC7" w14:textId="77777777" w:rsidR="00582214" w:rsidRPr="00215EF6" w:rsidRDefault="00582214" w:rsidP="007E2C4D">
            <w:pPr>
              <w:pStyle w:val="Default"/>
              <w:jc w:val="center"/>
              <w:rPr>
                <w:i/>
                <w:sz w:val="16"/>
                <w:szCs w:val="16"/>
              </w:rPr>
            </w:pPr>
            <w:r>
              <w:rPr>
                <w:sz w:val="16"/>
                <w:szCs w:val="16"/>
              </w:rPr>
              <w:t>Estimated Enrollment=12</w:t>
            </w:r>
          </w:p>
        </w:tc>
        <w:tc>
          <w:tcPr>
            <w:tcW w:w="1530" w:type="dxa"/>
          </w:tcPr>
          <w:p w14:paraId="41563A4A" w14:textId="77777777" w:rsidR="00582214" w:rsidRPr="00215EF6" w:rsidRDefault="00582214" w:rsidP="007E2C4D">
            <w:pPr>
              <w:pStyle w:val="Default"/>
              <w:jc w:val="center"/>
              <w:rPr>
                <w:i/>
                <w:sz w:val="16"/>
                <w:szCs w:val="16"/>
              </w:rPr>
            </w:pPr>
            <w:r>
              <w:rPr>
                <w:sz w:val="16"/>
                <w:szCs w:val="16"/>
              </w:rPr>
              <w:t>Estimated Enrollment=12</w:t>
            </w:r>
          </w:p>
        </w:tc>
        <w:tc>
          <w:tcPr>
            <w:tcW w:w="1350" w:type="dxa"/>
          </w:tcPr>
          <w:p w14:paraId="2407129C" w14:textId="77777777" w:rsidR="00582214" w:rsidRPr="00215EF6" w:rsidRDefault="00582214" w:rsidP="007E2C4D">
            <w:pPr>
              <w:pStyle w:val="Default"/>
              <w:jc w:val="center"/>
              <w:rPr>
                <w:i/>
                <w:sz w:val="16"/>
                <w:szCs w:val="16"/>
              </w:rPr>
            </w:pPr>
            <w:r>
              <w:rPr>
                <w:sz w:val="16"/>
                <w:szCs w:val="16"/>
              </w:rPr>
              <w:t>Estimated Enrollment=12</w:t>
            </w:r>
          </w:p>
        </w:tc>
        <w:tc>
          <w:tcPr>
            <w:tcW w:w="1440" w:type="dxa"/>
          </w:tcPr>
          <w:p w14:paraId="3E61A976" w14:textId="77777777" w:rsidR="00582214" w:rsidRPr="00215EF6" w:rsidRDefault="00582214" w:rsidP="007E2C4D">
            <w:pPr>
              <w:pStyle w:val="Default"/>
              <w:jc w:val="center"/>
              <w:rPr>
                <w:i/>
                <w:sz w:val="16"/>
                <w:szCs w:val="16"/>
              </w:rPr>
            </w:pPr>
            <w:r>
              <w:rPr>
                <w:sz w:val="16"/>
                <w:szCs w:val="16"/>
              </w:rPr>
              <w:t>Estimated Enrollment=12</w:t>
            </w:r>
          </w:p>
        </w:tc>
        <w:tc>
          <w:tcPr>
            <w:tcW w:w="1440" w:type="dxa"/>
          </w:tcPr>
          <w:p w14:paraId="43AEF5F3" w14:textId="77777777" w:rsidR="00582214" w:rsidRDefault="00582214" w:rsidP="007E2C4D">
            <w:pPr>
              <w:pStyle w:val="Default"/>
              <w:jc w:val="center"/>
              <w:rPr>
                <w:sz w:val="16"/>
                <w:szCs w:val="16"/>
              </w:rPr>
            </w:pPr>
            <w:r>
              <w:rPr>
                <w:sz w:val="16"/>
                <w:szCs w:val="16"/>
              </w:rPr>
              <w:t>Estimated Enrollment=12</w:t>
            </w:r>
          </w:p>
        </w:tc>
        <w:tc>
          <w:tcPr>
            <w:tcW w:w="1440" w:type="dxa"/>
          </w:tcPr>
          <w:p w14:paraId="2A1E3C34" w14:textId="77777777" w:rsidR="00582214" w:rsidRDefault="00582214" w:rsidP="007E2C4D">
            <w:pPr>
              <w:pStyle w:val="Default"/>
              <w:jc w:val="center"/>
              <w:rPr>
                <w:sz w:val="16"/>
                <w:szCs w:val="16"/>
              </w:rPr>
            </w:pPr>
            <w:r>
              <w:rPr>
                <w:sz w:val="16"/>
                <w:szCs w:val="16"/>
              </w:rPr>
              <w:t>Estimated Enrollment=12</w:t>
            </w:r>
          </w:p>
        </w:tc>
        <w:tc>
          <w:tcPr>
            <w:tcW w:w="1530" w:type="dxa"/>
          </w:tcPr>
          <w:p w14:paraId="64F850F5" w14:textId="77777777" w:rsidR="00582214" w:rsidRDefault="00582214" w:rsidP="007E2C4D">
            <w:pPr>
              <w:pStyle w:val="Default"/>
              <w:jc w:val="center"/>
              <w:rPr>
                <w:sz w:val="16"/>
                <w:szCs w:val="16"/>
              </w:rPr>
            </w:pPr>
            <w:r>
              <w:rPr>
                <w:sz w:val="16"/>
                <w:szCs w:val="16"/>
              </w:rPr>
              <w:t>Estimated Enrollment=12</w:t>
            </w:r>
          </w:p>
        </w:tc>
        <w:tc>
          <w:tcPr>
            <w:tcW w:w="1620" w:type="dxa"/>
          </w:tcPr>
          <w:p w14:paraId="2546BE71" w14:textId="77777777" w:rsidR="00582214" w:rsidRPr="00611719" w:rsidRDefault="00582214" w:rsidP="007E2C4D">
            <w:pPr>
              <w:pStyle w:val="Default"/>
              <w:jc w:val="center"/>
              <w:rPr>
                <w:sz w:val="16"/>
                <w:szCs w:val="16"/>
              </w:rPr>
            </w:pPr>
            <w:r w:rsidRPr="00E32A34">
              <w:rPr>
                <w:sz w:val="16"/>
                <w:szCs w:val="16"/>
              </w:rPr>
              <w:t>Estimated Enrollment=13</w:t>
            </w:r>
          </w:p>
        </w:tc>
      </w:tr>
      <w:tr w:rsidR="00582214" w:rsidRPr="00473219" w14:paraId="2F0815CC" w14:textId="77777777" w:rsidTr="007E2C4D">
        <w:trPr>
          <w:trHeight w:val="269"/>
          <w:jc w:val="left"/>
        </w:trPr>
        <w:tc>
          <w:tcPr>
            <w:tcW w:w="1443" w:type="dxa"/>
          </w:tcPr>
          <w:p w14:paraId="1ED5B148" w14:textId="77777777" w:rsidR="00582214" w:rsidRDefault="00582214" w:rsidP="007E2C4D">
            <w:pPr>
              <w:pStyle w:val="Default"/>
              <w:jc w:val="center"/>
              <w:rPr>
                <w:sz w:val="16"/>
                <w:szCs w:val="16"/>
              </w:rPr>
            </w:pPr>
            <w:r>
              <w:rPr>
                <w:sz w:val="16"/>
                <w:szCs w:val="16"/>
              </w:rPr>
              <w:t>329</w:t>
            </w:r>
          </w:p>
        </w:tc>
        <w:tc>
          <w:tcPr>
            <w:tcW w:w="1429" w:type="dxa"/>
          </w:tcPr>
          <w:p w14:paraId="06FEDFEA" w14:textId="77777777" w:rsidR="00582214" w:rsidRDefault="00582214" w:rsidP="007E2C4D">
            <w:pPr>
              <w:pStyle w:val="Default"/>
              <w:jc w:val="center"/>
              <w:rPr>
                <w:sz w:val="16"/>
                <w:szCs w:val="16"/>
              </w:rPr>
            </w:pPr>
            <w:r>
              <w:rPr>
                <w:sz w:val="16"/>
                <w:szCs w:val="16"/>
              </w:rPr>
              <w:t>341</w:t>
            </w:r>
          </w:p>
        </w:tc>
        <w:tc>
          <w:tcPr>
            <w:tcW w:w="1530" w:type="dxa"/>
          </w:tcPr>
          <w:p w14:paraId="7AE0D5CB" w14:textId="77777777" w:rsidR="00582214" w:rsidRDefault="00582214" w:rsidP="007E2C4D">
            <w:pPr>
              <w:pStyle w:val="Default"/>
              <w:jc w:val="center"/>
              <w:rPr>
                <w:sz w:val="16"/>
                <w:szCs w:val="16"/>
              </w:rPr>
            </w:pPr>
            <w:r>
              <w:rPr>
                <w:sz w:val="16"/>
                <w:szCs w:val="16"/>
              </w:rPr>
              <w:t>353</w:t>
            </w:r>
          </w:p>
        </w:tc>
        <w:tc>
          <w:tcPr>
            <w:tcW w:w="1350" w:type="dxa"/>
          </w:tcPr>
          <w:p w14:paraId="1E76B905" w14:textId="77777777" w:rsidR="00582214" w:rsidRDefault="00582214" w:rsidP="007E2C4D">
            <w:pPr>
              <w:pStyle w:val="Default"/>
              <w:jc w:val="center"/>
              <w:rPr>
                <w:sz w:val="16"/>
                <w:szCs w:val="16"/>
              </w:rPr>
            </w:pPr>
            <w:r>
              <w:rPr>
                <w:sz w:val="16"/>
                <w:szCs w:val="16"/>
              </w:rPr>
              <w:t>365</w:t>
            </w:r>
          </w:p>
        </w:tc>
        <w:tc>
          <w:tcPr>
            <w:tcW w:w="1440" w:type="dxa"/>
          </w:tcPr>
          <w:p w14:paraId="4BA4BA6D" w14:textId="77777777" w:rsidR="00582214" w:rsidRPr="00215EF6" w:rsidRDefault="00582214" w:rsidP="007E2C4D">
            <w:pPr>
              <w:pStyle w:val="Default"/>
              <w:jc w:val="center"/>
              <w:rPr>
                <w:i/>
                <w:sz w:val="16"/>
                <w:szCs w:val="16"/>
              </w:rPr>
            </w:pPr>
            <w:r>
              <w:rPr>
                <w:i/>
                <w:sz w:val="16"/>
                <w:szCs w:val="16"/>
              </w:rPr>
              <w:t>377</w:t>
            </w:r>
          </w:p>
        </w:tc>
        <w:tc>
          <w:tcPr>
            <w:tcW w:w="1440" w:type="dxa"/>
            <w:vAlign w:val="center"/>
          </w:tcPr>
          <w:p w14:paraId="0990B7A0" w14:textId="77777777" w:rsidR="00582214" w:rsidRDefault="00582214" w:rsidP="007E2C4D">
            <w:pPr>
              <w:pStyle w:val="Default"/>
              <w:jc w:val="center"/>
              <w:rPr>
                <w:i/>
                <w:sz w:val="16"/>
                <w:szCs w:val="16"/>
              </w:rPr>
            </w:pPr>
            <w:r>
              <w:rPr>
                <w:i/>
                <w:sz w:val="16"/>
                <w:szCs w:val="16"/>
              </w:rPr>
              <w:t>389</w:t>
            </w:r>
          </w:p>
        </w:tc>
        <w:tc>
          <w:tcPr>
            <w:tcW w:w="1440" w:type="dxa"/>
            <w:vAlign w:val="center"/>
          </w:tcPr>
          <w:p w14:paraId="0FE1284E" w14:textId="77777777" w:rsidR="00582214" w:rsidRDefault="00582214" w:rsidP="007E2C4D">
            <w:pPr>
              <w:pStyle w:val="Default"/>
              <w:jc w:val="center"/>
              <w:rPr>
                <w:i/>
                <w:sz w:val="16"/>
                <w:szCs w:val="16"/>
              </w:rPr>
            </w:pPr>
            <w:r>
              <w:rPr>
                <w:sz w:val="16"/>
                <w:szCs w:val="16"/>
              </w:rPr>
              <w:t>401</w:t>
            </w:r>
          </w:p>
        </w:tc>
        <w:tc>
          <w:tcPr>
            <w:tcW w:w="1530" w:type="dxa"/>
            <w:vAlign w:val="center"/>
          </w:tcPr>
          <w:p w14:paraId="4BD3EE22" w14:textId="77777777" w:rsidR="00582214" w:rsidRDefault="00582214" w:rsidP="007E2C4D">
            <w:pPr>
              <w:pStyle w:val="Default"/>
              <w:jc w:val="center"/>
              <w:rPr>
                <w:i/>
                <w:sz w:val="16"/>
                <w:szCs w:val="16"/>
              </w:rPr>
            </w:pPr>
            <w:r>
              <w:rPr>
                <w:sz w:val="16"/>
                <w:szCs w:val="16"/>
              </w:rPr>
              <w:t>413</w:t>
            </w:r>
          </w:p>
        </w:tc>
        <w:tc>
          <w:tcPr>
            <w:tcW w:w="1620" w:type="dxa"/>
            <w:vAlign w:val="center"/>
          </w:tcPr>
          <w:p w14:paraId="1C63783A" w14:textId="77777777" w:rsidR="00582214" w:rsidRPr="00611719" w:rsidRDefault="00582214" w:rsidP="007E2C4D">
            <w:pPr>
              <w:pStyle w:val="Default"/>
              <w:jc w:val="center"/>
              <w:rPr>
                <w:i/>
                <w:sz w:val="16"/>
                <w:szCs w:val="16"/>
              </w:rPr>
            </w:pPr>
            <w:r w:rsidRPr="00E32A34">
              <w:rPr>
                <w:sz w:val="16"/>
                <w:szCs w:val="16"/>
              </w:rPr>
              <w:t>426</w:t>
            </w:r>
          </w:p>
        </w:tc>
      </w:tr>
    </w:tbl>
    <w:p w14:paraId="64390CF2" w14:textId="77777777" w:rsidR="00582214" w:rsidRDefault="00582214" w:rsidP="00582214">
      <w:pPr>
        <w:pStyle w:val="BT1BodyTextI1"/>
        <w:jc w:val="left"/>
        <w:rPr>
          <w:rStyle w:val="BlueItalics"/>
        </w:rPr>
      </w:pPr>
    </w:p>
    <w:tbl>
      <w:tblPr>
        <w:tblStyle w:val="TableGrid1"/>
        <w:tblW w:w="7807" w:type="dxa"/>
        <w:jc w:val="center"/>
        <w:tblLayout w:type="fixed"/>
        <w:tblLook w:val="04A0" w:firstRow="1" w:lastRow="0" w:firstColumn="1" w:lastColumn="0" w:noHBand="0" w:noVBand="1"/>
      </w:tblPr>
      <w:tblGrid>
        <w:gridCol w:w="1795"/>
        <w:gridCol w:w="2070"/>
        <w:gridCol w:w="2070"/>
        <w:gridCol w:w="1872"/>
      </w:tblGrid>
      <w:tr w:rsidR="00582214" w:rsidRPr="000012D8" w14:paraId="6DD01E18" w14:textId="77777777" w:rsidTr="007E2C4D">
        <w:trPr>
          <w:jc w:val="center"/>
        </w:trPr>
        <w:tc>
          <w:tcPr>
            <w:tcW w:w="1795" w:type="dxa"/>
          </w:tcPr>
          <w:p w14:paraId="7BB297F2"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Time =</w:t>
            </w:r>
          </w:p>
          <w:p w14:paraId="0D7C1EAC"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Month 53:</w:t>
            </w:r>
          </w:p>
          <w:p w14:paraId="6DB1546B"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Oct ‘20</w:t>
            </w:r>
          </w:p>
        </w:tc>
        <w:tc>
          <w:tcPr>
            <w:tcW w:w="2070" w:type="dxa"/>
          </w:tcPr>
          <w:p w14:paraId="470085F5"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Time =</w:t>
            </w:r>
          </w:p>
          <w:p w14:paraId="7A1FCFDB"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Month 65:</w:t>
            </w:r>
          </w:p>
          <w:p w14:paraId="31760C2E"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Oct ‘21</w:t>
            </w:r>
          </w:p>
        </w:tc>
        <w:tc>
          <w:tcPr>
            <w:tcW w:w="2070" w:type="dxa"/>
          </w:tcPr>
          <w:p w14:paraId="18BE11DC"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Time =</w:t>
            </w:r>
          </w:p>
          <w:p w14:paraId="4EBFF3E5"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Month 69:</w:t>
            </w:r>
          </w:p>
          <w:p w14:paraId="34FC8344"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Feb ‘22</w:t>
            </w:r>
          </w:p>
        </w:tc>
        <w:tc>
          <w:tcPr>
            <w:tcW w:w="1872" w:type="dxa"/>
          </w:tcPr>
          <w:p w14:paraId="564490D5"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 xml:space="preserve">Time = </w:t>
            </w:r>
          </w:p>
          <w:p w14:paraId="1F752003"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Month 70</w:t>
            </w:r>
          </w:p>
          <w:p w14:paraId="6B59C464" w14:textId="77777777" w:rsidR="00582214" w:rsidRPr="000012D8" w:rsidRDefault="00582214" w:rsidP="007E2C4D">
            <w:pPr>
              <w:autoSpaceDE w:val="0"/>
              <w:autoSpaceDN w:val="0"/>
              <w:adjustRightInd w:val="0"/>
              <w:jc w:val="center"/>
              <w:rPr>
                <w:rFonts w:ascii="Times New Roman" w:hAnsi="Times New Roman"/>
                <w:b/>
                <w:i/>
                <w:color w:val="000000"/>
                <w:sz w:val="16"/>
                <w:szCs w:val="16"/>
              </w:rPr>
            </w:pPr>
            <w:r w:rsidRPr="000012D8">
              <w:rPr>
                <w:rFonts w:ascii="Times New Roman" w:hAnsi="Times New Roman"/>
                <w:b/>
                <w:i/>
                <w:color w:val="000000"/>
                <w:sz w:val="16"/>
                <w:szCs w:val="16"/>
              </w:rPr>
              <w:t>Mar ‘22</w:t>
            </w:r>
          </w:p>
        </w:tc>
      </w:tr>
      <w:tr w:rsidR="00582214" w:rsidRPr="000012D8" w14:paraId="4968F88A" w14:textId="77777777" w:rsidTr="007E2C4D">
        <w:trPr>
          <w:trHeight w:val="332"/>
          <w:jc w:val="center"/>
        </w:trPr>
        <w:tc>
          <w:tcPr>
            <w:tcW w:w="1795" w:type="dxa"/>
            <w:vMerge w:val="restart"/>
            <w:vAlign w:val="center"/>
          </w:tcPr>
          <w:p w14:paraId="641F82F7" w14:textId="77777777" w:rsidR="00582214" w:rsidRPr="000012D8" w:rsidRDefault="00582214" w:rsidP="007E2C4D">
            <w:pPr>
              <w:autoSpaceDE w:val="0"/>
              <w:autoSpaceDN w:val="0"/>
              <w:adjustRightInd w:val="0"/>
              <w:jc w:val="center"/>
              <w:rPr>
                <w:rFonts w:ascii="Times New Roman" w:hAnsi="Times New Roman"/>
                <w:i/>
                <w:color w:val="000000"/>
                <w:sz w:val="16"/>
                <w:szCs w:val="16"/>
              </w:rPr>
            </w:pPr>
            <w:r w:rsidRPr="000012D8">
              <w:rPr>
                <w:rFonts w:ascii="Times New Roman" w:hAnsi="Times New Roman"/>
                <w:i/>
                <w:color w:val="000000"/>
                <w:sz w:val="16"/>
                <w:szCs w:val="16"/>
              </w:rPr>
              <w:t>All subjects implanted with permanent device</w:t>
            </w:r>
          </w:p>
        </w:tc>
        <w:tc>
          <w:tcPr>
            <w:tcW w:w="2070" w:type="dxa"/>
            <w:vMerge w:val="restart"/>
            <w:vAlign w:val="center"/>
          </w:tcPr>
          <w:p w14:paraId="27F02E80" w14:textId="77777777" w:rsidR="00582214" w:rsidRPr="000012D8" w:rsidRDefault="00582214" w:rsidP="007E2C4D">
            <w:pPr>
              <w:autoSpaceDE w:val="0"/>
              <w:autoSpaceDN w:val="0"/>
              <w:adjustRightInd w:val="0"/>
              <w:jc w:val="center"/>
              <w:rPr>
                <w:rFonts w:ascii="Times New Roman" w:hAnsi="Times New Roman"/>
                <w:color w:val="000000"/>
                <w:sz w:val="16"/>
                <w:szCs w:val="16"/>
              </w:rPr>
            </w:pPr>
            <w:r w:rsidRPr="000012D8">
              <w:rPr>
                <w:rFonts w:ascii="Times New Roman" w:hAnsi="Times New Roman"/>
                <w:color w:val="000000"/>
                <w:sz w:val="16"/>
                <w:szCs w:val="16"/>
              </w:rPr>
              <w:t>12-month Follow-ups Complete</w:t>
            </w:r>
          </w:p>
        </w:tc>
        <w:tc>
          <w:tcPr>
            <w:tcW w:w="2070" w:type="dxa"/>
            <w:vMerge w:val="restart"/>
            <w:vAlign w:val="center"/>
          </w:tcPr>
          <w:p w14:paraId="4434A623" w14:textId="77777777" w:rsidR="00582214" w:rsidRPr="000012D8" w:rsidRDefault="00582214" w:rsidP="007E2C4D">
            <w:pPr>
              <w:autoSpaceDE w:val="0"/>
              <w:autoSpaceDN w:val="0"/>
              <w:adjustRightInd w:val="0"/>
              <w:jc w:val="center"/>
              <w:rPr>
                <w:rFonts w:ascii="Times New Roman" w:hAnsi="Times New Roman"/>
                <w:color w:val="000000"/>
                <w:sz w:val="16"/>
                <w:szCs w:val="16"/>
              </w:rPr>
            </w:pPr>
            <w:r w:rsidRPr="000012D8">
              <w:rPr>
                <w:rFonts w:ascii="Times New Roman" w:hAnsi="Times New Roman"/>
                <w:color w:val="000000"/>
                <w:sz w:val="16"/>
                <w:szCs w:val="16"/>
              </w:rPr>
              <w:t>Primary Analysis Report</w:t>
            </w:r>
          </w:p>
        </w:tc>
        <w:tc>
          <w:tcPr>
            <w:tcW w:w="1872" w:type="dxa"/>
            <w:vMerge w:val="restart"/>
          </w:tcPr>
          <w:p w14:paraId="32D66B0D" w14:textId="77777777" w:rsidR="00582214" w:rsidRPr="000012D8" w:rsidRDefault="00582214" w:rsidP="007E2C4D">
            <w:pPr>
              <w:autoSpaceDE w:val="0"/>
              <w:autoSpaceDN w:val="0"/>
              <w:adjustRightInd w:val="0"/>
              <w:jc w:val="center"/>
              <w:rPr>
                <w:rFonts w:ascii="Times New Roman" w:hAnsi="Times New Roman"/>
                <w:color w:val="000000"/>
                <w:sz w:val="16"/>
                <w:szCs w:val="16"/>
              </w:rPr>
            </w:pPr>
          </w:p>
          <w:p w14:paraId="66D59F7F" w14:textId="77777777" w:rsidR="00582214" w:rsidRPr="000012D8" w:rsidRDefault="00582214" w:rsidP="007E2C4D">
            <w:pPr>
              <w:autoSpaceDE w:val="0"/>
              <w:autoSpaceDN w:val="0"/>
              <w:adjustRightInd w:val="0"/>
              <w:jc w:val="center"/>
              <w:rPr>
                <w:rFonts w:ascii="Times New Roman" w:hAnsi="Times New Roman"/>
                <w:color w:val="000000"/>
                <w:sz w:val="16"/>
                <w:szCs w:val="16"/>
              </w:rPr>
            </w:pPr>
            <w:r w:rsidRPr="000012D8">
              <w:rPr>
                <w:rFonts w:ascii="Times New Roman" w:hAnsi="Times New Roman"/>
                <w:color w:val="000000"/>
                <w:sz w:val="16"/>
                <w:szCs w:val="16"/>
              </w:rPr>
              <w:t xml:space="preserve">Final Report </w:t>
            </w:r>
          </w:p>
          <w:p w14:paraId="2C54B9CF" w14:textId="77777777" w:rsidR="00582214" w:rsidRPr="000012D8" w:rsidRDefault="00582214" w:rsidP="007E2C4D">
            <w:pPr>
              <w:autoSpaceDE w:val="0"/>
              <w:autoSpaceDN w:val="0"/>
              <w:adjustRightInd w:val="0"/>
              <w:jc w:val="center"/>
              <w:rPr>
                <w:rFonts w:ascii="Times New Roman" w:hAnsi="Times New Roman"/>
                <w:color w:val="000000"/>
                <w:sz w:val="16"/>
                <w:szCs w:val="16"/>
              </w:rPr>
            </w:pPr>
            <w:r w:rsidRPr="000012D8">
              <w:rPr>
                <w:rFonts w:ascii="Times New Roman" w:hAnsi="Times New Roman"/>
                <w:color w:val="000000"/>
                <w:sz w:val="16"/>
                <w:szCs w:val="16"/>
              </w:rPr>
              <w:t>Study Closed</w:t>
            </w:r>
          </w:p>
        </w:tc>
      </w:tr>
      <w:tr w:rsidR="00582214" w:rsidRPr="000012D8" w14:paraId="5C8CEF99" w14:textId="77777777" w:rsidTr="007E2C4D">
        <w:trPr>
          <w:trHeight w:val="269"/>
          <w:jc w:val="center"/>
        </w:trPr>
        <w:tc>
          <w:tcPr>
            <w:tcW w:w="1795" w:type="dxa"/>
            <w:vMerge/>
            <w:vAlign w:val="center"/>
          </w:tcPr>
          <w:p w14:paraId="5B13A4C4" w14:textId="77777777" w:rsidR="00582214" w:rsidRPr="000012D8" w:rsidRDefault="00582214" w:rsidP="007E2C4D">
            <w:pPr>
              <w:autoSpaceDE w:val="0"/>
              <w:autoSpaceDN w:val="0"/>
              <w:adjustRightInd w:val="0"/>
              <w:jc w:val="center"/>
              <w:rPr>
                <w:rFonts w:ascii="Times New Roman" w:hAnsi="Times New Roman"/>
                <w:i/>
                <w:color w:val="000000"/>
                <w:sz w:val="16"/>
                <w:szCs w:val="16"/>
              </w:rPr>
            </w:pPr>
          </w:p>
        </w:tc>
        <w:tc>
          <w:tcPr>
            <w:tcW w:w="2070" w:type="dxa"/>
            <w:vMerge/>
            <w:vAlign w:val="center"/>
          </w:tcPr>
          <w:p w14:paraId="1BA4DCDB" w14:textId="77777777" w:rsidR="00582214" w:rsidRPr="000012D8" w:rsidRDefault="00582214" w:rsidP="007E2C4D">
            <w:pPr>
              <w:autoSpaceDE w:val="0"/>
              <w:autoSpaceDN w:val="0"/>
              <w:adjustRightInd w:val="0"/>
              <w:jc w:val="center"/>
              <w:rPr>
                <w:rFonts w:ascii="Times New Roman" w:hAnsi="Times New Roman"/>
                <w:color w:val="000000"/>
                <w:sz w:val="16"/>
                <w:szCs w:val="16"/>
              </w:rPr>
            </w:pPr>
          </w:p>
        </w:tc>
        <w:tc>
          <w:tcPr>
            <w:tcW w:w="2070" w:type="dxa"/>
            <w:vMerge/>
            <w:vAlign w:val="center"/>
          </w:tcPr>
          <w:p w14:paraId="1EB97562" w14:textId="77777777" w:rsidR="00582214" w:rsidRPr="000012D8" w:rsidRDefault="00582214" w:rsidP="007E2C4D">
            <w:pPr>
              <w:autoSpaceDE w:val="0"/>
              <w:autoSpaceDN w:val="0"/>
              <w:adjustRightInd w:val="0"/>
              <w:jc w:val="center"/>
              <w:rPr>
                <w:rFonts w:ascii="Times New Roman" w:hAnsi="Times New Roman"/>
                <w:color w:val="000000"/>
                <w:sz w:val="16"/>
                <w:szCs w:val="16"/>
              </w:rPr>
            </w:pPr>
          </w:p>
        </w:tc>
        <w:tc>
          <w:tcPr>
            <w:tcW w:w="1872" w:type="dxa"/>
            <w:vMerge/>
          </w:tcPr>
          <w:p w14:paraId="4BD8F071" w14:textId="77777777" w:rsidR="00582214" w:rsidRPr="000012D8" w:rsidRDefault="00582214" w:rsidP="007E2C4D">
            <w:pPr>
              <w:autoSpaceDE w:val="0"/>
              <w:autoSpaceDN w:val="0"/>
              <w:adjustRightInd w:val="0"/>
              <w:jc w:val="center"/>
              <w:rPr>
                <w:rFonts w:ascii="Times New Roman" w:hAnsi="Times New Roman"/>
                <w:color w:val="000000"/>
                <w:sz w:val="16"/>
                <w:szCs w:val="16"/>
              </w:rPr>
            </w:pPr>
          </w:p>
        </w:tc>
      </w:tr>
    </w:tbl>
    <w:p w14:paraId="25D0A48A" w14:textId="77777777" w:rsidR="00582214" w:rsidRDefault="00582214" w:rsidP="00582214">
      <w:pPr>
        <w:pStyle w:val="BT1BodyTextI1"/>
        <w:rPr>
          <w:rStyle w:val="BlueItalics"/>
          <w:i w:val="0"/>
          <w:color w:val="auto"/>
        </w:rPr>
      </w:pPr>
    </w:p>
    <w:p w14:paraId="50450172" w14:textId="77777777" w:rsidR="00582214" w:rsidRPr="000E0B87" w:rsidRDefault="00582214" w:rsidP="00582214">
      <w:pPr>
        <w:pStyle w:val="BT1BodyTextI1"/>
        <w:rPr>
          <w:rStyle w:val="BlueItalics"/>
          <w:b/>
          <w:bCs/>
          <w:i w:val="0"/>
          <w:color w:val="auto"/>
          <w:u w:val="single"/>
        </w:rPr>
      </w:pPr>
      <w:r w:rsidRPr="000E0B87">
        <w:rPr>
          <w:rStyle w:val="BlueItalics"/>
          <w:b/>
          <w:bCs/>
          <w:i w:val="0"/>
          <w:color w:val="auto"/>
          <w:u w:val="single"/>
        </w:rPr>
        <w:t>Estimated time needed to enroll this subject population</w:t>
      </w:r>
    </w:p>
    <w:p w14:paraId="02555EEA" w14:textId="59B6DB80" w:rsidR="00582214" w:rsidRDefault="00582214" w:rsidP="00582214">
      <w:pPr>
        <w:pStyle w:val="BT1BodyTextI1"/>
        <w:rPr>
          <w:rStyle w:val="BlueItalics"/>
          <w:i w:val="0"/>
          <w:color w:val="auto"/>
        </w:rPr>
      </w:pPr>
      <w:r w:rsidRPr="00FA7688">
        <w:rPr>
          <w:rStyle w:val="BlueItalics"/>
          <w:i w:val="0"/>
          <w:color w:val="auto"/>
        </w:rPr>
        <w:t>Site activations are projected to begin three months after protocol approval and continue for 16 months. It is expected that the first subject will be consented three months after the approved protocol is sent to the sites and the first permanent implant will occur approximately two months after the first site is activated. All subjects are expected to be enrolled within 43 months. The total duration of the study is expected to be 70 months.</w:t>
      </w:r>
    </w:p>
    <w:bookmarkEnd w:id="166"/>
    <w:p w14:paraId="570FB413" w14:textId="77777777" w:rsidR="007F27C8" w:rsidRPr="00FA7688" w:rsidRDefault="007F27C8" w:rsidP="00582214">
      <w:pPr>
        <w:pStyle w:val="BT1BodyTextI1"/>
        <w:rPr>
          <w:rStyle w:val="BlueItalics"/>
          <w:i w:val="0"/>
          <w:color w:val="auto"/>
        </w:rPr>
      </w:pPr>
    </w:p>
    <w:p w14:paraId="2B036BEA" w14:textId="17295006" w:rsidR="007F27C8" w:rsidRDefault="007F27C8" w:rsidP="007F27C8">
      <w:pPr>
        <w:pStyle w:val="Heading2"/>
      </w:pPr>
      <w:bookmarkStart w:id="168" w:name="_Toc69372760"/>
      <w:bookmarkStart w:id="169" w:name="_Toc69492719"/>
      <w:r>
        <w:lastRenderedPageBreak/>
        <w:t>Post market study – REALITY</w:t>
      </w:r>
      <w:bookmarkEnd w:id="168"/>
      <w:bookmarkEnd w:id="169"/>
      <w:r w:rsidRPr="007F27C8">
        <w:t xml:space="preserve"> </w:t>
      </w:r>
    </w:p>
    <w:p w14:paraId="70AEE3E9" w14:textId="70618301" w:rsidR="007F27C8" w:rsidRDefault="007F27C8" w:rsidP="007F27C8">
      <w:pPr>
        <w:pStyle w:val="BT1BodyTextI1"/>
      </w:pPr>
      <w:r>
        <w:t>Summary of the study:</w:t>
      </w:r>
    </w:p>
    <w:tbl>
      <w:tblPr>
        <w:tblW w:w="12055" w:type="dxa"/>
        <w:jc w:val="center"/>
        <w:tblBorders>
          <w:top w:val="single" w:sz="4" w:space="0" w:color="auto"/>
          <w:left w:val="single" w:sz="4" w:space="0" w:color="auto"/>
          <w:bottom w:val="single" w:sz="4" w:space="0" w:color="auto"/>
          <w:right w:val="single" w:sz="4" w:space="0" w:color="auto"/>
          <w:insideH w:val="single" w:sz="4" w:space="0" w:color="BFBFBF"/>
          <w:insideV w:val="single" w:sz="4" w:space="0" w:color="BFBFBF"/>
        </w:tblBorders>
        <w:tblLayout w:type="fixed"/>
        <w:tblLook w:val="04A0" w:firstRow="1" w:lastRow="0" w:firstColumn="1" w:lastColumn="0" w:noHBand="0" w:noVBand="1"/>
      </w:tblPr>
      <w:tblGrid>
        <w:gridCol w:w="1615"/>
        <w:gridCol w:w="10440"/>
      </w:tblGrid>
      <w:tr w:rsidR="007F27C8" w:rsidRPr="0061634A" w14:paraId="1FD07124" w14:textId="77777777" w:rsidTr="007E2C4D">
        <w:trPr>
          <w:trHeight w:val="340"/>
          <w:jc w:val="center"/>
        </w:trPr>
        <w:tc>
          <w:tcPr>
            <w:tcW w:w="1615" w:type="dxa"/>
          </w:tcPr>
          <w:p w14:paraId="1ED82B98" w14:textId="77777777" w:rsidR="007F27C8" w:rsidRPr="00991889" w:rsidRDefault="007F27C8" w:rsidP="007E2C4D">
            <w:pPr>
              <w:pStyle w:val="TableEntry"/>
              <w:rPr>
                <w:b/>
                <w:bCs/>
              </w:rPr>
            </w:pPr>
            <w:r w:rsidRPr="00991889">
              <w:rPr>
                <w:b/>
                <w:bCs/>
              </w:rPr>
              <w:t>Title:</w:t>
            </w:r>
          </w:p>
        </w:tc>
        <w:tc>
          <w:tcPr>
            <w:tcW w:w="10440" w:type="dxa"/>
          </w:tcPr>
          <w:p w14:paraId="660D1AF7" w14:textId="77777777" w:rsidR="007F27C8" w:rsidRPr="0061634A" w:rsidRDefault="007F27C8" w:rsidP="007E2C4D">
            <w:pPr>
              <w:pStyle w:val="TableEntry"/>
            </w:pPr>
            <w:r>
              <w:t>REALITY: Long-Term Real-World Outcomes Study on Patients Implanted with a Neurostimulator</w:t>
            </w:r>
          </w:p>
        </w:tc>
      </w:tr>
      <w:tr w:rsidR="007F27C8" w:rsidRPr="0061634A" w14:paraId="664B344A" w14:textId="77777777" w:rsidTr="007E2C4D">
        <w:trPr>
          <w:trHeight w:val="340"/>
          <w:jc w:val="center"/>
        </w:trPr>
        <w:tc>
          <w:tcPr>
            <w:tcW w:w="1615" w:type="dxa"/>
          </w:tcPr>
          <w:p w14:paraId="1A912BC7" w14:textId="77777777" w:rsidR="007F27C8" w:rsidRPr="00991889" w:rsidRDefault="007F27C8" w:rsidP="007E2C4D">
            <w:pPr>
              <w:pStyle w:val="TableEntry"/>
              <w:rPr>
                <w:b/>
                <w:bCs/>
              </w:rPr>
            </w:pPr>
            <w:r w:rsidRPr="00F73A3C">
              <w:rPr>
                <w:b/>
                <w:bCs/>
              </w:rPr>
              <w:t>Clinical Study Objective</w:t>
            </w:r>
            <w:r>
              <w:rPr>
                <w:b/>
                <w:bCs/>
              </w:rPr>
              <w:t>:</w:t>
            </w:r>
          </w:p>
        </w:tc>
        <w:tc>
          <w:tcPr>
            <w:tcW w:w="10440" w:type="dxa"/>
          </w:tcPr>
          <w:p w14:paraId="4E491F86" w14:textId="77777777" w:rsidR="007F27C8" w:rsidRPr="0061634A" w:rsidRDefault="007F27C8" w:rsidP="007E2C4D">
            <w:pPr>
              <w:pStyle w:val="TableEntry"/>
            </w:pPr>
            <w:r w:rsidRPr="00F73A3C">
              <w:t>The objective of the study is to capture long-term, real-world, safety and effectiveness data on Abbott’s market-released neurostimulation systems.</w:t>
            </w:r>
          </w:p>
        </w:tc>
      </w:tr>
      <w:tr w:rsidR="007F27C8" w:rsidRPr="0061634A" w14:paraId="073DEC9C" w14:textId="77777777" w:rsidTr="007E2C4D">
        <w:trPr>
          <w:trHeight w:val="340"/>
          <w:jc w:val="center"/>
        </w:trPr>
        <w:tc>
          <w:tcPr>
            <w:tcW w:w="1615" w:type="dxa"/>
          </w:tcPr>
          <w:p w14:paraId="6E21E833" w14:textId="77777777" w:rsidR="007F27C8" w:rsidRPr="00991889" w:rsidRDefault="007F27C8" w:rsidP="007E2C4D">
            <w:pPr>
              <w:pStyle w:val="TableEntry"/>
              <w:rPr>
                <w:b/>
                <w:bCs/>
              </w:rPr>
            </w:pPr>
            <w:r w:rsidRPr="00991889">
              <w:rPr>
                <w:b/>
                <w:bCs/>
              </w:rPr>
              <w:t>Descriptive Endpoints:</w:t>
            </w:r>
          </w:p>
        </w:tc>
        <w:tc>
          <w:tcPr>
            <w:tcW w:w="10440" w:type="dxa"/>
          </w:tcPr>
          <w:p w14:paraId="25D5ED42" w14:textId="77777777" w:rsidR="007F27C8" w:rsidRDefault="007F27C8" w:rsidP="007F27C8">
            <w:pPr>
              <w:pStyle w:val="BodyText"/>
              <w:numPr>
                <w:ilvl w:val="0"/>
                <w:numId w:val="54"/>
              </w:numPr>
              <w:spacing w:before="120"/>
              <w:jc w:val="both"/>
            </w:pPr>
            <w:r>
              <w:t>Evaluation of device and procedure related adverse events, deaths, and device deficiencies at each timepoint throughout the study.</w:t>
            </w:r>
            <w:bookmarkStart w:id="170" w:name="_Hlk32484546"/>
          </w:p>
          <w:bookmarkEnd w:id="170"/>
          <w:p w14:paraId="1AFBB2DA" w14:textId="77777777" w:rsidR="007F27C8" w:rsidRDefault="007F27C8" w:rsidP="007F27C8">
            <w:pPr>
              <w:pStyle w:val="BodyText"/>
              <w:numPr>
                <w:ilvl w:val="0"/>
                <w:numId w:val="54"/>
              </w:numPr>
              <w:spacing w:before="120"/>
              <w:jc w:val="both"/>
            </w:pPr>
            <w:r>
              <w:t>Clinical improvement from baseline to each follow up visit assessed by:</w:t>
            </w:r>
          </w:p>
          <w:p w14:paraId="45091FAD" w14:textId="77777777" w:rsidR="007F27C8" w:rsidRDefault="007F27C8" w:rsidP="007F27C8">
            <w:pPr>
              <w:pStyle w:val="BodyText"/>
              <w:numPr>
                <w:ilvl w:val="1"/>
                <w:numId w:val="54"/>
              </w:numPr>
              <w:spacing w:before="120"/>
              <w:jc w:val="both"/>
            </w:pPr>
            <w:r>
              <w:t xml:space="preserve">PROMIS-29 </w:t>
            </w:r>
          </w:p>
          <w:p w14:paraId="0A10F875" w14:textId="77777777" w:rsidR="007F27C8" w:rsidRDefault="007F27C8" w:rsidP="007F27C8">
            <w:pPr>
              <w:pStyle w:val="BodyText"/>
              <w:numPr>
                <w:ilvl w:val="1"/>
                <w:numId w:val="54"/>
              </w:numPr>
              <w:spacing w:before="120"/>
              <w:jc w:val="both"/>
            </w:pPr>
            <w:r>
              <w:t>Numeric Rating Scale (NRS) for pain intensity</w:t>
            </w:r>
          </w:p>
          <w:p w14:paraId="4818545B" w14:textId="77777777" w:rsidR="007F27C8" w:rsidRDefault="007F27C8" w:rsidP="007F27C8">
            <w:pPr>
              <w:pStyle w:val="BodyText"/>
              <w:numPr>
                <w:ilvl w:val="1"/>
                <w:numId w:val="54"/>
              </w:numPr>
              <w:spacing w:before="120"/>
              <w:jc w:val="both"/>
            </w:pPr>
            <w:r>
              <w:t xml:space="preserve">Pain Catastrophizing scale (PCS) </w:t>
            </w:r>
          </w:p>
          <w:p w14:paraId="6868F535" w14:textId="77777777" w:rsidR="007F27C8" w:rsidRDefault="007F27C8" w:rsidP="007F27C8">
            <w:pPr>
              <w:pStyle w:val="BodyText"/>
              <w:numPr>
                <w:ilvl w:val="1"/>
                <w:numId w:val="54"/>
              </w:numPr>
              <w:spacing w:before="120"/>
              <w:jc w:val="both"/>
            </w:pPr>
            <w:proofErr w:type="spellStart"/>
            <w:r>
              <w:t>Oswestry</w:t>
            </w:r>
            <w:proofErr w:type="spellEnd"/>
            <w:r>
              <w:t xml:space="preserve"> Disability Index (ODI)</w:t>
            </w:r>
          </w:p>
          <w:p w14:paraId="1D93DD67" w14:textId="77777777" w:rsidR="007F27C8" w:rsidRDefault="007F27C8" w:rsidP="007F27C8">
            <w:pPr>
              <w:pStyle w:val="BodyText"/>
              <w:numPr>
                <w:ilvl w:val="1"/>
                <w:numId w:val="54"/>
              </w:numPr>
              <w:spacing w:before="120"/>
              <w:jc w:val="both"/>
            </w:pPr>
            <w:r>
              <w:t>Pain condition-related medication usage</w:t>
            </w:r>
          </w:p>
          <w:p w14:paraId="4CA18884" w14:textId="77777777" w:rsidR="007F27C8" w:rsidRDefault="007F27C8" w:rsidP="007F27C8">
            <w:pPr>
              <w:pStyle w:val="BodyText"/>
              <w:numPr>
                <w:ilvl w:val="1"/>
                <w:numId w:val="54"/>
              </w:numPr>
              <w:spacing w:before="120"/>
              <w:jc w:val="both"/>
            </w:pPr>
            <w:r w:rsidRPr="00502328">
              <w:t>Transcutaneous Oxygen pressure measurement (TcPO2)</w:t>
            </w:r>
            <w:bookmarkStart w:id="171" w:name="_Hlk32484642"/>
          </w:p>
          <w:p w14:paraId="6BFF1075" w14:textId="77777777" w:rsidR="007F27C8" w:rsidRDefault="007F27C8" w:rsidP="007F27C8">
            <w:pPr>
              <w:pStyle w:val="BodyText"/>
              <w:numPr>
                <w:ilvl w:val="0"/>
                <w:numId w:val="54"/>
              </w:numPr>
              <w:spacing w:before="120"/>
              <w:jc w:val="both"/>
            </w:pPr>
            <w:r>
              <w:t>Patient satisfaction</w:t>
            </w:r>
          </w:p>
          <w:p w14:paraId="332756E9" w14:textId="77777777" w:rsidR="007F27C8" w:rsidRPr="00F73A3C" w:rsidRDefault="007F27C8" w:rsidP="007F27C8">
            <w:pPr>
              <w:pStyle w:val="BodyText"/>
              <w:numPr>
                <w:ilvl w:val="0"/>
                <w:numId w:val="54"/>
              </w:numPr>
              <w:spacing w:before="120"/>
              <w:jc w:val="both"/>
            </w:pPr>
            <w:r w:rsidRPr="00CC0345">
              <w:t>Patient Global Impression of Change (PGIC)</w:t>
            </w:r>
            <w:r>
              <w:t xml:space="preserve"> for global improvement of the patient.</w:t>
            </w:r>
            <w:r w:rsidRPr="00CC0345">
              <w:t xml:space="preserve"> </w:t>
            </w:r>
            <w:bookmarkEnd w:id="171"/>
          </w:p>
        </w:tc>
      </w:tr>
      <w:tr w:rsidR="007F27C8" w:rsidRPr="0061634A" w14:paraId="057CACE5" w14:textId="77777777" w:rsidTr="007E2C4D">
        <w:trPr>
          <w:trHeight w:val="395"/>
          <w:jc w:val="center"/>
        </w:trPr>
        <w:tc>
          <w:tcPr>
            <w:tcW w:w="1615" w:type="dxa"/>
          </w:tcPr>
          <w:p w14:paraId="6DAAC67B" w14:textId="77777777" w:rsidR="007F27C8" w:rsidRPr="00991889" w:rsidRDefault="007F27C8" w:rsidP="007E2C4D">
            <w:pPr>
              <w:pStyle w:val="TableEntry"/>
              <w:rPr>
                <w:b/>
                <w:bCs/>
              </w:rPr>
            </w:pPr>
            <w:r w:rsidRPr="00991889">
              <w:rPr>
                <w:b/>
                <w:bCs/>
              </w:rPr>
              <w:t>Design:</w:t>
            </w:r>
          </w:p>
        </w:tc>
        <w:tc>
          <w:tcPr>
            <w:tcW w:w="10440" w:type="dxa"/>
          </w:tcPr>
          <w:p w14:paraId="4B8D4429" w14:textId="77777777" w:rsidR="007F27C8" w:rsidRPr="0061634A" w:rsidRDefault="007F27C8" w:rsidP="007E2C4D">
            <w:pPr>
              <w:pStyle w:val="TableEntry"/>
            </w:pPr>
            <w:r w:rsidRPr="0061634A">
              <w:t xml:space="preserve">This is </w:t>
            </w:r>
            <w:r>
              <w:t>a p</w:t>
            </w:r>
            <w:r w:rsidRPr="00F73A3C">
              <w:t>ost-market, prospective, open-label, non-randomized, multi-center study</w:t>
            </w:r>
            <w:r>
              <w:t>.</w:t>
            </w:r>
          </w:p>
        </w:tc>
      </w:tr>
      <w:tr w:rsidR="007F27C8" w:rsidRPr="0061634A" w14:paraId="7CF32974" w14:textId="77777777" w:rsidTr="007E2C4D">
        <w:trPr>
          <w:trHeight w:val="340"/>
          <w:jc w:val="center"/>
        </w:trPr>
        <w:tc>
          <w:tcPr>
            <w:tcW w:w="1615" w:type="dxa"/>
          </w:tcPr>
          <w:p w14:paraId="1B01720F" w14:textId="77777777" w:rsidR="007F27C8" w:rsidRPr="00991889" w:rsidRDefault="007F27C8" w:rsidP="007E2C4D">
            <w:pPr>
              <w:pStyle w:val="TableEntry"/>
              <w:rPr>
                <w:b/>
                <w:bCs/>
              </w:rPr>
            </w:pPr>
            <w:r w:rsidRPr="00991889">
              <w:rPr>
                <w:b/>
                <w:bCs/>
              </w:rPr>
              <w:t>Devices used:</w:t>
            </w:r>
          </w:p>
        </w:tc>
        <w:tc>
          <w:tcPr>
            <w:tcW w:w="10440" w:type="dxa"/>
          </w:tcPr>
          <w:p w14:paraId="21816B03" w14:textId="77777777" w:rsidR="007F27C8" w:rsidRPr="00FE270F" w:rsidRDefault="007F27C8" w:rsidP="007E2C4D">
            <w:pPr>
              <w:pStyle w:val="BodyText"/>
              <w:jc w:val="both"/>
            </w:pPr>
            <w:r w:rsidRPr="00193BB8">
              <w:t xml:space="preserve">Devices included in </w:t>
            </w:r>
            <w:r>
              <w:t xml:space="preserve">this </w:t>
            </w:r>
            <w:r w:rsidRPr="00193BB8">
              <w:t xml:space="preserve">study are any </w:t>
            </w:r>
            <w:r>
              <w:t xml:space="preserve">country-specific </w:t>
            </w:r>
            <w:r w:rsidRPr="00193BB8">
              <w:t>market-</w:t>
            </w:r>
            <w:r>
              <w:t xml:space="preserve">released </w:t>
            </w:r>
            <w:r w:rsidRPr="00193BB8">
              <w:t xml:space="preserve">Abbott </w:t>
            </w:r>
            <w:r>
              <w:t>neurostimulation devices</w:t>
            </w:r>
            <w:r w:rsidRPr="00193BB8">
              <w:t>, including any future</w:t>
            </w:r>
            <w:r>
              <w:t xml:space="preserve"> market-approved devices</w:t>
            </w:r>
            <w:r w:rsidRPr="00193BB8">
              <w:t xml:space="preserve">. This study allows for the inclusion of </w:t>
            </w:r>
            <w:r w:rsidRPr="00193BB8">
              <w:lastRenderedPageBreak/>
              <w:t xml:space="preserve">future iterations of Abbott’s neurostimulation systems and expanded indications as they receive approval </w:t>
            </w:r>
            <w:r>
              <w:t>from the applicable country regulatory authority.</w:t>
            </w:r>
          </w:p>
        </w:tc>
      </w:tr>
      <w:tr w:rsidR="007F27C8" w:rsidRPr="0061634A" w14:paraId="3195906E" w14:textId="77777777" w:rsidTr="007E2C4D">
        <w:trPr>
          <w:trHeight w:val="340"/>
          <w:jc w:val="center"/>
        </w:trPr>
        <w:tc>
          <w:tcPr>
            <w:tcW w:w="1615" w:type="dxa"/>
          </w:tcPr>
          <w:p w14:paraId="178A3F67" w14:textId="77777777" w:rsidR="007F27C8" w:rsidRPr="00991889" w:rsidRDefault="007F27C8" w:rsidP="007E2C4D">
            <w:pPr>
              <w:pStyle w:val="TableEntry"/>
              <w:rPr>
                <w:b/>
                <w:bCs/>
              </w:rPr>
            </w:pPr>
            <w:r w:rsidRPr="00991889">
              <w:rPr>
                <w:b/>
                <w:bCs/>
              </w:rPr>
              <w:lastRenderedPageBreak/>
              <w:t>Study Population</w:t>
            </w:r>
          </w:p>
        </w:tc>
        <w:tc>
          <w:tcPr>
            <w:tcW w:w="10440" w:type="dxa"/>
          </w:tcPr>
          <w:p w14:paraId="2DAF1A6D" w14:textId="77777777" w:rsidR="007F27C8" w:rsidRPr="0061634A" w:rsidRDefault="007F27C8" w:rsidP="007E2C4D">
            <w:pPr>
              <w:pStyle w:val="TableEntry"/>
              <w:jc w:val="both"/>
            </w:pPr>
            <w:r w:rsidRPr="00FE270F">
              <w:t>The study will enroll up to 2,000 subjects from up to 100 participating centers in the U.S, Canada, Europe, Latin America, Australia, and emerging markets.</w:t>
            </w:r>
          </w:p>
        </w:tc>
      </w:tr>
      <w:tr w:rsidR="007F27C8" w:rsidRPr="0061634A" w14:paraId="4A5B0314" w14:textId="77777777" w:rsidTr="007E2C4D">
        <w:trPr>
          <w:trHeight w:val="340"/>
          <w:jc w:val="center"/>
        </w:trPr>
        <w:tc>
          <w:tcPr>
            <w:tcW w:w="1615" w:type="dxa"/>
          </w:tcPr>
          <w:p w14:paraId="51D294B7" w14:textId="77777777" w:rsidR="007F27C8" w:rsidRPr="00991889" w:rsidRDefault="007F27C8" w:rsidP="007E2C4D">
            <w:pPr>
              <w:pStyle w:val="TableEntry"/>
              <w:rPr>
                <w:b/>
                <w:bCs/>
              </w:rPr>
            </w:pPr>
            <w:r w:rsidRPr="00991889">
              <w:rPr>
                <w:b/>
                <w:bCs/>
              </w:rPr>
              <w:br w:type="page"/>
              <w:t xml:space="preserve">Inclusion/ Exclusion Criteria </w:t>
            </w:r>
          </w:p>
        </w:tc>
        <w:tc>
          <w:tcPr>
            <w:tcW w:w="10440" w:type="dxa"/>
          </w:tcPr>
          <w:p w14:paraId="16A018A2" w14:textId="77777777" w:rsidR="007F27C8" w:rsidRPr="00FE270F" w:rsidRDefault="007F27C8" w:rsidP="007E2C4D">
            <w:pPr>
              <w:pStyle w:val="TableEntry"/>
              <w:ind w:left="720" w:hanging="720"/>
              <w:rPr>
                <w:b/>
                <w:bCs/>
                <w:snapToGrid w:val="0"/>
              </w:rPr>
            </w:pPr>
            <w:r w:rsidRPr="00FE270F">
              <w:rPr>
                <w:b/>
                <w:bCs/>
                <w:snapToGrid w:val="0"/>
              </w:rPr>
              <w:t>Inclusion Criteria</w:t>
            </w:r>
          </w:p>
          <w:p w14:paraId="16DDC4C3" w14:textId="77777777" w:rsidR="007F27C8" w:rsidRPr="00FE270F" w:rsidRDefault="007F27C8" w:rsidP="007F27C8">
            <w:pPr>
              <w:pStyle w:val="TableEntry"/>
              <w:numPr>
                <w:ilvl w:val="0"/>
                <w:numId w:val="39"/>
              </w:numPr>
              <w:ind w:left="436" w:hanging="270"/>
              <w:rPr>
                <w:snapToGrid w:val="0"/>
              </w:rPr>
            </w:pPr>
            <w:r w:rsidRPr="00FE270F">
              <w:rPr>
                <w:snapToGrid w:val="0"/>
              </w:rPr>
              <w:t>Subject must provide written informed consent prior to any clinical investigation related procedure.</w:t>
            </w:r>
          </w:p>
          <w:p w14:paraId="54D2325F" w14:textId="77777777" w:rsidR="007F27C8" w:rsidRPr="00FE270F" w:rsidRDefault="007F27C8" w:rsidP="007F27C8">
            <w:pPr>
              <w:pStyle w:val="TableEntry"/>
              <w:numPr>
                <w:ilvl w:val="0"/>
                <w:numId w:val="39"/>
              </w:numPr>
              <w:ind w:left="436" w:hanging="270"/>
              <w:rPr>
                <w:snapToGrid w:val="0"/>
              </w:rPr>
            </w:pPr>
            <w:r w:rsidRPr="00FE270F">
              <w:rPr>
                <w:snapToGrid w:val="0"/>
              </w:rPr>
              <w:t>Subject is at least 18 years (or the minimum age required by local law to consent for participation in a clinical investigation) or older at the time of enrollment.</w:t>
            </w:r>
          </w:p>
          <w:p w14:paraId="1EE355EF" w14:textId="77777777" w:rsidR="007F27C8" w:rsidRPr="00FE270F" w:rsidRDefault="007F27C8" w:rsidP="007F27C8">
            <w:pPr>
              <w:pStyle w:val="TableEntry"/>
              <w:numPr>
                <w:ilvl w:val="0"/>
                <w:numId w:val="39"/>
              </w:numPr>
              <w:ind w:left="436" w:hanging="270"/>
              <w:rPr>
                <w:snapToGrid w:val="0"/>
              </w:rPr>
            </w:pPr>
            <w:r w:rsidRPr="00FE270F">
              <w:rPr>
                <w:snapToGrid w:val="0"/>
              </w:rPr>
              <w:t>Subject is scheduled to have an Abbott neurostimulation system implanted within 60 days of baseline.</w:t>
            </w:r>
          </w:p>
          <w:p w14:paraId="12646920" w14:textId="77777777" w:rsidR="007F27C8" w:rsidRPr="00FE270F" w:rsidRDefault="007F27C8" w:rsidP="007F27C8">
            <w:pPr>
              <w:pStyle w:val="TableEntry"/>
              <w:numPr>
                <w:ilvl w:val="0"/>
                <w:numId w:val="39"/>
              </w:numPr>
              <w:ind w:left="436" w:hanging="270"/>
              <w:rPr>
                <w:snapToGrid w:val="0"/>
              </w:rPr>
            </w:pPr>
            <w:r w:rsidRPr="00FE270F">
              <w:rPr>
                <w:snapToGrid w:val="0"/>
              </w:rPr>
              <w:t xml:space="preserve">Subject has a baseline (with no stimulation) pain NRS of &gt; 6. </w:t>
            </w:r>
          </w:p>
          <w:p w14:paraId="3121A60D" w14:textId="77777777" w:rsidR="007F27C8" w:rsidRPr="00FE270F" w:rsidRDefault="007F27C8" w:rsidP="007E2C4D">
            <w:pPr>
              <w:pStyle w:val="TableEntry"/>
              <w:ind w:left="720" w:hanging="720"/>
              <w:rPr>
                <w:b/>
                <w:bCs/>
                <w:snapToGrid w:val="0"/>
              </w:rPr>
            </w:pPr>
            <w:r w:rsidRPr="00FE270F">
              <w:rPr>
                <w:b/>
                <w:bCs/>
                <w:snapToGrid w:val="0"/>
              </w:rPr>
              <w:t>Exclusion Criteria</w:t>
            </w:r>
          </w:p>
          <w:p w14:paraId="72EC07C0" w14:textId="77777777" w:rsidR="007F27C8" w:rsidRPr="00FE270F" w:rsidRDefault="007F27C8" w:rsidP="007F27C8">
            <w:pPr>
              <w:pStyle w:val="TableEntry"/>
              <w:numPr>
                <w:ilvl w:val="0"/>
                <w:numId w:val="39"/>
              </w:numPr>
              <w:ind w:left="436" w:hanging="270"/>
              <w:rPr>
                <w:snapToGrid w:val="0"/>
              </w:rPr>
            </w:pPr>
            <w:r w:rsidRPr="00FE270F">
              <w:rPr>
                <w:snapToGrid w:val="0"/>
              </w:rPr>
              <w:t xml:space="preserve">Subject is enrolled, or intends to participate, in a competing clinical study, as determined by Abbott. </w:t>
            </w:r>
          </w:p>
          <w:p w14:paraId="63F25871" w14:textId="77777777" w:rsidR="007F27C8" w:rsidRPr="00FE270F" w:rsidRDefault="007F27C8" w:rsidP="007F27C8">
            <w:pPr>
              <w:pStyle w:val="TableEntry"/>
              <w:numPr>
                <w:ilvl w:val="0"/>
                <w:numId w:val="39"/>
              </w:numPr>
              <w:ind w:left="436" w:hanging="270"/>
              <w:rPr>
                <w:snapToGrid w:val="0"/>
              </w:rPr>
            </w:pPr>
            <w:r w:rsidRPr="00FE270F">
              <w:rPr>
                <w:snapToGrid w:val="0"/>
              </w:rPr>
              <w:t>Presence of other anatomic or comorbid conditions, or other medical, social, or psychological conditions that, in the investigator’s opinion, could limit the subject’s ability to participate in the clinical investigation or to comply with follow-up requirements.</w:t>
            </w:r>
          </w:p>
          <w:p w14:paraId="6337E574" w14:textId="77777777" w:rsidR="007F27C8" w:rsidRPr="00FE270F" w:rsidRDefault="007F27C8" w:rsidP="007F27C8">
            <w:pPr>
              <w:pStyle w:val="TableEntry"/>
              <w:numPr>
                <w:ilvl w:val="0"/>
                <w:numId w:val="39"/>
              </w:numPr>
              <w:ind w:left="436" w:hanging="270"/>
              <w:rPr>
                <w:snapToGrid w:val="0"/>
              </w:rPr>
            </w:pPr>
            <w:r w:rsidRPr="00FE270F">
              <w:rPr>
                <w:snapToGrid w:val="0"/>
              </w:rPr>
              <w:t>Subject has or is scheduled to receive an intrathecal pump.</w:t>
            </w:r>
          </w:p>
          <w:p w14:paraId="726A7D63" w14:textId="77777777" w:rsidR="007F27C8" w:rsidRPr="00FE270F" w:rsidRDefault="007F27C8" w:rsidP="007F27C8">
            <w:pPr>
              <w:pStyle w:val="TableEntry"/>
              <w:numPr>
                <w:ilvl w:val="0"/>
                <w:numId w:val="39"/>
              </w:numPr>
              <w:ind w:left="436" w:hanging="270"/>
              <w:rPr>
                <w:snapToGrid w:val="0"/>
              </w:rPr>
            </w:pPr>
            <w:r w:rsidRPr="00FE270F">
              <w:rPr>
                <w:snapToGrid w:val="0"/>
              </w:rPr>
              <w:t>Subject is part of a vulnerable population (section 5.2.2).</w:t>
            </w:r>
          </w:p>
          <w:p w14:paraId="7A592E88" w14:textId="77777777" w:rsidR="007F27C8" w:rsidRPr="00FE270F" w:rsidRDefault="007F27C8" w:rsidP="007F27C8">
            <w:pPr>
              <w:pStyle w:val="TableEntry"/>
              <w:numPr>
                <w:ilvl w:val="0"/>
                <w:numId w:val="39"/>
              </w:numPr>
              <w:ind w:left="436" w:hanging="270"/>
              <w:rPr>
                <w:snapToGrid w:val="0"/>
              </w:rPr>
            </w:pPr>
            <w:r w:rsidRPr="00FE270F">
              <w:rPr>
                <w:snapToGrid w:val="0"/>
              </w:rPr>
              <w:t>Subject has an existing implanted neuromodulation device to address their chronic pain.</w:t>
            </w:r>
          </w:p>
        </w:tc>
      </w:tr>
      <w:tr w:rsidR="007F27C8" w:rsidRPr="0061634A" w14:paraId="5A83A46C" w14:textId="77777777" w:rsidTr="007E2C4D">
        <w:trPr>
          <w:trHeight w:val="340"/>
          <w:jc w:val="center"/>
        </w:trPr>
        <w:tc>
          <w:tcPr>
            <w:tcW w:w="1615" w:type="dxa"/>
          </w:tcPr>
          <w:p w14:paraId="2091F0DB" w14:textId="77777777" w:rsidR="007F27C8" w:rsidRPr="004B3114" w:rsidRDefault="007F27C8" w:rsidP="007E2C4D">
            <w:pPr>
              <w:pStyle w:val="TableEntry"/>
              <w:rPr>
                <w:b/>
                <w:bCs/>
              </w:rPr>
            </w:pPr>
            <w:r w:rsidRPr="004B3114">
              <w:rPr>
                <w:b/>
                <w:bCs/>
              </w:rPr>
              <w:t>Data Collection</w:t>
            </w:r>
            <w:r>
              <w:rPr>
                <w:b/>
                <w:bCs/>
              </w:rPr>
              <w:t>:</w:t>
            </w:r>
          </w:p>
        </w:tc>
        <w:tc>
          <w:tcPr>
            <w:tcW w:w="10440" w:type="dxa"/>
          </w:tcPr>
          <w:p w14:paraId="19D1CC31" w14:textId="77777777" w:rsidR="007F27C8" w:rsidRPr="0061634A" w:rsidRDefault="007F27C8" w:rsidP="007E2C4D">
            <w:pPr>
              <w:pStyle w:val="TableEntry"/>
            </w:pPr>
            <w:r w:rsidRPr="0061634A">
              <w:t>The following activities will occur during the study:</w:t>
            </w:r>
          </w:p>
          <w:p w14:paraId="209323FB" w14:textId="77777777" w:rsidR="007F27C8" w:rsidRPr="00817EE2" w:rsidRDefault="007F27C8" w:rsidP="007E2C4D">
            <w:pPr>
              <w:pStyle w:val="TableEntry"/>
              <w:rPr>
                <w:u w:val="single"/>
              </w:rPr>
            </w:pPr>
            <w:r w:rsidRPr="00817EE2">
              <w:rPr>
                <w:u w:val="single"/>
              </w:rPr>
              <w:t xml:space="preserve">Baseline/Pre-procedure </w:t>
            </w:r>
          </w:p>
          <w:p w14:paraId="47D82628" w14:textId="77777777" w:rsidR="007F27C8" w:rsidRDefault="007F27C8" w:rsidP="007E2C4D">
            <w:pPr>
              <w:pStyle w:val="TableEntry"/>
            </w:pPr>
            <w:r w:rsidRPr="00817EE2">
              <w:t>Baseline visit must be performed within 60 days prior to the implant procedure and after a minimum of 5 consecutive days with stimulation off.</w:t>
            </w:r>
          </w:p>
          <w:p w14:paraId="4A3C9B6E" w14:textId="77777777" w:rsidR="007F27C8" w:rsidRDefault="007F27C8" w:rsidP="007E2C4D">
            <w:pPr>
              <w:pStyle w:val="TableEntry"/>
              <w:rPr>
                <w:snapToGrid w:val="0"/>
                <w:u w:val="single"/>
              </w:rPr>
            </w:pPr>
            <w:r w:rsidRPr="00817EE2">
              <w:rPr>
                <w:snapToGrid w:val="0"/>
                <w:u w:val="single"/>
              </w:rPr>
              <w:t>Permanent System Implant</w:t>
            </w:r>
          </w:p>
          <w:p w14:paraId="1223AF11" w14:textId="77777777" w:rsidR="007F27C8" w:rsidRDefault="007F27C8" w:rsidP="007E2C4D">
            <w:pPr>
              <w:pStyle w:val="TableEntry"/>
              <w:rPr>
                <w:snapToGrid w:val="0"/>
                <w:u w:val="single"/>
              </w:rPr>
            </w:pPr>
          </w:p>
          <w:p w14:paraId="7DFFEC6C" w14:textId="77777777" w:rsidR="007F27C8" w:rsidRDefault="007F27C8" w:rsidP="007E2C4D">
            <w:pPr>
              <w:pStyle w:val="TableEntry"/>
              <w:jc w:val="both"/>
              <w:rPr>
                <w:snapToGrid w:val="0"/>
              </w:rPr>
            </w:pPr>
            <w:r w:rsidRPr="00817EE2">
              <w:rPr>
                <w:snapToGrid w:val="0"/>
              </w:rPr>
              <w:lastRenderedPageBreak/>
              <w:t xml:space="preserve">Implantation of the neurostimulation system will be performed according to the standard operating procedures. Following system implantation, the stimulator will be activated and programmed by trained personnel and/or an Abbott representative either during post-operative recovery or at an office visit in accordance with the physician’s and hospital’s standard operating procedures. </w:t>
            </w:r>
          </w:p>
          <w:p w14:paraId="5E1DF5DA" w14:textId="77777777" w:rsidR="007F27C8" w:rsidRDefault="007F27C8" w:rsidP="007E2C4D">
            <w:pPr>
              <w:pStyle w:val="TableEntry"/>
              <w:rPr>
                <w:snapToGrid w:val="0"/>
              </w:rPr>
            </w:pPr>
          </w:p>
          <w:p w14:paraId="3E6D8789" w14:textId="77777777" w:rsidR="007F27C8" w:rsidRDefault="007F27C8" w:rsidP="007E2C4D">
            <w:pPr>
              <w:pStyle w:val="TableEntry"/>
              <w:rPr>
                <w:snapToGrid w:val="0"/>
                <w:u w:val="single"/>
              </w:rPr>
            </w:pPr>
            <w:r w:rsidRPr="00817EE2">
              <w:rPr>
                <w:snapToGrid w:val="0"/>
                <w:u w:val="single"/>
              </w:rPr>
              <w:t xml:space="preserve">Follow-up Assessments </w:t>
            </w:r>
          </w:p>
          <w:p w14:paraId="0AF5565C" w14:textId="77777777" w:rsidR="007F27C8" w:rsidRDefault="007F27C8" w:rsidP="007E2C4D">
            <w:pPr>
              <w:pStyle w:val="TableEntry"/>
              <w:rPr>
                <w:snapToGrid w:val="0"/>
                <w:u w:val="single"/>
              </w:rPr>
            </w:pPr>
            <w:r w:rsidRPr="00F01CF5">
              <w:t xml:space="preserve">Subjects will be followed </w:t>
            </w:r>
            <w:r>
              <w:t xml:space="preserve">at </w:t>
            </w:r>
            <w:r w:rsidRPr="00F01CF5">
              <w:t>6 months</w:t>
            </w:r>
            <w:r>
              <w:t xml:space="preserve"> (</w:t>
            </w:r>
            <w:r>
              <w:rPr>
                <w:rFonts w:cs="Arial"/>
              </w:rPr>
              <w:t>±</w:t>
            </w:r>
            <w:r>
              <w:t xml:space="preserve"> 45 days) </w:t>
            </w:r>
            <w:r w:rsidRPr="00F01CF5">
              <w:t>and at 1</w:t>
            </w:r>
            <w:r>
              <w:t>-</w:t>
            </w:r>
            <w:r w:rsidRPr="00F01CF5">
              <w:t>, 2</w:t>
            </w:r>
            <w:r>
              <w:t>-</w:t>
            </w:r>
            <w:r w:rsidRPr="00F01CF5">
              <w:t>, 3</w:t>
            </w:r>
            <w:r>
              <w:t>-</w:t>
            </w:r>
            <w:r w:rsidRPr="00F01CF5">
              <w:t>, 4</w:t>
            </w:r>
            <w:r>
              <w:t>-</w:t>
            </w:r>
            <w:r w:rsidRPr="00F01CF5">
              <w:t>, and 5</w:t>
            </w:r>
            <w:r>
              <w:t>-</w:t>
            </w:r>
            <w:r w:rsidRPr="00F01CF5">
              <w:t xml:space="preserve"> years</w:t>
            </w:r>
            <w:r>
              <w:t xml:space="preserve"> (</w:t>
            </w:r>
            <w:r>
              <w:rPr>
                <w:rFonts w:cs="Arial"/>
              </w:rPr>
              <w:t>±</w:t>
            </w:r>
            <w:r>
              <w:t xml:space="preserve"> 60 days)</w:t>
            </w:r>
            <w:r w:rsidRPr="00F01CF5">
              <w:t xml:space="preserve"> from the date of </w:t>
            </w:r>
            <w:r>
              <w:t>implant</w:t>
            </w:r>
            <w:r w:rsidRPr="00F01CF5">
              <w:t>.</w:t>
            </w:r>
          </w:p>
          <w:p w14:paraId="00FEB4C2" w14:textId="77777777" w:rsidR="007F27C8" w:rsidRDefault="007F27C8" w:rsidP="007E2C4D">
            <w:pPr>
              <w:pStyle w:val="TableEntry"/>
              <w:rPr>
                <w:snapToGrid w:val="0"/>
                <w:u w:val="single"/>
              </w:rPr>
            </w:pPr>
            <w:r w:rsidRPr="00817EE2">
              <w:rPr>
                <w:snapToGrid w:val="0"/>
                <w:u w:val="single"/>
              </w:rPr>
              <w:t xml:space="preserve">Patient Reported Outcome (PRO) Measures </w:t>
            </w:r>
          </w:p>
          <w:p w14:paraId="466925D5" w14:textId="77777777" w:rsidR="007F27C8" w:rsidRPr="006B259F" w:rsidRDefault="007F27C8" w:rsidP="007E2C4D">
            <w:pPr>
              <w:pStyle w:val="normalblue"/>
              <w:spacing w:after="60"/>
              <w:rPr>
                <w:color w:val="auto"/>
                <w:sz w:val="22"/>
                <w:szCs w:val="22"/>
              </w:rPr>
            </w:pPr>
            <w:r w:rsidRPr="006B259F">
              <w:rPr>
                <w:color w:val="auto"/>
                <w:sz w:val="22"/>
                <w:szCs w:val="22"/>
              </w:rPr>
              <w:t>The following PRO measures will be collected</w:t>
            </w:r>
            <w:r>
              <w:rPr>
                <w:color w:val="auto"/>
                <w:sz w:val="22"/>
                <w:szCs w:val="22"/>
              </w:rPr>
              <w:t>:</w:t>
            </w:r>
          </w:p>
          <w:p w14:paraId="4ADD2E6D" w14:textId="77777777" w:rsidR="007F27C8" w:rsidRPr="006B259F" w:rsidRDefault="007F27C8" w:rsidP="007F27C8">
            <w:pPr>
              <w:pStyle w:val="normalblue"/>
              <w:numPr>
                <w:ilvl w:val="0"/>
                <w:numId w:val="78"/>
              </w:numPr>
              <w:spacing w:line="240" w:lineRule="auto"/>
              <w:rPr>
                <w:color w:val="auto"/>
                <w:sz w:val="22"/>
                <w:szCs w:val="22"/>
              </w:rPr>
            </w:pPr>
            <w:bookmarkStart w:id="172" w:name="_Hlk534471196"/>
            <w:r w:rsidRPr="006B259F">
              <w:rPr>
                <w:color w:val="auto"/>
                <w:sz w:val="22"/>
                <w:szCs w:val="22"/>
              </w:rPr>
              <w:t xml:space="preserve">NRS for pain intensity </w:t>
            </w:r>
          </w:p>
          <w:p w14:paraId="224AECEF" w14:textId="77777777" w:rsidR="007F27C8" w:rsidRPr="006B259F" w:rsidRDefault="007F27C8" w:rsidP="007F27C8">
            <w:pPr>
              <w:pStyle w:val="normalblue"/>
              <w:numPr>
                <w:ilvl w:val="0"/>
                <w:numId w:val="78"/>
              </w:numPr>
              <w:spacing w:line="240" w:lineRule="auto"/>
              <w:rPr>
                <w:color w:val="auto"/>
                <w:sz w:val="22"/>
                <w:szCs w:val="22"/>
              </w:rPr>
            </w:pPr>
            <w:r>
              <w:rPr>
                <w:color w:val="auto"/>
                <w:sz w:val="22"/>
                <w:szCs w:val="22"/>
              </w:rPr>
              <w:t xml:space="preserve">PROMIS </w:t>
            </w:r>
            <w:r w:rsidRPr="006B259F">
              <w:rPr>
                <w:color w:val="auto"/>
                <w:sz w:val="22"/>
                <w:szCs w:val="22"/>
              </w:rPr>
              <w:t>29</w:t>
            </w:r>
            <w:r>
              <w:rPr>
                <w:color w:val="auto"/>
                <w:sz w:val="22"/>
                <w:szCs w:val="22"/>
              </w:rPr>
              <w:t xml:space="preserve"> </w:t>
            </w:r>
          </w:p>
          <w:p w14:paraId="2F703E6E" w14:textId="77777777" w:rsidR="007F27C8" w:rsidRPr="002B442E" w:rsidRDefault="007F27C8" w:rsidP="007F27C8">
            <w:pPr>
              <w:pStyle w:val="normalblue"/>
              <w:numPr>
                <w:ilvl w:val="0"/>
                <w:numId w:val="78"/>
              </w:numPr>
              <w:spacing w:line="240" w:lineRule="auto"/>
              <w:rPr>
                <w:color w:val="auto"/>
                <w:sz w:val="22"/>
                <w:szCs w:val="22"/>
              </w:rPr>
            </w:pPr>
            <w:r>
              <w:rPr>
                <w:color w:val="auto"/>
                <w:sz w:val="22"/>
                <w:szCs w:val="22"/>
              </w:rPr>
              <w:t xml:space="preserve">PCS </w:t>
            </w:r>
          </w:p>
          <w:p w14:paraId="0017BEE2" w14:textId="77777777" w:rsidR="007F27C8" w:rsidRDefault="007F27C8" w:rsidP="007F27C8">
            <w:pPr>
              <w:pStyle w:val="normalblue"/>
              <w:numPr>
                <w:ilvl w:val="0"/>
                <w:numId w:val="78"/>
              </w:numPr>
              <w:spacing w:line="240" w:lineRule="auto"/>
              <w:rPr>
                <w:color w:val="auto"/>
                <w:sz w:val="22"/>
                <w:szCs w:val="22"/>
              </w:rPr>
            </w:pPr>
            <w:r>
              <w:rPr>
                <w:color w:val="auto"/>
                <w:sz w:val="22"/>
                <w:szCs w:val="22"/>
              </w:rPr>
              <w:t>ODI (optional</w:t>
            </w:r>
            <w:r w:rsidRPr="006B259F">
              <w:rPr>
                <w:color w:val="auto"/>
                <w:sz w:val="22"/>
                <w:szCs w:val="22"/>
              </w:rPr>
              <w:t>)</w:t>
            </w:r>
          </w:p>
          <w:p w14:paraId="2A028B11" w14:textId="77777777" w:rsidR="007F27C8" w:rsidRPr="000843E2" w:rsidRDefault="007F27C8" w:rsidP="007F27C8">
            <w:pPr>
              <w:pStyle w:val="normalblue"/>
              <w:numPr>
                <w:ilvl w:val="0"/>
                <w:numId w:val="78"/>
              </w:numPr>
              <w:spacing w:line="240" w:lineRule="auto"/>
              <w:rPr>
                <w:color w:val="auto"/>
                <w:sz w:val="22"/>
                <w:szCs w:val="22"/>
              </w:rPr>
            </w:pPr>
            <w:r>
              <w:rPr>
                <w:color w:val="auto"/>
                <w:sz w:val="22"/>
                <w:szCs w:val="22"/>
              </w:rPr>
              <w:t>PGIC</w:t>
            </w:r>
          </w:p>
          <w:bookmarkEnd w:id="172"/>
          <w:p w14:paraId="3E9DD009" w14:textId="77777777" w:rsidR="007F27C8" w:rsidRDefault="007F27C8" w:rsidP="007E2C4D">
            <w:pPr>
              <w:pStyle w:val="TableEntry"/>
              <w:rPr>
                <w:snapToGrid w:val="0"/>
                <w:u w:val="single"/>
              </w:rPr>
            </w:pPr>
          </w:p>
          <w:p w14:paraId="4742CDF9" w14:textId="77777777" w:rsidR="007F27C8" w:rsidRPr="00817EE2" w:rsidRDefault="007F27C8" w:rsidP="007E2C4D">
            <w:pPr>
              <w:pStyle w:val="TableEntry"/>
              <w:rPr>
                <w:snapToGrid w:val="0"/>
                <w:u w:val="single"/>
              </w:rPr>
            </w:pPr>
            <w:r w:rsidRPr="00817EE2">
              <w:rPr>
                <w:snapToGrid w:val="0"/>
                <w:u w:val="single"/>
              </w:rPr>
              <w:t>Interim Status Check (Telephone Call)</w:t>
            </w:r>
          </w:p>
          <w:p w14:paraId="68E4A817" w14:textId="77777777" w:rsidR="007F27C8" w:rsidRPr="00817EE2" w:rsidRDefault="007F27C8" w:rsidP="007E2C4D">
            <w:pPr>
              <w:pStyle w:val="TableEntry"/>
              <w:jc w:val="both"/>
              <w:rPr>
                <w:snapToGrid w:val="0"/>
              </w:rPr>
            </w:pPr>
            <w:r w:rsidRPr="00817EE2">
              <w:rPr>
                <w:snapToGrid w:val="0"/>
              </w:rPr>
              <w:t xml:space="preserve">Each subject will have a status check via phone call at 9 months (± 30 days) and at 1.5-, 2.5-, 3.5-, and 4.5- years (± 30 days). This status check will be performed to determine current pain level using NRS, report work status, Patient Global Impression of Change and to determine device-related adverse events, adverse events resulting in death, product out of service, and device deficiency if applicable. </w:t>
            </w:r>
          </w:p>
          <w:p w14:paraId="27116402" w14:textId="77777777" w:rsidR="007F27C8" w:rsidRDefault="007F27C8" w:rsidP="007E2C4D">
            <w:pPr>
              <w:pStyle w:val="TableEntry"/>
              <w:rPr>
                <w:snapToGrid w:val="0"/>
                <w:u w:val="single"/>
              </w:rPr>
            </w:pPr>
          </w:p>
          <w:p w14:paraId="6136588C" w14:textId="77777777" w:rsidR="007F27C8" w:rsidRPr="0061634A" w:rsidRDefault="007F27C8" w:rsidP="007E2C4D">
            <w:pPr>
              <w:pStyle w:val="TableEntry"/>
              <w:rPr>
                <w:i/>
                <w:snapToGrid w:val="0"/>
                <w:u w:val="single"/>
              </w:rPr>
            </w:pPr>
            <w:r w:rsidRPr="0061634A">
              <w:rPr>
                <w:snapToGrid w:val="0"/>
                <w:u w:val="single"/>
              </w:rPr>
              <w:t>Unscheduled Visits (</w:t>
            </w:r>
            <w:r w:rsidRPr="0061634A">
              <w:rPr>
                <w:i/>
                <w:snapToGrid w:val="0"/>
                <w:u w:val="single"/>
              </w:rPr>
              <w:t>occurring after the permanent implant)</w:t>
            </w:r>
          </w:p>
          <w:p w14:paraId="7CEFD90F" w14:textId="77777777" w:rsidR="007F27C8" w:rsidRDefault="007F27C8" w:rsidP="007F27C8">
            <w:pPr>
              <w:pStyle w:val="TableEntry"/>
              <w:numPr>
                <w:ilvl w:val="0"/>
                <w:numId w:val="51"/>
              </w:numPr>
              <w:rPr>
                <w:snapToGrid w:val="0"/>
              </w:rPr>
            </w:pPr>
            <w:r w:rsidRPr="004B3114">
              <w:rPr>
                <w:snapToGrid w:val="0"/>
              </w:rPr>
              <w:t xml:space="preserve">Data regarding pain medication usage, NRS, action(s) taken during this visit related to adverse events, device programming should be documented by completing the appropriate CRF as applicable. Any additional CRF, not specified above, may be collected if deemed appropriate by the investigator. </w:t>
            </w:r>
          </w:p>
          <w:p w14:paraId="18670B5D" w14:textId="77777777" w:rsidR="007F27C8" w:rsidRPr="004B3114" w:rsidRDefault="007F27C8" w:rsidP="007F27C8">
            <w:pPr>
              <w:pStyle w:val="TableEntry"/>
              <w:numPr>
                <w:ilvl w:val="0"/>
                <w:numId w:val="51"/>
              </w:numPr>
              <w:rPr>
                <w:snapToGrid w:val="0"/>
              </w:rPr>
            </w:pPr>
            <w:r w:rsidRPr="004B3114">
              <w:rPr>
                <w:snapToGrid w:val="0"/>
              </w:rPr>
              <w:lastRenderedPageBreak/>
              <w:t>If an ongoing adverse event is reported during the interim status check, then an unscheduled visit should be arranged.</w:t>
            </w:r>
          </w:p>
          <w:p w14:paraId="442BAC74" w14:textId="77777777" w:rsidR="007F27C8" w:rsidRPr="0061634A" w:rsidRDefault="007F27C8" w:rsidP="007F27C8">
            <w:pPr>
              <w:pStyle w:val="TableEntry"/>
              <w:numPr>
                <w:ilvl w:val="0"/>
                <w:numId w:val="51"/>
              </w:numPr>
              <w:rPr>
                <w:snapToGrid w:val="0"/>
              </w:rPr>
            </w:pPr>
            <w:r w:rsidRPr="004B3114">
              <w:rPr>
                <w:snapToGrid w:val="0"/>
              </w:rPr>
              <w:t>Following an unscheduled visit, the subject should be seen for the next scheduled study visit within window.</w:t>
            </w:r>
          </w:p>
        </w:tc>
      </w:tr>
    </w:tbl>
    <w:p w14:paraId="67EBA7D6" w14:textId="77777777" w:rsidR="007F27C8" w:rsidRDefault="007F27C8" w:rsidP="007F27C8">
      <w:pPr>
        <w:pStyle w:val="BT1BodyTextI1"/>
      </w:pPr>
    </w:p>
    <w:p w14:paraId="5BC4C93E" w14:textId="77777777" w:rsidR="007F27C8" w:rsidRDefault="007F27C8" w:rsidP="007F27C8">
      <w:pPr>
        <w:pStyle w:val="Heading3"/>
      </w:pPr>
      <w:bookmarkStart w:id="173" w:name="_Toc69372761"/>
      <w:bookmarkStart w:id="174" w:name="_Toc69492720"/>
      <w:r w:rsidRPr="00C042FC">
        <w:t>Basis / Need</w:t>
      </w:r>
      <w:bookmarkEnd w:id="173"/>
      <w:bookmarkEnd w:id="174"/>
    </w:p>
    <w:p w14:paraId="276926F7" w14:textId="77777777" w:rsidR="007F27C8" w:rsidRDefault="007F27C8" w:rsidP="007F27C8">
      <w:pPr>
        <w:pStyle w:val="BT1BodyTextI1"/>
      </w:pPr>
      <w:r w:rsidRPr="005465DF">
        <w:t>Abbott (previously St. Jude Medical) has developed two neurostimulation therapies</w:t>
      </w:r>
      <w:r>
        <w:t xml:space="preserve"> to address chronic pain</w:t>
      </w:r>
      <w:r w:rsidRPr="005465DF">
        <w:t xml:space="preserve">: spinal cord stimulation (SCS) and dorsal root ganglion (DRG) stimulation. Abbott’s expanding portfolio of neurostimulation systems includes </w:t>
      </w:r>
      <w:r>
        <w:t xml:space="preserve">spinal cord stimulators that </w:t>
      </w:r>
      <w:r w:rsidRPr="005A4DF8">
        <w:rPr>
          <w:noProof/>
        </w:rPr>
        <w:t>can deliver</w:t>
      </w:r>
      <w:r>
        <w:t xml:space="preserve"> tonic or</w:t>
      </w:r>
      <w:r w:rsidRPr="005465DF">
        <w:t xml:space="preserve"> </w:t>
      </w:r>
      <w:proofErr w:type="spellStart"/>
      <w:r w:rsidRPr="005465DF">
        <w:t>BurstDR</w:t>
      </w:r>
      <w:r w:rsidRPr="005465DF">
        <w:rPr>
          <w:vertAlign w:val="superscript"/>
        </w:rPr>
        <w:t>TM</w:t>
      </w:r>
      <w:proofErr w:type="spellEnd"/>
      <w:r w:rsidRPr="005465DF">
        <w:t xml:space="preserve"> </w:t>
      </w:r>
      <w:r w:rsidRPr="005A4DF8">
        <w:rPr>
          <w:noProof/>
        </w:rPr>
        <w:t>stimulation</w:t>
      </w:r>
      <w:r>
        <w:rPr>
          <w:noProof/>
        </w:rPr>
        <w:t xml:space="preserve">. </w:t>
      </w:r>
      <w:r w:rsidRPr="00430740">
        <w:t xml:space="preserve">In the United States (US) and Europe, Abbott’s tonic and </w:t>
      </w:r>
      <w:proofErr w:type="spellStart"/>
      <w:r w:rsidRPr="00430740">
        <w:t>BurstDR</w:t>
      </w:r>
      <w:r w:rsidRPr="00430740">
        <w:rPr>
          <w:vertAlign w:val="superscript"/>
        </w:rPr>
        <w:t>TM</w:t>
      </w:r>
      <w:proofErr w:type="spellEnd"/>
      <w:r w:rsidRPr="00430740">
        <w:t xml:space="preserve"> SCS systems are approved and indicated for the management of chronic intractable pain of the trunk and/or limbs.  In the US, Abbott’s DRG stimulation system is approved for the management of chronic intractable pain of the lower limbs in adults with CRPS Type I and Type II. In Europe, these systems are approved for the management of chronic intractable pain.</w:t>
      </w:r>
    </w:p>
    <w:p w14:paraId="4F857364" w14:textId="3ADEA77F" w:rsidR="007F27C8" w:rsidRPr="00F253E0" w:rsidRDefault="007F27C8" w:rsidP="007F27C8">
      <w:pPr>
        <w:pStyle w:val="BT1BodyTextI1"/>
      </w:pPr>
      <w:r w:rsidRPr="00717D0D">
        <w:t>The European Union Medical Device Regulation (EU-MDR) 2017/745 requires that all device manufacturers provide continuous monitoring of the safety and effectiveness of CE marked devices. Furthermore, companies that previously obtained CE mark for any device or indication by leveraging data from similar products from another manufacturer must now provide their own evidence for the device and specific indication. The study proposed herein is intended to fulfill the requirements set forth in the EU-MDR.</w:t>
      </w:r>
    </w:p>
    <w:p w14:paraId="4DA8ABED" w14:textId="77777777" w:rsidR="007F27C8" w:rsidRDefault="007F27C8" w:rsidP="007F27C8">
      <w:pPr>
        <w:pStyle w:val="Heading3"/>
      </w:pPr>
      <w:bookmarkStart w:id="175" w:name="_Toc69372762"/>
      <w:bookmarkStart w:id="176" w:name="_Toc69492721"/>
      <w:r>
        <w:t>Description of the Activity</w:t>
      </w:r>
      <w:bookmarkEnd w:id="175"/>
      <w:bookmarkEnd w:id="176"/>
    </w:p>
    <w:p w14:paraId="5AD892D0" w14:textId="5CE740E4" w:rsidR="007F27C8" w:rsidRPr="00F253E0" w:rsidRDefault="000969FD" w:rsidP="007F27C8">
      <w:pPr>
        <w:pStyle w:val="BT1BodyTextI1"/>
      </w:pPr>
      <w:r>
        <w:t xml:space="preserve">REALITY study </w:t>
      </w:r>
      <w:r w:rsidRPr="000969FD">
        <w:t xml:space="preserve">is intended to collect short- and long-term safety and effectiveness data on various populations implanted with Abbott’s neurostimulation systems. </w:t>
      </w:r>
      <w:r w:rsidR="007F27C8">
        <w:t xml:space="preserve">A detailed </w:t>
      </w:r>
      <w:r w:rsidR="007F27C8" w:rsidRPr="00EA162D">
        <w:t>PMCF Study</w:t>
      </w:r>
      <w:r w:rsidR="007F27C8">
        <w:t xml:space="preserve"> is described in the Clinical Investigation Plan (</w:t>
      </w:r>
      <w:r w:rsidR="007F27C8" w:rsidRPr="00F253E0">
        <w:rPr>
          <w:rFonts w:cs="Arial"/>
          <w:sz w:val="22"/>
        </w:rPr>
        <w:t>ABT-CIP-10279 Ver. D</w:t>
      </w:r>
      <w:r w:rsidR="007F27C8">
        <w:rPr>
          <w:rFonts w:cs="Arial"/>
          <w:sz w:val="22"/>
        </w:rPr>
        <w:t xml:space="preserve">; </w:t>
      </w:r>
      <w:r w:rsidR="007F27C8" w:rsidRPr="00F253E0">
        <w:rPr>
          <w:rFonts w:cs="Arial"/>
          <w:sz w:val="22"/>
        </w:rPr>
        <w:t>Study Name: REALITY</w:t>
      </w:r>
      <w:r w:rsidR="007F27C8">
        <w:t xml:space="preserve">) available in </w:t>
      </w:r>
      <w:r w:rsidR="007F27C8" w:rsidRPr="00307335">
        <w:t>Appendix 1.</w:t>
      </w:r>
    </w:p>
    <w:p w14:paraId="3C0FD7BD" w14:textId="77777777" w:rsidR="007F27C8" w:rsidRDefault="007F27C8" w:rsidP="007F27C8">
      <w:pPr>
        <w:pStyle w:val="Heading3"/>
        <w:numPr>
          <w:ilvl w:val="0"/>
          <w:numId w:val="0"/>
        </w:numPr>
        <w:ind w:left="720"/>
      </w:pPr>
      <w:bookmarkStart w:id="177" w:name="_Toc69372763"/>
      <w:bookmarkStart w:id="178" w:name="_Toc69492722"/>
      <w:r>
        <w:lastRenderedPageBreak/>
        <w:t>C.2.2.1. Identity of the investigation / Study</w:t>
      </w:r>
      <w:bookmarkEnd w:id="177"/>
      <w:bookmarkEnd w:id="178"/>
    </w:p>
    <w:p w14:paraId="1D3E73D9" w14:textId="77777777" w:rsidR="007F27C8" w:rsidRPr="008F310D" w:rsidRDefault="007F27C8" w:rsidP="007F27C8">
      <w:pPr>
        <w:pStyle w:val="BodyText"/>
        <w:spacing w:after="0"/>
        <w:jc w:val="both"/>
      </w:pPr>
      <w:r w:rsidRPr="008F310D">
        <w:t>The data and results from the clinical investigation are the sole property of the Sponsor. The Sponsor shall have the right to access and use all data and results generated during the clinical investigation. The Investigators will not use this clinical investigation-related data without the written consent of the Sponsor for any purpose other than for clinical investigation completion or for generation of publication materials, as referenced in the Clinical Trial Agreement. Single-center results are not allowed to be published or presented before the multi-center results. Any proposals for publications or presentations by the investigators must be reviewed and approved by the Sponsor in a timely manner to enable Sponsor review in compliance with the Sponsor’s publication policy set forth in the Clinical Trial Agreement.</w:t>
      </w:r>
    </w:p>
    <w:p w14:paraId="7FEF10EA" w14:textId="77777777" w:rsidR="007F27C8" w:rsidRPr="008F310D" w:rsidRDefault="007F27C8" w:rsidP="007F27C8">
      <w:pPr>
        <w:pStyle w:val="BodyText"/>
        <w:spacing w:after="0"/>
        <w:jc w:val="both"/>
      </w:pPr>
    </w:p>
    <w:p w14:paraId="1168CCFC" w14:textId="77777777" w:rsidR="007F27C8" w:rsidRDefault="007F27C8" w:rsidP="007F27C8">
      <w:pPr>
        <w:pStyle w:val="BodyText"/>
        <w:spacing w:after="0"/>
        <w:jc w:val="both"/>
      </w:pPr>
      <w:r w:rsidRPr="008F310D">
        <w:t>The Sponsor will be responsible for determining whether to register the clinical investigation on www.clinicaltrials.gov or any other clinical trials, in accordance with the International Committee of Medical Journal Editors guidelines, or any other applicable guidelines. In the event Sponsor determines that the clinical investigation should be registered, Sponsor shall be responsible for any such registration and results posting as required by the ClinicalTrials.gov website. Institution and/or Principal Investigator(s) shall not take any action to register the clinical investigation.</w:t>
      </w:r>
    </w:p>
    <w:p w14:paraId="7C8C8947" w14:textId="77777777" w:rsidR="007F27C8" w:rsidRDefault="007F27C8" w:rsidP="007F27C8">
      <w:pPr>
        <w:pStyle w:val="BodyText"/>
        <w:spacing w:after="0"/>
        <w:jc w:val="both"/>
      </w:pPr>
    </w:p>
    <w:p w14:paraId="43A70398" w14:textId="4C8219BD" w:rsidR="007F27C8" w:rsidRDefault="007F27C8" w:rsidP="007F27C8">
      <w:pPr>
        <w:pStyle w:val="BodyText"/>
        <w:spacing w:after="0"/>
        <w:jc w:val="both"/>
      </w:pPr>
      <w:r w:rsidRPr="00A23F6C">
        <w:t>Up to 100 sites in US, Canada, Europe, Latin America, Australia, and emerging markets</w:t>
      </w:r>
      <w:r>
        <w:t xml:space="preserve"> will be used for the study.</w:t>
      </w:r>
    </w:p>
    <w:p w14:paraId="22A5E235" w14:textId="3996C582" w:rsidR="007F27C8" w:rsidRPr="007355A3" w:rsidRDefault="007F27C8" w:rsidP="007355A3">
      <w:pPr>
        <w:pStyle w:val="BT1BodyTextI1"/>
        <w:numPr>
          <w:ilvl w:val="0"/>
          <w:numId w:val="29"/>
        </w:numPr>
        <w:rPr>
          <w:i/>
          <w:color w:val="0000FF"/>
        </w:rPr>
      </w:pPr>
      <w:r w:rsidRPr="00E8421A">
        <w:rPr>
          <w:rStyle w:val="BlueItalics"/>
        </w:rPr>
        <w:t xml:space="preserve">Identity of the investigation/study; CIV-ID or single identification number if performed under the Medical device directives or the MDR, then give the CIV ID or single identification number. Add reference detail if the clinical investigation report is available in EUDAMED. </w:t>
      </w:r>
      <w:commentRangeStart w:id="179"/>
      <w:commentRangeEnd w:id="179"/>
      <w:r>
        <w:rPr>
          <w:rStyle w:val="CommentReference"/>
        </w:rPr>
        <w:commentReference w:id="179"/>
      </w:r>
    </w:p>
    <w:p w14:paraId="6E97284B" w14:textId="77777777" w:rsidR="007F27C8" w:rsidRDefault="007F27C8" w:rsidP="007F27C8">
      <w:pPr>
        <w:pStyle w:val="Heading3"/>
        <w:numPr>
          <w:ilvl w:val="0"/>
          <w:numId w:val="0"/>
        </w:numPr>
        <w:ind w:left="720"/>
      </w:pPr>
      <w:bookmarkStart w:id="180" w:name="_Toc69372764"/>
      <w:bookmarkStart w:id="181" w:name="_Toc69492723"/>
      <w:r>
        <w:t xml:space="preserve">C.2.2.2. Identity of the Device including </w:t>
      </w:r>
      <w:r w:rsidRPr="003619CF">
        <w:t>any model number/version</w:t>
      </w:r>
      <w:bookmarkEnd w:id="180"/>
      <w:bookmarkEnd w:id="181"/>
    </w:p>
    <w:p w14:paraId="37F1AED2" w14:textId="77777777" w:rsidR="007F27C8" w:rsidRDefault="007F27C8" w:rsidP="007355A3">
      <w:pPr>
        <w:pStyle w:val="BT1BodyTextI1"/>
      </w:pPr>
      <w:r w:rsidRPr="00193BB8">
        <w:t xml:space="preserve">Devices included in </w:t>
      </w:r>
      <w:r>
        <w:t xml:space="preserve">this </w:t>
      </w:r>
      <w:r w:rsidRPr="00193BB8">
        <w:t xml:space="preserve">study are any </w:t>
      </w:r>
      <w:r>
        <w:t xml:space="preserve">country-specific </w:t>
      </w:r>
      <w:r w:rsidRPr="00193BB8">
        <w:t>market-</w:t>
      </w:r>
      <w:r>
        <w:t xml:space="preserve">released </w:t>
      </w:r>
      <w:r w:rsidRPr="00193BB8">
        <w:t xml:space="preserve">Abbott </w:t>
      </w:r>
      <w:r>
        <w:t>neurostimulation devices</w:t>
      </w:r>
      <w:r w:rsidRPr="00193BB8">
        <w:t>, including any future</w:t>
      </w:r>
      <w:r>
        <w:t xml:space="preserve"> market-approved devices</w:t>
      </w:r>
      <w:r w:rsidRPr="00193BB8">
        <w:t xml:space="preserve">. This study allows for the inclusion of future iterations of Abbott’s neurostimulation systems and expanded indications as they receive approval </w:t>
      </w:r>
      <w:r>
        <w:t>from the applicable country regulatory authority.</w:t>
      </w:r>
    </w:p>
    <w:p w14:paraId="4DCC8594" w14:textId="77777777" w:rsidR="007F27C8" w:rsidRPr="006B1805" w:rsidRDefault="007F27C8" w:rsidP="007355A3">
      <w:pPr>
        <w:pStyle w:val="BT1BodyTextI1"/>
      </w:pPr>
      <w:bookmarkStart w:id="182" w:name="_Hlk13816890"/>
      <w:r w:rsidRPr="00193BB8">
        <w:t xml:space="preserve">Please refer to the </w:t>
      </w:r>
      <w:r>
        <w:t xml:space="preserve">country- and device-specific </w:t>
      </w:r>
      <w:r w:rsidRPr="00193BB8">
        <w:t>IFU for additional information regarding the device</w:t>
      </w:r>
      <w:r>
        <w:t>s</w:t>
      </w:r>
      <w:r w:rsidRPr="00193BB8">
        <w:t xml:space="preserve"> used in this clinical investigation.</w:t>
      </w:r>
      <w:bookmarkStart w:id="183" w:name="_Toc496186834"/>
      <w:bookmarkStart w:id="184" w:name="_Toc496266510"/>
      <w:bookmarkStart w:id="185" w:name="_Toc496186835"/>
      <w:bookmarkStart w:id="186" w:name="_Toc496266511"/>
      <w:bookmarkStart w:id="187" w:name="_Toc496186836"/>
      <w:bookmarkStart w:id="188" w:name="_Toc496266512"/>
      <w:bookmarkStart w:id="189" w:name="_Toc496186837"/>
      <w:bookmarkStart w:id="190" w:name="_Toc496266513"/>
      <w:bookmarkStart w:id="191" w:name="_Toc496186838"/>
      <w:bookmarkStart w:id="192" w:name="_Toc496266514"/>
      <w:bookmarkStart w:id="193" w:name="_Toc496186839"/>
      <w:bookmarkStart w:id="194" w:name="_Toc496266515"/>
      <w:bookmarkStart w:id="195" w:name="_Toc496186840"/>
      <w:bookmarkStart w:id="196" w:name="_Toc496266516"/>
      <w:bookmarkStart w:id="197" w:name="_Toc496186841"/>
      <w:bookmarkStart w:id="198" w:name="_Toc496266517"/>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74960559" w14:textId="77777777" w:rsidR="007F27C8" w:rsidRDefault="007F27C8" w:rsidP="007F27C8">
      <w:pPr>
        <w:pStyle w:val="Heading3"/>
        <w:numPr>
          <w:ilvl w:val="0"/>
          <w:numId w:val="0"/>
        </w:numPr>
        <w:ind w:left="720"/>
      </w:pPr>
      <w:bookmarkStart w:id="199" w:name="_Toc69372765"/>
      <w:bookmarkStart w:id="200" w:name="_Toc69492724"/>
      <w:bookmarkEnd w:id="182"/>
      <w:r>
        <w:lastRenderedPageBreak/>
        <w:t xml:space="preserve">C.2.2.3. Intended use of the device in the </w:t>
      </w:r>
      <w:r w:rsidRPr="00C042FC">
        <w:t>investigation</w:t>
      </w:r>
      <w:bookmarkEnd w:id="199"/>
      <w:bookmarkEnd w:id="200"/>
    </w:p>
    <w:p w14:paraId="3A581E3E" w14:textId="77777777" w:rsidR="007F27C8" w:rsidRPr="00A23F6C" w:rsidRDefault="007F27C8" w:rsidP="007355A3">
      <w:pPr>
        <w:pStyle w:val="BT1BodyTextI1"/>
      </w:pPr>
      <w:bookmarkStart w:id="201" w:name="_Hlk13816820"/>
      <w:r w:rsidRPr="00EB2368">
        <w:t>Indications f</w:t>
      </w:r>
      <w:r>
        <w:t xml:space="preserve">or use for each </w:t>
      </w:r>
      <w:r w:rsidRPr="00EB2368">
        <w:t>neurostimulation device</w:t>
      </w:r>
      <w:r>
        <w:t>/system</w:t>
      </w:r>
      <w:r w:rsidRPr="00EB2368">
        <w:t xml:space="preserve"> </w:t>
      </w:r>
      <w:r>
        <w:t>is</w:t>
      </w:r>
      <w:r w:rsidRPr="00EB2368">
        <w:t xml:space="preserve"> detailed in the</w:t>
      </w:r>
      <w:r>
        <w:t xml:space="preserve"> country-specific individual</w:t>
      </w:r>
      <w:r w:rsidRPr="00EB2368">
        <w:t xml:space="preserve"> I</w:t>
      </w:r>
      <w:r>
        <w:t xml:space="preserve">nstructions </w:t>
      </w:r>
      <w:r w:rsidRPr="00EB2368">
        <w:t xml:space="preserve">for Use (IFU) document. </w:t>
      </w:r>
      <w:bookmarkEnd w:id="201"/>
    </w:p>
    <w:p w14:paraId="618D148D" w14:textId="77777777" w:rsidR="007F27C8" w:rsidRDefault="007F27C8" w:rsidP="007F27C8">
      <w:pPr>
        <w:pStyle w:val="Heading3"/>
        <w:numPr>
          <w:ilvl w:val="0"/>
          <w:numId w:val="0"/>
        </w:numPr>
        <w:ind w:left="720"/>
      </w:pPr>
      <w:bookmarkStart w:id="202" w:name="_Toc69372766"/>
      <w:bookmarkStart w:id="203" w:name="_Toc69492725"/>
      <w:r>
        <w:t>C.2.2.4 Objectives of the study</w:t>
      </w:r>
      <w:bookmarkEnd w:id="202"/>
      <w:bookmarkEnd w:id="203"/>
    </w:p>
    <w:p w14:paraId="7C5A51DE" w14:textId="77777777" w:rsidR="007F27C8" w:rsidRPr="00A23F6C" w:rsidRDefault="007F27C8" w:rsidP="007355A3">
      <w:pPr>
        <w:pStyle w:val="BT1BodyTextI1"/>
      </w:pPr>
      <w:bookmarkStart w:id="204" w:name="_Hlk533089420"/>
      <w:r w:rsidRPr="00F66152">
        <w:t>The objective of the study is to capture long-term, real-world, safety and effectiveness dat</w:t>
      </w:r>
      <w:r>
        <w:t xml:space="preserve">a on </w:t>
      </w:r>
      <w:r w:rsidRPr="00F66152">
        <w:t xml:space="preserve">Abbott’s </w:t>
      </w:r>
      <w:r>
        <w:t xml:space="preserve">market-released </w:t>
      </w:r>
      <w:r w:rsidRPr="00F66152">
        <w:t>neurostimulation systems.</w:t>
      </w:r>
      <w:bookmarkEnd w:id="204"/>
    </w:p>
    <w:p w14:paraId="30039A06" w14:textId="77777777" w:rsidR="007F27C8" w:rsidRDefault="007F27C8" w:rsidP="007F27C8">
      <w:pPr>
        <w:pStyle w:val="Heading3"/>
        <w:numPr>
          <w:ilvl w:val="0"/>
          <w:numId w:val="0"/>
        </w:numPr>
        <w:ind w:left="720"/>
      </w:pPr>
      <w:bookmarkStart w:id="205" w:name="_Toc69372767"/>
      <w:bookmarkStart w:id="206" w:name="_Toc69492726"/>
      <w:r>
        <w:t>C.2.2.5. Study design</w:t>
      </w:r>
      <w:bookmarkEnd w:id="205"/>
      <w:bookmarkEnd w:id="206"/>
    </w:p>
    <w:p w14:paraId="1538B312" w14:textId="77777777" w:rsidR="007F27C8" w:rsidRDefault="007F27C8" w:rsidP="007F27C8">
      <w:pPr>
        <w:pStyle w:val="BT1BodyTextI1"/>
      </w:pPr>
      <w:r>
        <w:t>The REALITY study is a post-market, prospective, non-randomized, multi-center, single-arm, open-label study. This study is designed to collect active post-market surveillance data on Abbott’s market-released neurostimulation systems in accordance with the EU-MDR (2017/745). It is intended to collect short- and long-term safety and effectiveness data on various populations implanted with Abbott’s neurostimulation systems. This study has broad inclusion criteria and minimal exclusion criteria to ensure the results are representative of the real-world use of these devices. Enrollment caps will be implemented to ensure patients from approved indications are represented.</w:t>
      </w:r>
    </w:p>
    <w:p w14:paraId="3B3A79AE" w14:textId="648C2DBA" w:rsidR="007F27C8" w:rsidRDefault="007F27C8" w:rsidP="007F27C8">
      <w:pPr>
        <w:pStyle w:val="BT1BodyTextI1"/>
      </w:pPr>
      <w:r>
        <w:t xml:space="preserve">The study will enroll up to 2,000 subjects from up to 100 participating centers in the U.S, Canada, Europe, Latin America, Australia, and emerging markets. Individuals who are scheduled to receive an implantable Abbott neurostimulation system are eligible for study consideration. Subject enrollment is expected to be completed within 7 years; subjects will be followed for 5 years. </w:t>
      </w:r>
      <w:r w:rsidR="000969FD" w:rsidRPr="00044D35">
        <w:t xml:space="preserve">Study visits will occur at enrollment, baseline, </w:t>
      </w:r>
      <w:r w:rsidR="000969FD">
        <w:t xml:space="preserve">peri-operative period, and at </w:t>
      </w:r>
      <w:r w:rsidR="000969FD" w:rsidRPr="00044D35">
        <w:t>6 months, 1 year, and every year until the subject has been followed for 5 years. Study phone calls will occur</w:t>
      </w:r>
      <w:r w:rsidR="000969FD">
        <w:t xml:space="preserve"> at 9 months and</w:t>
      </w:r>
      <w:r w:rsidR="000969FD" w:rsidRPr="00044D35">
        <w:t xml:space="preserve"> between yearly follow u</w:t>
      </w:r>
      <w:r w:rsidR="000969FD">
        <w:t xml:space="preserve">p visits, beginning at 1.5 years. </w:t>
      </w:r>
      <w:r>
        <w:t xml:space="preserve">The total duration of the study is expected to be 13 years, including enrollment, data collection from all subjects, and study close out. </w:t>
      </w:r>
      <w:r w:rsidR="002C7452">
        <w:fldChar w:fldCharType="begin"/>
      </w:r>
      <w:r w:rsidR="002C7452">
        <w:instrText xml:space="preserve"> REF _Ref69493000 \h </w:instrText>
      </w:r>
      <w:r w:rsidR="002C7452">
        <w:fldChar w:fldCharType="separate"/>
      </w:r>
      <w:r w:rsidR="002C7452">
        <w:t xml:space="preserve">Figure </w:t>
      </w:r>
      <w:r w:rsidR="002C7452">
        <w:rPr>
          <w:noProof/>
        </w:rPr>
        <w:t>2</w:t>
      </w:r>
      <w:r w:rsidR="002C7452">
        <w:fldChar w:fldCharType="end"/>
      </w:r>
      <w:r w:rsidR="000969FD">
        <w:t xml:space="preserve"> summarizes the study plan. </w:t>
      </w:r>
      <w:r>
        <w:t xml:space="preserve"> </w:t>
      </w:r>
    </w:p>
    <w:p w14:paraId="4D5ACE45" w14:textId="77777777" w:rsidR="007F27C8" w:rsidRDefault="007F27C8" w:rsidP="007F27C8">
      <w:pPr>
        <w:pStyle w:val="BT1BodyTextI1"/>
      </w:pPr>
      <w:r>
        <w:t>The clinical investigation has been designed to involve as little pain, discomfort, fear, and any other foreseeable risk as possible for subjects. [Refer to the Risks Analysis section (Section 7) of the clinical investigation plan for details.]</w:t>
      </w:r>
    </w:p>
    <w:p w14:paraId="30B4CD3B" w14:textId="3BE5E40E" w:rsidR="007F27C8" w:rsidRDefault="000969FD" w:rsidP="000969FD">
      <w:pPr>
        <w:pStyle w:val="BodyText"/>
        <w:spacing w:after="0"/>
        <w:jc w:val="center"/>
        <w:rPr>
          <w:rStyle w:val="BlueItalics"/>
          <w:i w:val="0"/>
          <w:color w:val="auto"/>
        </w:rPr>
      </w:pPr>
      <w:r w:rsidRPr="000969FD">
        <w:rPr>
          <w:rStyle w:val="BlueItalics"/>
          <w:i w:val="0"/>
          <w:noProof/>
          <w:color w:val="auto"/>
        </w:rPr>
        <w:lastRenderedPageBreak/>
        <w:drawing>
          <wp:inline distT="0" distB="0" distL="0" distR="0" wp14:anchorId="46ACA6EB" wp14:editId="430542F1">
            <wp:extent cx="5063947" cy="405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64404" cy="4058016"/>
                    </a:xfrm>
                    <a:prstGeom prst="rect">
                      <a:avLst/>
                    </a:prstGeom>
                    <a:noFill/>
                    <a:ln>
                      <a:noFill/>
                    </a:ln>
                  </pic:spPr>
                </pic:pic>
              </a:graphicData>
            </a:graphic>
          </wp:inline>
        </w:drawing>
      </w:r>
    </w:p>
    <w:p w14:paraId="41E42805" w14:textId="77777777" w:rsidR="000969FD" w:rsidRDefault="000969FD" w:rsidP="000969FD">
      <w:pPr>
        <w:pStyle w:val="BodyText"/>
        <w:spacing w:after="0"/>
        <w:jc w:val="center"/>
        <w:rPr>
          <w:rStyle w:val="BlueItalics"/>
          <w:i w:val="0"/>
          <w:color w:val="auto"/>
        </w:rPr>
      </w:pPr>
    </w:p>
    <w:p w14:paraId="7D6AB204" w14:textId="5CB6A4C4" w:rsidR="000969FD" w:rsidRDefault="007E2C4D" w:rsidP="007355A3">
      <w:pPr>
        <w:pStyle w:val="Caption"/>
        <w:jc w:val="center"/>
        <w:rPr>
          <w:rStyle w:val="BlueItalics"/>
          <w:i w:val="0"/>
          <w:color w:val="auto"/>
        </w:rPr>
      </w:pPr>
      <w:bookmarkStart w:id="207" w:name="_Ref69493000"/>
      <w:bookmarkStart w:id="208" w:name="_Toc69492624"/>
      <w:r>
        <w:t xml:space="preserve">Figure </w:t>
      </w:r>
      <w:fldSimple w:instr=" SEQ Figure \* ARABIC ">
        <w:r>
          <w:rPr>
            <w:noProof/>
          </w:rPr>
          <w:t>2</w:t>
        </w:r>
      </w:fldSimple>
      <w:bookmarkEnd w:id="207"/>
      <w:r>
        <w:t xml:space="preserve">: </w:t>
      </w:r>
      <w:r>
        <w:rPr>
          <w:rStyle w:val="BlueItalics"/>
          <w:i w:val="0"/>
          <w:color w:val="auto"/>
        </w:rPr>
        <w:t>REALITY Study Plan.</w:t>
      </w:r>
      <w:bookmarkEnd w:id="208"/>
    </w:p>
    <w:p w14:paraId="3EF063AC" w14:textId="272C9959" w:rsidR="000969FD" w:rsidRDefault="000969FD" w:rsidP="000969FD">
      <w:pPr>
        <w:pStyle w:val="BodyText"/>
        <w:spacing w:after="0"/>
        <w:jc w:val="center"/>
        <w:rPr>
          <w:rStyle w:val="BlueItalics"/>
          <w:i w:val="0"/>
          <w:color w:val="auto"/>
        </w:rPr>
      </w:pPr>
    </w:p>
    <w:p w14:paraId="7503B954" w14:textId="2AE9CF17" w:rsidR="000969FD" w:rsidRDefault="000969FD" w:rsidP="000969FD">
      <w:pPr>
        <w:pStyle w:val="BodyText"/>
        <w:spacing w:after="0"/>
        <w:jc w:val="center"/>
        <w:rPr>
          <w:rStyle w:val="BlueItalics"/>
          <w:i w:val="0"/>
          <w:color w:val="auto"/>
        </w:rPr>
      </w:pPr>
    </w:p>
    <w:p w14:paraId="1B74F56D" w14:textId="77777777" w:rsidR="000969FD" w:rsidRDefault="000969FD" w:rsidP="000969FD">
      <w:pPr>
        <w:pStyle w:val="Heading3"/>
        <w:numPr>
          <w:ilvl w:val="0"/>
          <w:numId w:val="0"/>
        </w:numPr>
        <w:ind w:left="720"/>
      </w:pPr>
      <w:bookmarkStart w:id="209" w:name="_Toc69372768"/>
      <w:bookmarkStart w:id="210" w:name="_Toc69492727"/>
      <w:r>
        <w:lastRenderedPageBreak/>
        <w:t>C.2.2.6. Primary and Secondary Endpoints</w:t>
      </w:r>
      <w:bookmarkEnd w:id="209"/>
      <w:bookmarkEnd w:id="210"/>
    </w:p>
    <w:p w14:paraId="70F80F51" w14:textId="77777777" w:rsidR="000969FD" w:rsidRDefault="000969FD" w:rsidP="000969FD">
      <w:pPr>
        <w:pStyle w:val="BT1BodyTextI1"/>
      </w:pPr>
      <w:r>
        <w:t>The following descriptive endpoints will be reported using summary statistics.</w:t>
      </w:r>
    </w:p>
    <w:p w14:paraId="77708385" w14:textId="77777777" w:rsidR="000969FD" w:rsidRDefault="000969FD" w:rsidP="000969FD">
      <w:pPr>
        <w:pStyle w:val="BT1BodyTextI1"/>
      </w:pPr>
      <w:r>
        <w:t>1.</w:t>
      </w:r>
      <w:r>
        <w:tab/>
        <w:t>Evaluation of device and procedure related adverse events, deaths, and device deficiencies at each timepoint throughout the study.</w:t>
      </w:r>
    </w:p>
    <w:p w14:paraId="32727124" w14:textId="77777777" w:rsidR="000969FD" w:rsidRDefault="000969FD" w:rsidP="000969FD">
      <w:pPr>
        <w:pStyle w:val="BT1BodyTextI1"/>
      </w:pPr>
      <w:r>
        <w:t>2.</w:t>
      </w:r>
      <w:r>
        <w:tab/>
        <w:t>Clinical improvement from baseline to each follow up visit assessed by:</w:t>
      </w:r>
    </w:p>
    <w:p w14:paraId="6B6B343D" w14:textId="77777777" w:rsidR="000969FD" w:rsidRDefault="000969FD" w:rsidP="000969FD">
      <w:pPr>
        <w:pStyle w:val="BT1BodyTextI1"/>
      </w:pPr>
      <w:r>
        <w:t>a.</w:t>
      </w:r>
      <w:r>
        <w:tab/>
        <w:t xml:space="preserve">PROMIS-29 </w:t>
      </w:r>
    </w:p>
    <w:p w14:paraId="0ABFF0EA" w14:textId="77777777" w:rsidR="000969FD" w:rsidRDefault="000969FD" w:rsidP="000969FD">
      <w:pPr>
        <w:pStyle w:val="BT1BodyTextI1"/>
      </w:pPr>
      <w:r>
        <w:t>b.</w:t>
      </w:r>
      <w:r>
        <w:tab/>
        <w:t>Numeric Rating Scale (NRS) for pain intensity</w:t>
      </w:r>
    </w:p>
    <w:p w14:paraId="0089F217" w14:textId="77777777" w:rsidR="000969FD" w:rsidRDefault="000969FD" w:rsidP="000969FD">
      <w:pPr>
        <w:pStyle w:val="BT1BodyTextI1"/>
      </w:pPr>
      <w:r>
        <w:t>c.</w:t>
      </w:r>
      <w:r>
        <w:tab/>
        <w:t xml:space="preserve">Pain Catastrophizing scale (PCS) </w:t>
      </w:r>
    </w:p>
    <w:p w14:paraId="47190EDB" w14:textId="77777777" w:rsidR="000969FD" w:rsidRDefault="000969FD" w:rsidP="000969FD">
      <w:pPr>
        <w:pStyle w:val="BT1BodyTextI1"/>
      </w:pPr>
      <w:r>
        <w:t>d.</w:t>
      </w:r>
      <w:r>
        <w:tab/>
      </w:r>
      <w:proofErr w:type="spellStart"/>
      <w:r>
        <w:t>Oswestry</w:t>
      </w:r>
      <w:proofErr w:type="spellEnd"/>
      <w:r>
        <w:t xml:space="preserve"> Disability Index (ODI)*</w:t>
      </w:r>
    </w:p>
    <w:p w14:paraId="275BD1BC" w14:textId="77777777" w:rsidR="000969FD" w:rsidRDefault="000969FD" w:rsidP="000969FD">
      <w:pPr>
        <w:pStyle w:val="BT1BodyTextI1"/>
      </w:pPr>
      <w:r>
        <w:t>e.</w:t>
      </w:r>
      <w:r>
        <w:tab/>
        <w:t>Pain condition-related medication usage</w:t>
      </w:r>
    </w:p>
    <w:p w14:paraId="0889E700" w14:textId="77777777" w:rsidR="000969FD" w:rsidRDefault="000969FD" w:rsidP="000969FD">
      <w:pPr>
        <w:pStyle w:val="BT1BodyTextI1"/>
      </w:pPr>
      <w:r>
        <w:t>f.</w:t>
      </w:r>
      <w:r>
        <w:tab/>
        <w:t>Transcutaneous Oxygen pressure measurement (TcPO</w:t>
      </w:r>
      <w:proofErr w:type="gramStart"/>
      <w:r>
        <w:t>2)*</w:t>
      </w:r>
      <w:proofErr w:type="gramEnd"/>
      <w:r>
        <w:t xml:space="preserve"> </w:t>
      </w:r>
    </w:p>
    <w:p w14:paraId="2D6FAC57" w14:textId="77777777" w:rsidR="000969FD" w:rsidRDefault="000969FD" w:rsidP="000969FD">
      <w:pPr>
        <w:pStyle w:val="BT1BodyTextI1"/>
      </w:pPr>
      <w:r>
        <w:t>3.</w:t>
      </w:r>
      <w:r>
        <w:tab/>
        <w:t>Patient satisfaction</w:t>
      </w:r>
    </w:p>
    <w:p w14:paraId="30334811" w14:textId="77777777" w:rsidR="000969FD" w:rsidRDefault="000969FD" w:rsidP="000969FD">
      <w:pPr>
        <w:pStyle w:val="BT1BodyTextI1"/>
      </w:pPr>
      <w:r>
        <w:t>4.</w:t>
      </w:r>
      <w:r>
        <w:tab/>
        <w:t xml:space="preserve">Patient Global Impression of Change (PGIC) for global improvement of the patient. </w:t>
      </w:r>
    </w:p>
    <w:p w14:paraId="3A609270" w14:textId="77777777" w:rsidR="000969FD" w:rsidRDefault="000969FD" w:rsidP="000969FD">
      <w:pPr>
        <w:pStyle w:val="BT1BodyTextI1"/>
      </w:pPr>
      <w:r>
        <w:t xml:space="preserve">Interim and exploratory analyses may be performed on an ad-hoc basis throughout the life of the study. </w:t>
      </w:r>
    </w:p>
    <w:p w14:paraId="25DE997F" w14:textId="77777777" w:rsidR="000969FD" w:rsidRPr="00A23F6C" w:rsidRDefault="000969FD" w:rsidP="000969FD">
      <w:pPr>
        <w:pStyle w:val="BT1BodyTextI1"/>
      </w:pPr>
      <w:r>
        <w:t>*ODI and TcPO2 are optional measures for specific indications only.</w:t>
      </w:r>
    </w:p>
    <w:p w14:paraId="67B36990" w14:textId="77777777" w:rsidR="000969FD" w:rsidRDefault="000969FD" w:rsidP="000969FD">
      <w:pPr>
        <w:pStyle w:val="Heading3"/>
        <w:numPr>
          <w:ilvl w:val="0"/>
          <w:numId w:val="0"/>
        </w:numPr>
        <w:ind w:left="720"/>
      </w:pPr>
      <w:bookmarkStart w:id="211" w:name="_Toc69372769"/>
      <w:bookmarkStart w:id="212" w:name="_Toc69492728"/>
      <w:r>
        <w:t>C.2.2.7. Inclusion / Exclusion criteria for</w:t>
      </w:r>
      <w:bookmarkEnd w:id="211"/>
      <w:r>
        <w:t xml:space="preserve"> subject selection</w:t>
      </w:r>
      <w:bookmarkEnd w:id="212"/>
    </w:p>
    <w:p w14:paraId="68E59DA4" w14:textId="77777777" w:rsidR="000969FD" w:rsidRPr="00443F0E" w:rsidRDefault="000969FD" w:rsidP="000969FD">
      <w:pPr>
        <w:pStyle w:val="BT1BodyTextI1"/>
      </w:pPr>
      <w:r w:rsidRPr="00443F0E">
        <w:t>Assessment for general eligibility criteria is based on medical records of the site and interview with a candidate patient. If some of the clinical and laboratory tests are not included in the standard tests, they must be done but only after written informed consent is obtained. Patients must meet ALL the inclusion criteria to be considered for the clinical investigation. If ANY of the exclusion criteria are met, the patient is excluded from the clinical investigation and cannot be enrolled.</w:t>
      </w:r>
    </w:p>
    <w:p w14:paraId="4BDD7EBC" w14:textId="77777777" w:rsidR="000969FD" w:rsidRPr="00443F0E" w:rsidRDefault="000969FD" w:rsidP="000969FD">
      <w:pPr>
        <w:pStyle w:val="BT1BodyTextI1"/>
        <w:rPr>
          <w:b/>
          <w:bCs/>
        </w:rPr>
      </w:pPr>
      <w:r w:rsidRPr="00443F0E">
        <w:rPr>
          <w:b/>
          <w:bCs/>
        </w:rPr>
        <w:lastRenderedPageBreak/>
        <w:t>Inclusion Criteria</w:t>
      </w:r>
    </w:p>
    <w:p w14:paraId="0B53CA31" w14:textId="77777777" w:rsidR="000969FD" w:rsidRPr="00443F0E" w:rsidRDefault="000969FD" w:rsidP="000969FD">
      <w:pPr>
        <w:pStyle w:val="BT1BodyTextI1"/>
      </w:pPr>
      <w:r w:rsidRPr="00443F0E">
        <w:t>1.</w:t>
      </w:r>
      <w:r w:rsidRPr="00443F0E">
        <w:tab/>
        <w:t>Subject must provide written informed consent prior to any clinical investigation related procedure.</w:t>
      </w:r>
    </w:p>
    <w:p w14:paraId="28806FC0" w14:textId="77777777" w:rsidR="000969FD" w:rsidRPr="00443F0E" w:rsidRDefault="000969FD" w:rsidP="000969FD">
      <w:pPr>
        <w:pStyle w:val="BT1BodyTextI1"/>
      </w:pPr>
      <w:r w:rsidRPr="00443F0E">
        <w:t>2.</w:t>
      </w:r>
      <w:r w:rsidRPr="00443F0E">
        <w:tab/>
        <w:t>Subject is at least 18 years (or the minimum age required by local law to consent for participation in a clinical investigation) or older at the time of enrollment.</w:t>
      </w:r>
    </w:p>
    <w:p w14:paraId="624BEA32" w14:textId="77777777" w:rsidR="000969FD" w:rsidRPr="00443F0E" w:rsidRDefault="000969FD" w:rsidP="000969FD">
      <w:pPr>
        <w:pStyle w:val="BT1BodyTextI1"/>
      </w:pPr>
      <w:r w:rsidRPr="00443F0E">
        <w:t>3.</w:t>
      </w:r>
      <w:r w:rsidRPr="00443F0E">
        <w:tab/>
        <w:t>Subject is scheduled to have an Abbott neurostimulation system implanted within 60 days of baseline.</w:t>
      </w:r>
    </w:p>
    <w:p w14:paraId="15646B04" w14:textId="77777777" w:rsidR="000969FD" w:rsidRPr="00443F0E" w:rsidRDefault="000969FD" w:rsidP="000969FD">
      <w:pPr>
        <w:pStyle w:val="BT1BodyTextI1"/>
      </w:pPr>
      <w:r w:rsidRPr="00443F0E">
        <w:t>4.</w:t>
      </w:r>
      <w:r w:rsidRPr="00443F0E">
        <w:tab/>
        <w:t xml:space="preserve">Subject has a baseline (with no stimulation) pain NRS of &gt; 6. </w:t>
      </w:r>
    </w:p>
    <w:p w14:paraId="486A2CAE" w14:textId="77777777" w:rsidR="000969FD" w:rsidRPr="00443F0E" w:rsidRDefault="000969FD" w:rsidP="000969FD">
      <w:pPr>
        <w:pStyle w:val="BT1BodyTextI1"/>
        <w:rPr>
          <w:b/>
          <w:bCs/>
        </w:rPr>
      </w:pPr>
      <w:r w:rsidRPr="00443F0E">
        <w:rPr>
          <w:b/>
          <w:bCs/>
        </w:rPr>
        <w:t>Exclusion Criteria</w:t>
      </w:r>
    </w:p>
    <w:p w14:paraId="2C40D9D7" w14:textId="77777777" w:rsidR="000969FD" w:rsidRPr="00443F0E" w:rsidRDefault="000969FD" w:rsidP="000969FD">
      <w:pPr>
        <w:pStyle w:val="BT1BodyTextI1"/>
      </w:pPr>
      <w:r w:rsidRPr="00443F0E">
        <w:t>1.</w:t>
      </w:r>
      <w:r w:rsidRPr="00443F0E">
        <w:tab/>
        <w:t xml:space="preserve">Subject is enrolled, or intends to participate, in a competing clinical study, as determined by Abbott. </w:t>
      </w:r>
    </w:p>
    <w:p w14:paraId="4EF1E3A6" w14:textId="77777777" w:rsidR="000969FD" w:rsidRPr="00443F0E" w:rsidRDefault="000969FD" w:rsidP="000969FD">
      <w:pPr>
        <w:pStyle w:val="BT1BodyTextI1"/>
      </w:pPr>
      <w:r w:rsidRPr="00443F0E">
        <w:t>2.</w:t>
      </w:r>
      <w:r w:rsidRPr="00443F0E">
        <w:tab/>
        <w:t>Presence of other anatomic or comorbid conditions, or other medical, social, or psychological conditions that, in the investigator’s opinion, could limit the subject’s ability to participate in the clinical investigation or to comply with follow-up requirements.</w:t>
      </w:r>
    </w:p>
    <w:p w14:paraId="30B72947" w14:textId="77777777" w:rsidR="000969FD" w:rsidRPr="00443F0E" w:rsidRDefault="000969FD" w:rsidP="000969FD">
      <w:pPr>
        <w:pStyle w:val="BT1BodyTextI1"/>
      </w:pPr>
      <w:r w:rsidRPr="00443F0E">
        <w:t>3.</w:t>
      </w:r>
      <w:r w:rsidRPr="00443F0E">
        <w:tab/>
        <w:t>Subject has or is scheduled to receive an intrathecal pump.</w:t>
      </w:r>
    </w:p>
    <w:p w14:paraId="7DB757B0" w14:textId="77777777" w:rsidR="000969FD" w:rsidRPr="00443F0E" w:rsidRDefault="000969FD" w:rsidP="000969FD">
      <w:pPr>
        <w:pStyle w:val="BT1BodyTextI1"/>
      </w:pPr>
      <w:r w:rsidRPr="00443F0E">
        <w:t>4.</w:t>
      </w:r>
      <w:r w:rsidRPr="00443F0E">
        <w:tab/>
        <w:t>Subject is part of a vulnerable population (section 5.2.2).</w:t>
      </w:r>
    </w:p>
    <w:p w14:paraId="7DAC0567" w14:textId="77777777" w:rsidR="000969FD" w:rsidRPr="00443F0E" w:rsidRDefault="000969FD" w:rsidP="000969FD">
      <w:pPr>
        <w:pStyle w:val="BT1BodyTextI1"/>
      </w:pPr>
      <w:r w:rsidRPr="00443F0E">
        <w:t>5.</w:t>
      </w:r>
      <w:r w:rsidRPr="00443F0E">
        <w:tab/>
        <w:t>Subject has an existing implanted neuromodulation device to address their chronic pain.</w:t>
      </w:r>
    </w:p>
    <w:p w14:paraId="4B583408" w14:textId="77777777" w:rsidR="000969FD" w:rsidRDefault="000969FD" w:rsidP="000969FD">
      <w:pPr>
        <w:pStyle w:val="Heading3"/>
        <w:numPr>
          <w:ilvl w:val="0"/>
          <w:numId w:val="0"/>
        </w:numPr>
        <w:ind w:left="720"/>
      </w:pPr>
      <w:bookmarkStart w:id="213" w:name="_Toc69372770"/>
      <w:bookmarkStart w:id="214" w:name="_Toc69492729"/>
      <w:r>
        <w:t xml:space="preserve">C.2.2.8. Number of enrolled </w:t>
      </w:r>
      <w:r w:rsidRPr="008249FA">
        <w:t>subject selection</w:t>
      </w:r>
      <w:bookmarkEnd w:id="213"/>
      <w:bookmarkEnd w:id="214"/>
    </w:p>
    <w:p w14:paraId="11D0FB3D" w14:textId="77777777" w:rsidR="000969FD" w:rsidRPr="00296FE8" w:rsidRDefault="000969FD" w:rsidP="000969FD">
      <w:pPr>
        <w:pStyle w:val="BodyText"/>
      </w:pPr>
      <w:r>
        <w:t>The study will enroll u</w:t>
      </w:r>
      <w:r w:rsidRPr="00FD17CA">
        <w:t>p to 2</w:t>
      </w:r>
      <w:r>
        <w:t xml:space="preserve">000 implanted subjects from up to 100 sites in </w:t>
      </w:r>
      <w:r w:rsidRPr="00430740">
        <w:rPr>
          <w:rFonts w:cs="Arial"/>
        </w:rPr>
        <w:t>the U.S, Canada, Europe, Latin America, Australia, and emerging markets</w:t>
      </w:r>
      <w:r w:rsidRPr="00FD17CA">
        <w:t>. Since there are no statistically powered endpoints, there is no required sample size for the study.</w:t>
      </w:r>
      <w:r>
        <w:t xml:space="preserve"> </w:t>
      </w:r>
      <w:r w:rsidRPr="00104C09">
        <w:t>No site may enroll more than</w:t>
      </w:r>
      <w:r>
        <w:t xml:space="preserve"> 100 subjects and </w:t>
      </w:r>
      <w:r w:rsidRPr="00D85E22">
        <w:t>no more than 30</w:t>
      </w:r>
      <w:r>
        <w:t xml:space="preserve"> subjects</w:t>
      </w:r>
      <w:r w:rsidRPr="00D85E22">
        <w:t xml:space="preserve"> per </w:t>
      </w:r>
      <w:r>
        <w:t xml:space="preserve">chronic pain </w:t>
      </w:r>
      <w:r w:rsidRPr="00D85E22">
        <w:t>indication</w:t>
      </w:r>
      <w:r>
        <w:t>.</w:t>
      </w:r>
    </w:p>
    <w:p w14:paraId="19430EF5" w14:textId="77777777" w:rsidR="000969FD" w:rsidRDefault="000969FD" w:rsidP="000969FD">
      <w:pPr>
        <w:pStyle w:val="Heading3"/>
        <w:numPr>
          <w:ilvl w:val="0"/>
          <w:numId w:val="0"/>
        </w:numPr>
        <w:ind w:left="720"/>
        <w:rPr>
          <w:highlight w:val="yellow"/>
        </w:rPr>
      </w:pPr>
      <w:bookmarkStart w:id="215" w:name="_Toc69372771"/>
      <w:bookmarkStart w:id="216" w:name="_Toc69492730"/>
      <w:r>
        <w:lastRenderedPageBreak/>
        <w:t xml:space="preserve">C.2.2.9. </w:t>
      </w:r>
      <w:r w:rsidRPr="00443F0E">
        <w:t>Study population</w:t>
      </w:r>
      <w:bookmarkEnd w:id="215"/>
      <w:bookmarkEnd w:id="216"/>
      <w:r w:rsidRPr="00443F0E">
        <w:t xml:space="preserve"> </w:t>
      </w:r>
    </w:p>
    <w:p w14:paraId="3CA17E88" w14:textId="77777777" w:rsidR="000969FD" w:rsidRDefault="000969FD" w:rsidP="007355A3">
      <w:pPr>
        <w:pStyle w:val="BT1BodyTextI1"/>
      </w:pPr>
      <w:r w:rsidRPr="00CA4D83">
        <w:t xml:space="preserve">This clinical investigation will enroll </w:t>
      </w:r>
      <w:r>
        <w:t xml:space="preserve">adult </w:t>
      </w:r>
      <w:r w:rsidRPr="00CA4D83">
        <w:t xml:space="preserve">male and female </w:t>
      </w:r>
      <w:r>
        <w:t xml:space="preserve">individuals </w:t>
      </w:r>
      <w:bookmarkStart w:id="217" w:name="_Hlk533089556"/>
      <w:r>
        <w:t>scheduled to have an Abbott neurostimulation system implanted.</w:t>
      </w:r>
      <w:bookmarkEnd w:id="217"/>
      <w:r w:rsidRPr="00CA4D83">
        <w:t xml:space="preserve"> Subjects must meet all eligibility criteria and provide written informed consent prior to conducting any investigation-specific procedures not considered standard of care.</w:t>
      </w:r>
      <w:r>
        <w:t xml:space="preserve"> </w:t>
      </w:r>
    </w:p>
    <w:p w14:paraId="1A8003B8" w14:textId="77777777" w:rsidR="000969FD" w:rsidRDefault="000969FD" w:rsidP="007355A3">
      <w:pPr>
        <w:pStyle w:val="BT1BodyTextI1"/>
      </w:pPr>
      <w:r>
        <w:t xml:space="preserve">Baseline visit must be performed within 60 days prior to the implant procedure and after a minimum of 5 consecutive days with stimulation off. </w:t>
      </w:r>
    </w:p>
    <w:p w14:paraId="3C1B7B4B" w14:textId="77777777" w:rsidR="000969FD" w:rsidRDefault="000969FD" w:rsidP="007355A3">
      <w:pPr>
        <w:pStyle w:val="BT1BodyTextI1"/>
      </w:pPr>
      <w:r>
        <w:t>The following baseline data will be collected:</w:t>
      </w:r>
    </w:p>
    <w:p w14:paraId="0555B0BC" w14:textId="1AC0576D" w:rsidR="000969FD" w:rsidRDefault="000969FD" w:rsidP="007355A3">
      <w:pPr>
        <w:pStyle w:val="BodyText"/>
        <w:numPr>
          <w:ilvl w:val="1"/>
          <w:numId w:val="80"/>
        </w:numPr>
        <w:ind w:left="360" w:hanging="270"/>
        <w:jc w:val="both"/>
      </w:pPr>
      <w:r>
        <w:t>Patient demographics</w:t>
      </w:r>
    </w:p>
    <w:p w14:paraId="4369D086" w14:textId="4A1D1453" w:rsidR="000969FD" w:rsidRDefault="000969FD" w:rsidP="007355A3">
      <w:pPr>
        <w:pStyle w:val="BodyText"/>
        <w:numPr>
          <w:ilvl w:val="1"/>
          <w:numId w:val="80"/>
        </w:numPr>
        <w:ind w:left="360" w:hanging="270"/>
        <w:jc w:val="both"/>
      </w:pPr>
      <w:r>
        <w:t>Pain diagnosis (including subject's primary indication for neuromodulation) and pain location</w:t>
      </w:r>
    </w:p>
    <w:p w14:paraId="4D716F4F" w14:textId="58A182AD" w:rsidR="000969FD" w:rsidRDefault="000969FD" w:rsidP="007355A3">
      <w:pPr>
        <w:pStyle w:val="BodyText"/>
        <w:numPr>
          <w:ilvl w:val="1"/>
          <w:numId w:val="80"/>
        </w:numPr>
        <w:ind w:left="360" w:hanging="270"/>
        <w:jc w:val="both"/>
      </w:pPr>
      <w:r>
        <w:t>Relevant medical history including pain history and prior interventions (e.g. physical therapy, injections, surgeries) to treat the presenting condition</w:t>
      </w:r>
    </w:p>
    <w:p w14:paraId="13C8003F" w14:textId="471F0E79" w:rsidR="000969FD" w:rsidRDefault="000969FD" w:rsidP="007355A3">
      <w:pPr>
        <w:pStyle w:val="BodyText"/>
        <w:numPr>
          <w:ilvl w:val="1"/>
          <w:numId w:val="80"/>
        </w:numPr>
        <w:ind w:left="360" w:hanging="270"/>
        <w:jc w:val="both"/>
      </w:pPr>
      <w:r>
        <w:t>Pain condition-related medication usage (e.g. opioids, anti-</w:t>
      </w:r>
      <w:proofErr w:type="spellStart"/>
      <w:r>
        <w:t>convulsants</w:t>
      </w:r>
      <w:proofErr w:type="spellEnd"/>
      <w:r>
        <w:t>, anti-depressants, sleep aids, topicals)</w:t>
      </w:r>
    </w:p>
    <w:p w14:paraId="7ABE1C7E" w14:textId="0D7B19D1" w:rsidR="000969FD" w:rsidRDefault="000969FD" w:rsidP="007355A3">
      <w:pPr>
        <w:pStyle w:val="BodyText"/>
        <w:numPr>
          <w:ilvl w:val="1"/>
          <w:numId w:val="80"/>
        </w:numPr>
        <w:ind w:left="360" w:hanging="270"/>
        <w:jc w:val="both"/>
      </w:pPr>
      <w:r>
        <w:t>Work status and lifestyle information</w:t>
      </w:r>
    </w:p>
    <w:p w14:paraId="6A580309" w14:textId="469A22F1" w:rsidR="000969FD" w:rsidRDefault="000969FD" w:rsidP="007355A3">
      <w:pPr>
        <w:pStyle w:val="BodyText"/>
        <w:numPr>
          <w:ilvl w:val="1"/>
          <w:numId w:val="80"/>
        </w:numPr>
        <w:ind w:left="360" w:hanging="270"/>
        <w:jc w:val="both"/>
      </w:pPr>
      <w:r>
        <w:t xml:space="preserve">Numeric Rating Scale (NRS) for pain intensity </w:t>
      </w:r>
    </w:p>
    <w:p w14:paraId="4D795473" w14:textId="223B6459" w:rsidR="000969FD" w:rsidRDefault="000969FD" w:rsidP="007355A3">
      <w:pPr>
        <w:pStyle w:val="BodyText"/>
        <w:numPr>
          <w:ilvl w:val="1"/>
          <w:numId w:val="80"/>
        </w:numPr>
        <w:ind w:left="360" w:hanging="270"/>
        <w:jc w:val="both"/>
      </w:pPr>
      <w:r>
        <w:t xml:space="preserve">PROMIS-29 </w:t>
      </w:r>
    </w:p>
    <w:p w14:paraId="42A993FF" w14:textId="5B857A47" w:rsidR="000969FD" w:rsidRDefault="000969FD" w:rsidP="007355A3">
      <w:pPr>
        <w:pStyle w:val="BodyText"/>
        <w:numPr>
          <w:ilvl w:val="1"/>
          <w:numId w:val="80"/>
        </w:numPr>
        <w:ind w:left="360" w:hanging="270"/>
        <w:jc w:val="both"/>
      </w:pPr>
      <w:r>
        <w:t xml:space="preserve">Pain Catastrophizing Scale (PCS) </w:t>
      </w:r>
    </w:p>
    <w:p w14:paraId="7E9F7DC4" w14:textId="2AB0EEBB" w:rsidR="000969FD" w:rsidRDefault="000969FD" w:rsidP="007355A3">
      <w:pPr>
        <w:pStyle w:val="BodyText"/>
        <w:numPr>
          <w:ilvl w:val="1"/>
          <w:numId w:val="80"/>
        </w:numPr>
        <w:ind w:left="360" w:hanging="270"/>
        <w:jc w:val="both"/>
      </w:pPr>
      <w:r>
        <w:t>Transcutaneous Oxygen pressure measurement (TcPO2) (optional)</w:t>
      </w:r>
    </w:p>
    <w:p w14:paraId="47A8CA21" w14:textId="60C335DA" w:rsidR="000969FD" w:rsidRDefault="000969FD" w:rsidP="007355A3">
      <w:pPr>
        <w:pStyle w:val="BodyText"/>
        <w:numPr>
          <w:ilvl w:val="1"/>
          <w:numId w:val="80"/>
        </w:numPr>
        <w:ind w:left="360" w:hanging="270"/>
        <w:jc w:val="both"/>
      </w:pPr>
      <w:proofErr w:type="spellStart"/>
      <w:r>
        <w:t>Oswestry</w:t>
      </w:r>
      <w:proofErr w:type="spellEnd"/>
      <w:r>
        <w:t xml:space="preserve"> Disability Index (ODI) (optional)</w:t>
      </w:r>
    </w:p>
    <w:p w14:paraId="315F2CA1" w14:textId="3BF5D5B2" w:rsidR="000969FD" w:rsidRDefault="000969FD" w:rsidP="007355A3">
      <w:pPr>
        <w:pStyle w:val="BodyText"/>
        <w:numPr>
          <w:ilvl w:val="1"/>
          <w:numId w:val="80"/>
        </w:numPr>
        <w:ind w:left="360" w:hanging="270"/>
        <w:jc w:val="both"/>
      </w:pPr>
      <w:r>
        <w:t>Procedure- and device-related adverse event (if applicable)</w:t>
      </w:r>
    </w:p>
    <w:p w14:paraId="2B3FF1C2" w14:textId="6113DDE9" w:rsidR="000969FD" w:rsidRDefault="000969FD" w:rsidP="007355A3">
      <w:pPr>
        <w:pStyle w:val="BodyText"/>
        <w:numPr>
          <w:ilvl w:val="1"/>
          <w:numId w:val="80"/>
        </w:numPr>
        <w:ind w:left="360" w:hanging="270"/>
        <w:jc w:val="both"/>
      </w:pPr>
      <w:r>
        <w:t>Adverse events resulting in death (if applicable)</w:t>
      </w:r>
    </w:p>
    <w:p w14:paraId="4F2A6E13" w14:textId="52352217" w:rsidR="000969FD" w:rsidRPr="00296FE8" w:rsidRDefault="000969FD" w:rsidP="007355A3">
      <w:pPr>
        <w:pStyle w:val="BodyText"/>
        <w:numPr>
          <w:ilvl w:val="1"/>
          <w:numId w:val="80"/>
        </w:numPr>
        <w:spacing w:after="0"/>
        <w:ind w:left="360" w:hanging="270"/>
        <w:jc w:val="both"/>
      </w:pPr>
      <w:r>
        <w:lastRenderedPageBreak/>
        <w:t>Device deficiency (if applicable)</w:t>
      </w:r>
    </w:p>
    <w:p w14:paraId="29CDBD80" w14:textId="77777777" w:rsidR="000969FD" w:rsidRDefault="000969FD" w:rsidP="000969FD">
      <w:pPr>
        <w:pStyle w:val="Heading3"/>
        <w:numPr>
          <w:ilvl w:val="0"/>
          <w:numId w:val="0"/>
        </w:numPr>
        <w:ind w:left="720"/>
      </w:pPr>
      <w:bookmarkStart w:id="218" w:name="_Toc69372772"/>
      <w:bookmarkStart w:id="219" w:name="_Toc69492731"/>
      <w:r w:rsidRPr="00443F0E">
        <w:t>C.2.2.10. Summary of study methods</w:t>
      </w:r>
      <w:bookmarkEnd w:id="218"/>
      <w:bookmarkEnd w:id="219"/>
    </w:p>
    <w:p w14:paraId="54EB8EDF" w14:textId="77777777" w:rsidR="000969FD" w:rsidRPr="008F310D" w:rsidRDefault="000969FD" w:rsidP="000969FD">
      <w:pPr>
        <w:pStyle w:val="BT1BodyTextI1"/>
      </w:pPr>
      <w:r w:rsidRPr="008F310D">
        <w:t>The clinical investigation will be concluded when:</w:t>
      </w:r>
    </w:p>
    <w:p w14:paraId="6BD4E3C4" w14:textId="77777777" w:rsidR="000969FD" w:rsidRPr="008F310D" w:rsidRDefault="000969FD" w:rsidP="000969FD">
      <w:pPr>
        <w:pStyle w:val="BT1BodyTextI1"/>
        <w:numPr>
          <w:ilvl w:val="0"/>
          <w:numId w:val="79"/>
        </w:numPr>
      </w:pPr>
      <w:r w:rsidRPr="008F310D">
        <w:t>All sites are closed AND</w:t>
      </w:r>
    </w:p>
    <w:p w14:paraId="6132BF7A" w14:textId="77777777" w:rsidR="000969FD" w:rsidRDefault="000969FD" w:rsidP="000969FD">
      <w:pPr>
        <w:pStyle w:val="BT1BodyTextI1"/>
        <w:numPr>
          <w:ilvl w:val="0"/>
          <w:numId w:val="79"/>
        </w:numPr>
        <w:rPr>
          <w:color w:val="1F497D" w:themeColor="text2"/>
        </w:rPr>
      </w:pPr>
      <w:r w:rsidRPr="008F310D">
        <w:t>The final report has been provided to investigators or the Sponsor has provided formal documentation of clinical investigation closure.</w:t>
      </w:r>
      <w:r w:rsidRPr="00FC1E97">
        <w:rPr>
          <w:color w:val="1F497D" w:themeColor="text2"/>
        </w:rPr>
        <w:t xml:space="preserve"> </w:t>
      </w:r>
      <w:r>
        <w:rPr>
          <w:color w:val="1F497D" w:themeColor="text2"/>
        </w:rPr>
        <w:t xml:space="preserve">   </w:t>
      </w:r>
    </w:p>
    <w:p w14:paraId="72E88D19" w14:textId="77777777" w:rsidR="000969FD" w:rsidRPr="00123AF4" w:rsidRDefault="000969FD" w:rsidP="000969FD">
      <w:pPr>
        <w:pStyle w:val="BT1BodyTextI1"/>
      </w:pPr>
      <w:r w:rsidRPr="0040319D">
        <w:t>The clinical investigation report will be submitted within one year of the end of the clinical investigation</w:t>
      </w:r>
      <w:r>
        <w:t>,</w:t>
      </w:r>
      <w:r w:rsidRPr="0040319D">
        <w:t xml:space="preserve"> or </w:t>
      </w:r>
      <w:r>
        <w:t xml:space="preserve">if applicable, </w:t>
      </w:r>
      <w:r w:rsidRPr="0040319D">
        <w:t>will be submitted to the appropriate authorities according to current regulatory guidelines</w:t>
      </w:r>
      <w:r>
        <w:t>.</w:t>
      </w:r>
      <w:r w:rsidRPr="0040319D">
        <w:t xml:space="preserve"> </w:t>
      </w:r>
    </w:p>
    <w:p w14:paraId="5E79F9DB" w14:textId="77777777" w:rsidR="000969FD" w:rsidRDefault="000969FD" w:rsidP="000969FD">
      <w:pPr>
        <w:pStyle w:val="Heading3"/>
      </w:pPr>
      <w:bookmarkStart w:id="220" w:name="_Toc69372773"/>
      <w:bookmarkStart w:id="221" w:name="_Toc69492732"/>
      <w:r>
        <w:t>Aim</w:t>
      </w:r>
      <w:bookmarkEnd w:id="220"/>
      <w:bookmarkEnd w:id="221"/>
    </w:p>
    <w:p w14:paraId="66BA7DB2" w14:textId="2D9154DC" w:rsidR="000969FD" w:rsidRPr="007355A3" w:rsidRDefault="000969FD" w:rsidP="002C7452">
      <w:pPr>
        <w:pStyle w:val="BT1BodyTextI1"/>
        <w:rPr>
          <w:rStyle w:val="BlueItalics"/>
          <w:i w:val="0"/>
          <w:color w:val="auto"/>
        </w:rPr>
      </w:pPr>
      <w:r w:rsidRPr="00296FE8">
        <w:t xml:space="preserve">This study is designed to collect long-term follow-up data on the safety and effectiveness of Abbott’s market-released neurostimulation systems in the real-world setting.  </w:t>
      </w:r>
    </w:p>
    <w:p w14:paraId="28CA68B4" w14:textId="77777777" w:rsidR="000E6BD8" w:rsidRDefault="000E6BD8" w:rsidP="007355A3">
      <w:pPr>
        <w:pStyle w:val="Heading3"/>
        <w:ind w:left="1440"/>
      </w:pPr>
      <w:bookmarkStart w:id="222" w:name="_Toc69372774"/>
      <w:bookmarkStart w:id="223" w:name="_Toc69492733"/>
      <w:r>
        <w:t>Rationale</w:t>
      </w:r>
      <w:bookmarkEnd w:id="222"/>
      <w:bookmarkEnd w:id="223"/>
    </w:p>
    <w:p w14:paraId="781F7F0E" w14:textId="77777777" w:rsidR="000E6BD8" w:rsidRDefault="000E6BD8" w:rsidP="000E6BD8">
      <w:pPr>
        <w:pStyle w:val="BodyText"/>
        <w:jc w:val="both"/>
      </w:pPr>
      <w:r w:rsidRPr="003506A4">
        <w:t xml:space="preserve">This study has broad inclusion criteria and minimal exclusion criteria to ensure the results are representative of the real-world use of these devices. </w:t>
      </w:r>
      <w:bookmarkStart w:id="224" w:name="_Hlk534983775"/>
      <w:r>
        <w:t>Enrollment caps will be implemented to ensure patients from approved indications are represented.</w:t>
      </w:r>
      <w:bookmarkEnd w:id="224"/>
      <w:r>
        <w:t xml:space="preserve"> </w:t>
      </w:r>
      <w:r w:rsidRPr="00294AA1">
        <w:t>The clinical investigation has been designed to involve as little pain, discomfort, fear, and any other foreseeable risk as possible for subjects.</w:t>
      </w:r>
    </w:p>
    <w:p w14:paraId="6B5A28BB" w14:textId="77777777" w:rsidR="000E6BD8" w:rsidRPr="00332815" w:rsidRDefault="000E6BD8" w:rsidP="000E6BD8">
      <w:pPr>
        <w:pStyle w:val="BodyText"/>
        <w:spacing w:after="0"/>
        <w:jc w:val="both"/>
        <w:rPr>
          <w:color w:val="000000" w:themeColor="text1"/>
        </w:rPr>
      </w:pPr>
      <w:bookmarkStart w:id="225" w:name="_Hlk533089649"/>
      <w:bookmarkStart w:id="226" w:name="_Hlk533089634"/>
      <w:r w:rsidRPr="0059010F">
        <w:rPr>
          <w:color w:val="000000" w:themeColor="text1"/>
        </w:rPr>
        <w:t xml:space="preserve">To avoid bias, investigators are required to screen every patient </w:t>
      </w:r>
      <w:r>
        <w:rPr>
          <w:color w:val="000000" w:themeColor="text1"/>
        </w:rPr>
        <w:t xml:space="preserve">scheduled to receive an implantable </w:t>
      </w:r>
      <w:r w:rsidRPr="0059010F">
        <w:rPr>
          <w:color w:val="000000" w:themeColor="text1"/>
        </w:rPr>
        <w:t xml:space="preserve">Abbott </w:t>
      </w:r>
      <w:r>
        <w:rPr>
          <w:color w:val="000000" w:themeColor="text1"/>
        </w:rPr>
        <w:t>neuro</w:t>
      </w:r>
      <w:r w:rsidRPr="0059010F">
        <w:rPr>
          <w:color w:val="000000" w:themeColor="text1"/>
        </w:rPr>
        <w:t>sti</w:t>
      </w:r>
      <w:r>
        <w:rPr>
          <w:color w:val="000000" w:themeColor="text1"/>
        </w:rPr>
        <w:t>mulation system. E</w:t>
      </w:r>
      <w:r w:rsidRPr="0059010F">
        <w:rPr>
          <w:color w:val="000000" w:themeColor="text1"/>
        </w:rPr>
        <w:t>nroll</w:t>
      </w:r>
      <w:r>
        <w:rPr>
          <w:color w:val="000000" w:themeColor="text1"/>
        </w:rPr>
        <w:t>ment of</w:t>
      </w:r>
      <w:r w:rsidRPr="0059010F">
        <w:rPr>
          <w:color w:val="000000" w:themeColor="text1"/>
        </w:rPr>
        <w:t xml:space="preserve"> consecutive subjects</w:t>
      </w:r>
      <w:r>
        <w:rPr>
          <w:color w:val="000000" w:themeColor="text1"/>
        </w:rPr>
        <w:t xml:space="preserve"> should be attempted</w:t>
      </w:r>
      <w:bookmarkEnd w:id="225"/>
      <w:r w:rsidRPr="00D95FB9">
        <w:rPr>
          <w:color w:val="1F497D" w:themeColor="text2"/>
        </w:rPr>
        <w:t>.</w:t>
      </w:r>
    </w:p>
    <w:bookmarkEnd w:id="226"/>
    <w:p w14:paraId="7CD97675" w14:textId="77777777" w:rsidR="000E6BD8" w:rsidRPr="00B71FE5" w:rsidRDefault="000E6BD8" w:rsidP="000E6BD8">
      <w:pPr>
        <w:pStyle w:val="BT1BodyTextI1"/>
        <w:rPr>
          <w:b/>
          <w:bCs/>
        </w:rPr>
      </w:pPr>
      <w:r w:rsidRPr="00B71FE5">
        <w:rPr>
          <w:b/>
          <w:bCs/>
        </w:rPr>
        <w:t>Statistical Considerations</w:t>
      </w:r>
    </w:p>
    <w:p w14:paraId="3DA24F54" w14:textId="77777777" w:rsidR="000E6BD8" w:rsidRPr="00443F0E" w:rsidRDefault="000E6BD8" w:rsidP="000E6BD8">
      <w:pPr>
        <w:pStyle w:val="BT1BodyTextI1"/>
        <w:rPr>
          <w:u w:val="single"/>
        </w:rPr>
      </w:pPr>
      <w:r w:rsidRPr="00443F0E">
        <w:rPr>
          <w:u w:val="single"/>
        </w:rPr>
        <w:t>Analysis Populations</w:t>
      </w:r>
    </w:p>
    <w:p w14:paraId="16CA27DA" w14:textId="77777777" w:rsidR="000E6BD8" w:rsidRDefault="000E6BD8" w:rsidP="000E6BD8">
      <w:pPr>
        <w:pStyle w:val="BT1BodyTextI1"/>
      </w:pPr>
      <w:r>
        <w:lastRenderedPageBreak/>
        <w:t>The analysis will be performed on the Full Analysis Set (FAS), defined as the enrolled subjects who have been implanted with a permanent implant from Abbott’s neurostimulation systems. Deregistered subjects will be excluded from the FAS.</w:t>
      </w:r>
    </w:p>
    <w:p w14:paraId="6467A3F8" w14:textId="77777777" w:rsidR="000E6BD8" w:rsidRPr="00B71FE5" w:rsidRDefault="000E6BD8" w:rsidP="000E6BD8">
      <w:pPr>
        <w:pStyle w:val="BT1BodyTextI1"/>
        <w:rPr>
          <w:u w:val="single"/>
        </w:rPr>
      </w:pPr>
      <w:r w:rsidRPr="00B71FE5">
        <w:rPr>
          <w:u w:val="single"/>
        </w:rPr>
        <w:t>Statistical Analyses - Descriptive Endpoint Analyses</w:t>
      </w:r>
    </w:p>
    <w:p w14:paraId="770A4FC3" w14:textId="77777777" w:rsidR="000E6BD8" w:rsidRDefault="000E6BD8" w:rsidP="000E6BD8">
      <w:pPr>
        <w:pStyle w:val="BT1BodyTextI1"/>
      </w:pPr>
      <w:r>
        <w:t>Summary statistics will be provided for all endpoints. Significance values may be provided for comparisons and measures of change as appropriate. Validated questionnaires will be assessed per their respective instructions.</w:t>
      </w:r>
    </w:p>
    <w:p w14:paraId="61A2D08B" w14:textId="77777777" w:rsidR="000E6BD8" w:rsidRDefault="000E6BD8" w:rsidP="000E6BD8">
      <w:pPr>
        <w:pStyle w:val="BT1BodyTextI1"/>
      </w:pPr>
      <w:r>
        <w:t xml:space="preserve">The following descriptive summary statistics for the endpoints may be reported: </w:t>
      </w:r>
    </w:p>
    <w:p w14:paraId="3E274322" w14:textId="77777777" w:rsidR="000E6BD8" w:rsidRDefault="000E6BD8" w:rsidP="000E6BD8">
      <w:pPr>
        <w:pStyle w:val="BT1BodyTextI1"/>
      </w:pPr>
      <w:r>
        <w:t>1.</w:t>
      </w:r>
      <w:r>
        <w:tab/>
        <w:t>Serious adverse device effects (SADEs), adverse device effects (ADEs), deaths, and device deficiencies will be summarized using counts, percentages or Kaplan-Meier survival estimates.</w:t>
      </w:r>
    </w:p>
    <w:p w14:paraId="034732A4" w14:textId="77777777" w:rsidR="000E6BD8" w:rsidRDefault="000E6BD8" w:rsidP="000E6BD8">
      <w:pPr>
        <w:pStyle w:val="BT1BodyTextI1"/>
      </w:pPr>
      <w:r>
        <w:t>2.</w:t>
      </w:r>
      <w:r>
        <w:tab/>
        <w:t xml:space="preserve">NRS, PCS, PROMIS-29, ODI, TcPO2, and medication usage measured in change from baseline will be summarized using mean, standard deviation, median, minimum, maximum, and a 95% confidence interval. </w:t>
      </w:r>
    </w:p>
    <w:p w14:paraId="5D6E7566" w14:textId="77777777" w:rsidR="000E6BD8" w:rsidRDefault="000E6BD8" w:rsidP="000E6BD8">
      <w:pPr>
        <w:pStyle w:val="BT1BodyTextI1"/>
      </w:pPr>
      <w:r>
        <w:t>3.</w:t>
      </w:r>
      <w:r>
        <w:tab/>
        <w:t>Patient satisfaction and PGIC at follow up will be summarized using counts and percentages.</w:t>
      </w:r>
    </w:p>
    <w:p w14:paraId="719AB042" w14:textId="77777777" w:rsidR="000E6BD8" w:rsidRDefault="000E6BD8" w:rsidP="000E6BD8">
      <w:pPr>
        <w:pStyle w:val="BT1BodyTextI1"/>
      </w:pPr>
      <w:r>
        <w:t>The survival time for subjects who experience an adverse event will be calculated as the number of days from implant to the date the adverse event was first observed. Subjects who do not experience adverse event at the time of withdrawal (e.g. due to patient lost to follow-up, patient non-compliance, patient death, all Abbott neurostimulation products explanted/abandoned and patient withdrawn based on family request or investigator request) will be censored at the date of their withdrawal. For subjects that did not experience any adverse event at the time of analysis, the survival time will be censored at the date of analysis.</w:t>
      </w:r>
    </w:p>
    <w:p w14:paraId="5668BB87" w14:textId="77777777" w:rsidR="000E6BD8" w:rsidRDefault="000E6BD8" w:rsidP="000E6BD8">
      <w:pPr>
        <w:pStyle w:val="BT1BodyTextI1"/>
      </w:pPr>
      <w:r>
        <w:t>Standard errors and two-sided 95% confidence intervals for the Kaplan-Meier survival estimates will also be calculated.</w:t>
      </w:r>
    </w:p>
    <w:p w14:paraId="0AEF0516" w14:textId="77777777" w:rsidR="000E6BD8" w:rsidRPr="00B71FE5" w:rsidRDefault="000E6BD8" w:rsidP="000E6BD8">
      <w:pPr>
        <w:pStyle w:val="BT1BodyTextI1"/>
        <w:rPr>
          <w:u w:val="single"/>
        </w:rPr>
      </w:pPr>
      <w:r w:rsidRPr="00B71FE5">
        <w:rPr>
          <w:u w:val="single"/>
        </w:rPr>
        <w:t>Sample Size Calculation and Assumptions</w:t>
      </w:r>
    </w:p>
    <w:p w14:paraId="0EA2C4B5" w14:textId="77777777" w:rsidR="000E6BD8" w:rsidRDefault="000E6BD8" w:rsidP="000E6BD8">
      <w:pPr>
        <w:pStyle w:val="BT1BodyTextI1"/>
      </w:pPr>
      <w:r>
        <w:t>There will be no sample size calculation or power determination.</w:t>
      </w:r>
    </w:p>
    <w:p w14:paraId="15611193" w14:textId="77777777" w:rsidR="000E6BD8" w:rsidRPr="00B71FE5" w:rsidRDefault="000E6BD8" w:rsidP="000E6BD8">
      <w:pPr>
        <w:pStyle w:val="BT1BodyTextI1"/>
        <w:rPr>
          <w:u w:val="single"/>
        </w:rPr>
      </w:pPr>
      <w:r w:rsidRPr="00B71FE5">
        <w:rPr>
          <w:u w:val="single"/>
        </w:rPr>
        <w:t>Timing of Analysis</w:t>
      </w:r>
    </w:p>
    <w:p w14:paraId="47EBE242" w14:textId="77777777" w:rsidR="000E6BD8" w:rsidRDefault="000E6BD8" w:rsidP="000E6BD8">
      <w:pPr>
        <w:pStyle w:val="BT1BodyTextI1"/>
      </w:pPr>
      <w:r>
        <w:lastRenderedPageBreak/>
        <w:t xml:space="preserve">The final analysis will be conducted, and final report will be written when the last enrolled subjects who either completes the 5-year follow-up visit or the 5-year follow-up visit window has been passed. </w:t>
      </w:r>
    </w:p>
    <w:p w14:paraId="3F53DE1C" w14:textId="77777777" w:rsidR="000E6BD8" w:rsidRPr="00B71FE5" w:rsidRDefault="000E6BD8" w:rsidP="000E6BD8">
      <w:pPr>
        <w:pStyle w:val="BT1BodyTextI1"/>
        <w:rPr>
          <w:u w:val="single"/>
        </w:rPr>
      </w:pPr>
      <w:r w:rsidRPr="00B71FE5">
        <w:rPr>
          <w:u w:val="single"/>
        </w:rPr>
        <w:t>Subgroup Analysis</w:t>
      </w:r>
    </w:p>
    <w:p w14:paraId="0F7CB3BD" w14:textId="77777777" w:rsidR="000E6BD8" w:rsidRDefault="000E6BD8" w:rsidP="000E6BD8">
      <w:pPr>
        <w:pStyle w:val="BT1BodyTextI1"/>
      </w:pPr>
      <w:r>
        <w:t>Subgroup analyses may be performed on an ad-hoc basis to understand outcomes for specific indications and patient populations.</w:t>
      </w:r>
    </w:p>
    <w:p w14:paraId="3E080BCA" w14:textId="77777777" w:rsidR="000E6BD8" w:rsidRPr="00B71FE5" w:rsidRDefault="000E6BD8" w:rsidP="000E6BD8">
      <w:pPr>
        <w:pStyle w:val="BT1BodyTextI1"/>
        <w:rPr>
          <w:u w:val="single"/>
        </w:rPr>
      </w:pPr>
      <w:r w:rsidRPr="00B71FE5">
        <w:rPr>
          <w:u w:val="single"/>
        </w:rPr>
        <w:t>Procedures for Accounting for Missing Data</w:t>
      </w:r>
    </w:p>
    <w:p w14:paraId="55B90BB7" w14:textId="77777777" w:rsidR="000E6BD8" w:rsidRDefault="000E6BD8" w:rsidP="000E6BD8">
      <w:pPr>
        <w:pStyle w:val="BT1BodyTextI1"/>
      </w:pPr>
      <w:r>
        <w:t>All available safety-related data will be used without adjustment to account for missing data. For effectiveness and other measures, complete case analysis will be used. Sensitivity analysis may be performed on patient reported outcome measures using multiple imputation.</w:t>
      </w:r>
    </w:p>
    <w:p w14:paraId="37034253" w14:textId="77777777" w:rsidR="000E6BD8" w:rsidRPr="00B71FE5" w:rsidRDefault="000E6BD8" w:rsidP="000E6BD8">
      <w:pPr>
        <w:pStyle w:val="BT1BodyTextI1"/>
        <w:rPr>
          <w:u w:val="single"/>
        </w:rPr>
      </w:pPr>
      <w:r w:rsidRPr="00B71FE5">
        <w:rPr>
          <w:u w:val="single"/>
        </w:rPr>
        <w:t>Planned Interim Analysis</w:t>
      </w:r>
    </w:p>
    <w:p w14:paraId="131431A3" w14:textId="77777777" w:rsidR="000E6BD8" w:rsidRDefault="000E6BD8" w:rsidP="000E6BD8">
      <w:pPr>
        <w:pStyle w:val="BT1BodyTextI1"/>
      </w:pPr>
      <w:r>
        <w:t>Interim analyses may be performed on an ad-hoc basis to assess continuing safety and effectiveness and provide routine updates to applicable authorities as necessary.</w:t>
      </w:r>
    </w:p>
    <w:p w14:paraId="08C0F8A2" w14:textId="77777777" w:rsidR="000E6BD8" w:rsidRPr="00B71FE5" w:rsidRDefault="000E6BD8" w:rsidP="000E6BD8">
      <w:pPr>
        <w:pStyle w:val="BT1BodyTextI1"/>
        <w:rPr>
          <w:u w:val="single"/>
        </w:rPr>
      </w:pPr>
      <w:r w:rsidRPr="00B71FE5">
        <w:rPr>
          <w:u w:val="single"/>
        </w:rPr>
        <w:t>Statistical Criteria for Termination</w:t>
      </w:r>
    </w:p>
    <w:p w14:paraId="6E0F1E17" w14:textId="77777777" w:rsidR="000E6BD8" w:rsidRPr="00296FE8" w:rsidRDefault="000E6BD8" w:rsidP="000E6BD8">
      <w:pPr>
        <w:pStyle w:val="BT1BodyTextI1"/>
      </w:pPr>
      <w:r>
        <w:t>There are no statistical criteria for termination of this clinical investigation.</w:t>
      </w:r>
    </w:p>
    <w:p w14:paraId="63B1AFDF" w14:textId="77777777" w:rsidR="000E6BD8" w:rsidRDefault="000E6BD8" w:rsidP="007355A3">
      <w:pPr>
        <w:pStyle w:val="Heading3"/>
        <w:ind w:left="1440"/>
      </w:pPr>
      <w:bookmarkStart w:id="227" w:name="_Toc69372775"/>
      <w:bookmarkStart w:id="228" w:name="_Toc69492734"/>
      <w:r>
        <w:t>Known Limitations</w:t>
      </w:r>
      <w:bookmarkEnd w:id="227"/>
      <w:bookmarkEnd w:id="228"/>
    </w:p>
    <w:p w14:paraId="32B4DA53" w14:textId="77777777" w:rsidR="000E6BD8" w:rsidRPr="004C5E27" w:rsidRDefault="000E6BD8" w:rsidP="000E6BD8">
      <w:pPr>
        <w:pStyle w:val="BT1BodyTextI1"/>
        <w:rPr>
          <w:rStyle w:val="BlueItalics"/>
        </w:rPr>
      </w:pPr>
      <w:commentRangeStart w:id="229"/>
      <w:r>
        <w:rPr>
          <w:rStyle w:val="BlueItalics"/>
        </w:rPr>
        <w:t>Describe the known limitations of the planned activities such as for example incomplete follow up, missing data, etc.</w:t>
      </w:r>
      <w:commentRangeEnd w:id="229"/>
      <w:r>
        <w:rPr>
          <w:rStyle w:val="CommentReference"/>
        </w:rPr>
        <w:commentReference w:id="229"/>
      </w:r>
    </w:p>
    <w:p w14:paraId="2DE79F6E" w14:textId="77777777" w:rsidR="000E6BD8" w:rsidRDefault="000E6BD8" w:rsidP="007355A3">
      <w:pPr>
        <w:pStyle w:val="Heading3"/>
        <w:ind w:left="1440"/>
      </w:pPr>
      <w:bookmarkStart w:id="230" w:name="_Toc69372776"/>
      <w:bookmarkStart w:id="231" w:name="_Toc69492735"/>
      <w:r>
        <w:t>Timeline</w:t>
      </w:r>
      <w:bookmarkEnd w:id="230"/>
      <w:bookmarkEnd w:id="231"/>
    </w:p>
    <w:p w14:paraId="3A655AB2" w14:textId="36223C41" w:rsidR="007F27C8" w:rsidRDefault="000E6BD8" w:rsidP="007355A3">
      <w:pPr>
        <w:pStyle w:val="BodyText"/>
      </w:pPr>
      <w:bookmarkStart w:id="232" w:name="_Hlk534580238"/>
      <w:r w:rsidRPr="00430740">
        <w:rPr>
          <w:rFonts w:cs="Arial"/>
        </w:rPr>
        <w:t xml:space="preserve">Subject enrollment is expected to be completed within </w:t>
      </w:r>
      <w:r>
        <w:rPr>
          <w:rFonts w:cs="Arial"/>
        </w:rPr>
        <w:t>7</w:t>
      </w:r>
      <w:r w:rsidRPr="00430740">
        <w:rPr>
          <w:rFonts w:cs="Arial"/>
        </w:rPr>
        <w:t xml:space="preserve"> years; subjects will be followed for 5 years. </w:t>
      </w:r>
      <w:bookmarkEnd w:id="232"/>
      <w:r w:rsidRPr="00430740">
        <w:rPr>
          <w:rFonts w:cs="Arial"/>
        </w:rPr>
        <w:t>The total duration of the study is expected to be 1</w:t>
      </w:r>
      <w:r>
        <w:rPr>
          <w:rFonts w:cs="Arial"/>
        </w:rPr>
        <w:t>3</w:t>
      </w:r>
      <w:r w:rsidRPr="00430740">
        <w:rPr>
          <w:rFonts w:cs="Arial"/>
        </w:rPr>
        <w:t xml:space="preserve"> years, including enrollment, data collection from all subjects, and study close out.</w:t>
      </w:r>
    </w:p>
    <w:p w14:paraId="0066BBA0" w14:textId="68DE7CC4" w:rsidR="003507AA" w:rsidRPr="003507AA" w:rsidRDefault="003507AA" w:rsidP="00E8421A">
      <w:pPr>
        <w:pStyle w:val="Heading2"/>
      </w:pPr>
      <w:bookmarkStart w:id="233" w:name="_Toc69492736"/>
      <w:r w:rsidRPr="003507AA">
        <w:lastRenderedPageBreak/>
        <w:t>Registry</w:t>
      </w:r>
      <w:bookmarkEnd w:id="233"/>
    </w:p>
    <w:p w14:paraId="6647B381" w14:textId="14C65ABF" w:rsidR="003507AA" w:rsidRPr="00E8421A" w:rsidRDefault="000E6BD8" w:rsidP="003507AA">
      <w:pPr>
        <w:pStyle w:val="BT1BodyTextI1"/>
        <w:rPr>
          <w:rFonts w:ascii="Arial Bold" w:eastAsiaTheme="majorEastAsia" w:hAnsi="Arial Bold" w:cs="Arial"/>
          <w:b/>
          <w:iCs/>
          <w:kern w:val="32"/>
          <w:szCs w:val="26"/>
        </w:rPr>
      </w:pPr>
      <w:r>
        <w:rPr>
          <w:rFonts w:ascii="Arial Bold" w:eastAsiaTheme="majorEastAsia" w:hAnsi="Arial Bold" w:cs="Arial"/>
          <w:b/>
          <w:iCs/>
          <w:kern w:val="32"/>
          <w:szCs w:val="26"/>
        </w:rPr>
        <w:t>Not Applicable</w:t>
      </w:r>
    </w:p>
    <w:p w14:paraId="67BE3B8B" w14:textId="77777777" w:rsidR="003507AA" w:rsidRPr="003507AA" w:rsidRDefault="003507AA" w:rsidP="00E8421A">
      <w:pPr>
        <w:pStyle w:val="Heading2"/>
      </w:pPr>
      <w:bookmarkStart w:id="234" w:name="_Toc69492737"/>
      <w:r w:rsidRPr="003507AA">
        <w:t>Real World Data Analysis</w:t>
      </w:r>
      <w:bookmarkEnd w:id="234"/>
    </w:p>
    <w:p w14:paraId="31B8A713" w14:textId="0E426F07" w:rsidR="003507AA" w:rsidRPr="00E8421A" w:rsidRDefault="000E6BD8" w:rsidP="003507AA">
      <w:pPr>
        <w:pStyle w:val="BT1BodyTextI1"/>
        <w:rPr>
          <w:rFonts w:eastAsiaTheme="majorEastAsia" w:cs="Arial"/>
          <w:iCs/>
          <w:kern w:val="32"/>
          <w:szCs w:val="26"/>
        </w:rPr>
      </w:pPr>
      <w:r>
        <w:rPr>
          <w:rFonts w:eastAsiaTheme="majorEastAsia" w:cs="Arial"/>
          <w:iCs/>
          <w:kern w:val="32"/>
          <w:szCs w:val="26"/>
        </w:rPr>
        <w:t>Not Applicable</w:t>
      </w:r>
    </w:p>
    <w:p w14:paraId="13EE6011" w14:textId="77777777" w:rsidR="003507AA" w:rsidRPr="00E8421A" w:rsidRDefault="003507AA" w:rsidP="00E8421A">
      <w:pPr>
        <w:pStyle w:val="Heading2"/>
      </w:pPr>
      <w:bookmarkStart w:id="235" w:name="_Toc69492738"/>
      <w:r w:rsidRPr="00E8421A">
        <w:t>Survey from Health Care Professional</w:t>
      </w:r>
      <w:bookmarkEnd w:id="235"/>
    </w:p>
    <w:p w14:paraId="6776F9C8" w14:textId="6C54FEE7" w:rsidR="003507AA" w:rsidRPr="00E8421A" w:rsidRDefault="000E6BD8" w:rsidP="003507AA">
      <w:pPr>
        <w:pStyle w:val="BT1BodyTextI1"/>
        <w:rPr>
          <w:rFonts w:eastAsiaTheme="majorEastAsia" w:cs="Arial"/>
          <w:iCs/>
          <w:kern w:val="32"/>
          <w:szCs w:val="26"/>
        </w:rPr>
      </w:pPr>
      <w:r>
        <w:rPr>
          <w:rFonts w:eastAsiaTheme="majorEastAsia" w:cs="Arial"/>
          <w:iCs/>
          <w:kern w:val="32"/>
          <w:szCs w:val="26"/>
        </w:rPr>
        <w:t>Not Applicable</w:t>
      </w:r>
    </w:p>
    <w:p w14:paraId="5A5957AE" w14:textId="77777777" w:rsidR="003507AA" w:rsidRPr="00E8421A" w:rsidRDefault="003507AA" w:rsidP="00E8421A">
      <w:pPr>
        <w:pStyle w:val="Heading2"/>
      </w:pPr>
      <w:bookmarkStart w:id="236" w:name="_Toc69492739"/>
      <w:r w:rsidRPr="00E8421A">
        <w:t>Survey from Patients / Users</w:t>
      </w:r>
      <w:bookmarkEnd w:id="236"/>
    </w:p>
    <w:p w14:paraId="46B9E9E0" w14:textId="1BEA7315" w:rsidR="003507AA" w:rsidRPr="00E8421A" w:rsidRDefault="000E6BD8" w:rsidP="003507AA">
      <w:pPr>
        <w:pStyle w:val="BT1BodyTextI1"/>
        <w:rPr>
          <w:rFonts w:eastAsiaTheme="majorEastAsia" w:cs="Arial"/>
          <w:iCs/>
          <w:kern w:val="32"/>
          <w:szCs w:val="26"/>
        </w:rPr>
      </w:pPr>
      <w:r>
        <w:rPr>
          <w:rFonts w:eastAsiaTheme="majorEastAsia" w:cs="Arial"/>
          <w:iCs/>
          <w:kern w:val="32"/>
          <w:szCs w:val="26"/>
        </w:rPr>
        <w:t>Not Applicable</w:t>
      </w:r>
    </w:p>
    <w:p w14:paraId="654E1648" w14:textId="424FCC47" w:rsidR="003507AA" w:rsidRPr="00E8421A" w:rsidRDefault="003507AA" w:rsidP="00E8421A">
      <w:pPr>
        <w:pStyle w:val="Heading2"/>
      </w:pPr>
      <w:bookmarkStart w:id="237" w:name="_Toc69492740"/>
      <w:r w:rsidRPr="00E8421A">
        <w:t>Case Report</w:t>
      </w:r>
      <w:r w:rsidR="00496E0B">
        <w:t>s</w:t>
      </w:r>
      <w:r w:rsidRPr="00E8421A">
        <w:t xml:space="preserve"> Review</w:t>
      </w:r>
      <w:bookmarkEnd w:id="237"/>
    </w:p>
    <w:p w14:paraId="2D936A61" w14:textId="44635EC4" w:rsidR="003507AA" w:rsidRPr="00E8421A" w:rsidRDefault="000E6BD8" w:rsidP="003507AA">
      <w:pPr>
        <w:pStyle w:val="BT1BodyTextI1"/>
        <w:rPr>
          <w:rFonts w:eastAsiaTheme="majorEastAsia" w:cs="Arial"/>
          <w:iCs/>
          <w:kern w:val="32"/>
          <w:szCs w:val="26"/>
        </w:rPr>
      </w:pPr>
      <w:r>
        <w:rPr>
          <w:rFonts w:eastAsiaTheme="majorEastAsia" w:cs="Arial"/>
          <w:iCs/>
          <w:kern w:val="32"/>
          <w:szCs w:val="26"/>
        </w:rPr>
        <w:t>Not Applicable</w:t>
      </w:r>
    </w:p>
    <w:p w14:paraId="22A48F2F" w14:textId="37E41C09" w:rsidR="003507AA" w:rsidRDefault="003507AA" w:rsidP="000E6BD8">
      <w:pPr>
        <w:pStyle w:val="Heading2"/>
        <w:rPr>
          <w:iCs w:val="0"/>
        </w:rPr>
      </w:pPr>
      <w:bookmarkStart w:id="238" w:name="_Toc69492741"/>
      <w:r w:rsidRPr="00E8421A">
        <w:t>Scientific Literature Screening</w:t>
      </w:r>
      <w:bookmarkStart w:id="239" w:name="_Toc69492584"/>
      <w:bookmarkStart w:id="240" w:name="_Toc69492742"/>
      <w:bookmarkStart w:id="241" w:name="_Toc69492585"/>
      <w:bookmarkStart w:id="242" w:name="_Toc69492743"/>
      <w:bookmarkStart w:id="243" w:name="_Toc69492586"/>
      <w:bookmarkStart w:id="244" w:name="_Toc69492744"/>
      <w:bookmarkStart w:id="245" w:name="_Toc69492587"/>
      <w:bookmarkStart w:id="246" w:name="_Toc69492745"/>
      <w:bookmarkStart w:id="247" w:name="_Toc69492588"/>
      <w:bookmarkStart w:id="248" w:name="_Toc69492746"/>
      <w:bookmarkStart w:id="249" w:name="_Toc69492589"/>
      <w:bookmarkStart w:id="250" w:name="_Toc69492747"/>
      <w:bookmarkStart w:id="251" w:name="_Toc69492590"/>
      <w:bookmarkStart w:id="252" w:name="_Toc69492748"/>
      <w:bookmarkStart w:id="253" w:name="_Toc69492591"/>
      <w:bookmarkStart w:id="254" w:name="_Toc69492749"/>
      <w:bookmarkStart w:id="255" w:name="_Toc69492592"/>
      <w:bookmarkStart w:id="256" w:name="_Toc69492750"/>
      <w:bookmarkStart w:id="257" w:name="_Toc69492593"/>
      <w:bookmarkStart w:id="258" w:name="_Toc69492751"/>
      <w:bookmarkStart w:id="259" w:name="_Toc69492594"/>
      <w:bookmarkStart w:id="260" w:name="_Toc69492752"/>
      <w:bookmarkStart w:id="261" w:name="_Toc69492753"/>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6328BC8E" w14:textId="3A3E6443" w:rsidR="000E6BD8" w:rsidRPr="007355A3" w:rsidRDefault="000E6BD8" w:rsidP="002C7452">
      <w:pPr>
        <w:pStyle w:val="BT1BodyTextI1"/>
        <w:rPr>
          <w:rFonts w:eastAsiaTheme="majorEastAsia"/>
        </w:rPr>
      </w:pPr>
      <w:r>
        <w:rPr>
          <w:rFonts w:eastAsiaTheme="majorEastAsia"/>
        </w:rPr>
        <w:t>Not Applicable</w:t>
      </w:r>
    </w:p>
    <w:p w14:paraId="76E36A4C" w14:textId="795E1516" w:rsidR="0078358C" w:rsidRDefault="003507AA" w:rsidP="000E6BD8">
      <w:pPr>
        <w:pStyle w:val="Heading2"/>
      </w:pPr>
      <w:bookmarkStart w:id="262" w:name="_Toc69492754"/>
      <w:r w:rsidRPr="00E8421A">
        <w:t>Other Sources of Clinical Data</w:t>
      </w:r>
      <w:bookmarkStart w:id="263" w:name="_Toc69492597"/>
      <w:bookmarkStart w:id="264" w:name="_Toc69492755"/>
      <w:bookmarkStart w:id="265" w:name="_Toc69492598"/>
      <w:bookmarkStart w:id="266" w:name="_Toc69492756"/>
      <w:bookmarkStart w:id="267" w:name="_Toc69492599"/>
      <w:bookmarkStart w:id="268" w:name="_Toc69492757"/>
      <w:bookmarkStart w:id="269" w:name="_Toc69492600"/>
      <w:bookmarkStart w:id="270" w:name="_Toc69492758"/>
      <w:bookmarkStart w:id="271" w:name="_Toc69492601"/>
      <w:bookmarkStart w:id="272" w:name="_Toc69492759"/>
      <w:bookmarkStart w:id="273" w:name="_Toc69492602"/>
      <w:bookmarkStart w:id="274" w:name="_Toc69492760"/>
      <w:bookmarkStart w:id="275" w:name="_Toc69492603"/>
      <w:bookmarkStart w:id="276" w:name="_Toc69492761"/>
      <w:bookmarkStart w:id="277" w:name="_Toc69492604"/>
      <w:bookmarkStart w:id="278" w:name="_Toc69492762"/>
      <w:bookmarkStart w:id="279" w:name="_Toc69492605"/>
      <w:bookmarkStart w:id="280" w:name="_Toc69492763"/>
      <w:bookmarkStart w:id="281" w:name="_Toc69492606"/>
      <w:bookmarkStart w:id="282" w:name="_Toc69492764"/>
      <w:bookmarkStart w:id="283" w:name="_Toc69492607"/>
      <w:bookmarkStart w:id="284" w:name="_Toc69492765"/>
      <w:bookmarkStart w:id="285" w:name="_Toc69492766"/>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44E3C87B" w14:textId="74443200" w:rsidR="000E6BD8" w:rsidRPr="002C7452" w:rsidRDefault="000E6BD8" w:rsidP="002C7452">
      <w:pPr>
        <w:pStyle w:val="BT1BodyTextI1"/>
      </w:pPr>
      <w:r>
        <w:t>Not Applicable</w:t>
      </w:r>
    </w:p>
    <w:p w14:paraId="539C305D" w14:textId="3682F8F8" w:rsidR="001B49E2" w:rsidRDefault="001B49E2" w:rsidP="000D4678">
      <w:pPr>
        <w:pStyle w:val="Heading1"/>
        <w:numPr>
          <w:ilvl w:val="0"/>
          <w:numId w:val="33"/>
        </w:numPr>
        <w:pBdr>
          <w:top w:val="single" w:sz="4" w:space="10" w:color="auto"/>
          <w:left w:val="single" w:sz="4" w:space="6" w:color="auto"/>
          <w:bottom w:val="single" w:sz="4" w:space="10" w:color="auto"/>
          <w:right w:val="single" w:sz="4" w:space="6" w:color="auto"/>
        </w:pBdr>
        <w:shd w:val="solid" w:color="auto" w:fill="auto"/>
        <w:ind w:left="720" w:right="135" w:hanging="630"/>
        <w:rPr>
          <w:rFonts w:eastAsiaTheme="majorEastAsia"/>
        </w:rPr>
      </w:pPr>
      <w:bookmarkStart w:id="286" w:name="_Toc69492767"/>
      <w:r>
        <w:rPr>
          <w:rFonts w:eastAsiaTheme="majorEastAsia"/>
        </w:rPr>
        <w:lastRenderedPageBreak/>
        <w:t>Evaluation of Clinical Data Relating Equivalent or Similar Devices</w:t>
      </w:r>
      <w:bookmarkEnd w:id="286"/>
    </w:p>
    <w:tbl>
      <w:tblPr>
        <w:tblStyle w:val="TableGrid"/>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3452"/>
        <w:gridCol w:w="3453"/>
        <w:gridCol w:w="3453"/>
      </w:tblGrid>
      <w:tr w:rsidR="00E8421A" w:rsidRPr="00171087" w14:paraId="00D64E4C" w14:textId="77777777" w:rsidTr="005A58CF">
        <w:tc>
          <w:tcPr>
            <w:tcW w:w="2602" w:type="dxa"/>
            <w:shd w:val="clear" w:color="auto" w:fill="D9D9D9" w:themeFill="background1" w:themeFillShade="D9"/>
          </w:tcPr>
          <w:p w14:paraId="3F12A39B" w14:textId="19977004" w:rsidR="00E8421A" w:rsidRPr="00171087" w:rsidRDefault="00E8421A" w:rsidP="00DC3FF7">
            <w:pPr>
              <w:pStyle w:val="TableEntry"/>
              <w:jc w:val="center"/>
              <w:rPr>
                <w:rStyle w:val="BlueItalics"/>
                <w:b/>
                <w:i w:val="0"/>
                <w:color w:val="auto"/>
              </w:rPr>
            </w:pPr>
            <w:r w:rsidRPr="00171087">
              <w:rPr>
                <w:rStyle w:val="BlueItalics"/>
                <w:b/>
                <w:i w:val="0"/>
                <w:color w:val="auto"/>
              </w:rPr>
              <w:t>Product name of similar device</w:t>
            </w:r>
          </w:p>
        </w:tc>
        <w:tc>
          <w:tcPr>
            <w:tcW w:w="3452" w:type="dxa"/>
            <w:shd w:val="clear" w:color="auto" w:fill="D9D9D9" w:themeFill="background1" w:themeFillShade="D9"/>
            <w:vAlign w:val="center"/>
          </w:tcPr>
          <w:p w14:paraId="491B4F32" w14:textId="61B11488" w:rsidR="00E8421A" w:rsidRPr="002C7452" w:rsidRDefault="000E6BD8" w:rsidP="00DC3FF7">
            <w:pPr>
              <w:pStyle w:val="TableEntry"/>
              <w:jc w:val="center"/>
              <w:rPr>
                <w:rStyle w:val="BlueItalics"/>
                <w:b/>
                <w:i w:val="0"/>
                <w:color w:val="auto"/>
              </w:rPr>
            </w:pPr>
            <w:r w:rsidRPr="002C7452">
              <w:rPr>
                <w:rStyle w:val="BlueItalics"/>
                <w:b/>
                <w:i w:val="0"/>
                <w:color w:val="auto"/>
              </w:rPr>
              <w:t>S</w:t>
            </w:r>
            <w:r w:rsidRPr="007355A3">
              <w:rPr>
                <w:rStyle w:val="BlueItalics"/>
                <w:b/>
                <w:i w:val="0"/>
                <w:color w:val="auto"/>
              </w:rPr>
              <w:t>enza</w:t>
            </w:r>
            <w:r w:rsidRPr="007355A3">
              <w:rPr>
                <w:rStyle w:val="BlueItalics"/>
                <w:rFonts w:cs="Arial"/>
                <w:b/>
                <w:i w:val="0"/>
                <w:color w:val="auto"/>
              </w:rPr>
              <w:t>®</w:t>
            </w:r>
            <w:r w:rsidRPr="007355A3">
              <w:rPr>
                <w:rStyle w:val="BlueItalics"/>
                <w:b/>
                <w:i w:val="0"/>
                <w:color w:val="auto"/>
              </w:rPr>
              <w:t>, Nevro</w:t>
            </w:r>
          </w:p>
        </w:tc>
        <w:tc>
          <w:tcPr>
            <w:tcW w:w="3453" w:type="dxa"/>
            <w:shd w:val="clear" w:color="auto" w:fill="D9D9D9" w:themeFill="background1" w:themeFillShade="D9"/>
            <w:vAlign w:val="center"/>
          </w:tcPr>
          <w:p w14:paraId="37B9FB7E" w14:textId="616D7F65" w:rsidR="00E8421A" w:rsidRPr="00171087" w:rsidRDefault="000E6BD8" w:rsidP="00DC3FF7">
            <w:pPr>
              <w:pStyle w:val="TableEntry"/>
              <w:jc w:val="center"/>
              <w:rPr>
                <w:rStyle w:val="BlueItalics"/>
                <w:b/>
                <w:i w:val="0"/>
                <w:color w:val="auto"/>
              </w:rPr>
            </w:pPr>
            <w:r w:rsidRPr="000E6BD8">
              <w:rPr>
                <w:rStyle w:val="BlueItalics"/>
                <w:b/>
                <w:i w:val="0"/>
                <w:color w:val="auto"/>
              </w:rPr>
              <w:t>RECHARGING RESTORE™, Medtronic</w:t>
            </w:r>
            <w:r w:rsidRPr="000E6BD8" w:rsidDel="000E6BD8">
              <w:rPr>
                <w:rStyle w:val="BlueItalics"/>
                <w:b/>
                <w:i w:val="0"/>
                <w:color w:val="auto"/>
              </w:rPr>
              <w:t xml:space="preserve"> </w:t>
            </w:r>
          </w:p>
        </w:tc>
        <w:tc>
          <w:tcPr>
            <w:tcW w:w="3453" w:type="dxa"/>
            <w:shd w:val="clear" w:color="auto" w:fill="D9D9D9" w:themeFill="background1" w:themeFillShade="D9"/>
            <w:vAlign w:val="center"/>
          </w:tcPr>
          <w:p w14:paraId="74F1F1CD" w14:textId="40BD254D" w:rsidR="00E8421A" w:rsidRPr="002C7452" w:rsidRDefault="000E6BD8" w:rsidP="00DC3FF7">
            <w:pPr>
              <w:pStyle w:val="TableEntry"/>
              <w:jc w:val="center"/>
              <w:rPr>
                <w:rStyle w:val="BlueItalics"/>
                <w:b/>
                <w:i w:val="0"/>
                <w:color w:val="auto"/>
              </w:rPr>
            </w:pPr>
            <w:r w:rsidRPr="002C7452">
              <w:rPr>
                <w:rStyle w:val="BlueItalics"/>
                <w:b/>
                <w:i w:val="0"/>
                <w:color w:val="auto"/>
              </w:rPr>
              <w:t>A</w:t>
            </w:r>
            <w:r w:rsidRPr="007355A3">
              <w:rPr>
                <w:rStyle w:val="BlueItalics"/>
                <w:b/>
                <w:i w:val="0"/>
                <w:color w:val="auto"/>
              </w:rPr>
              <w:t>xium Neurostimulator System</w:t>
            </w:r>
          </w:p>
        </w:tc>
      </w:tr>
      <w:tr w:rsidR="00E8421A" w:rsidRPr="00171087" w14:paraId="42C2886A" w14:textId="77777777" w:rsidTr="005A58CF">
        <w:tc>
          <w:tcPr>
            <w:tcW w:w="2602" w:type="dxa"/>
            <w:shd w:val="clear" w:color="auto" w:fill="D9D9D9" w:themeFill="background1" w:themeFillShade="D9"/>
          </w:tcPr>
          <w:p w14:paraId="388660CC" w14:textId="77777777" w:rsidR="00E8421A" w:rsidRPr="00171087" w:rsidRDefault="00E8421A" w:rsidP="00DC3FF7">
            <w:pPr>
              <w:pStyle w:val="TableEntry"/>
              <w:rPr>
                <w:rStyle w:val="BlueItalics"/>
                <w:b/>
                <w:i w:val="0"/>
                <w:color w:val="auto"/>
              </w:rPr>
            </w:pPr>
            <w:r w:rsidRPr="00171087">
              <w:rPr>
                <w:rStyle w:val="BlueItalics"/>
                <w:b/>
                <w:i w:val="0"/>
                <w:color w:val="auto"/>
              </w:rPr>
              <w:t>Intended purpose</w:t>
            </w:r>
          </w:p>
        </w:tc>
        <w:tc>
          <w:tcPr>
            <w:tcW w:w="3452" w:type="dxa"/>
          </w:tcPr>
          <w:p w14:paraId="163C4BE1" w14:textId="0636B144" w:rsidR="00E8421A" w:rsidRPr="00171087" w:rsidRDefault="00DE3E3B" w:rsidP="00DC3FF7">
            <w:pPr>
              <w:pStyle w:val="TableEntry"/>
              <w:rPr>
                <w:rStyle w:val="BlueItalics"/>
                <w:i w:val="0"/>
                <w:color w:val="auto"/>
              </w:rPr>
            </w:pPr>
            <w:r w:rsidRPr="00DE3E3B">
              <w:rPr>
                <w:rStyle w:val="BlueItalics"/>
                <w:i w:val="0"/>
                <w:color w:val="auto"/>
              </w:rPr>
              <w:t>The Nevro Spinal Cord Stimulation System is intended to aid in the management of chronic intractable pain of the trunk and/or limbs, including unilateral and bilateral pan associated with the following: 1) Failed Back Surgery Syndrome; 2) Intractable Low Back Pain; 3) Leg Pain</w:t>
            </w:r>
          </w:p>
        </w:tc>
        <w:tc>
          <w:tcPr>
            <w:tcW w:w="3453" w:type="dxa"/>
          </w:tcPr>
          <w:p w14:paraId="2237A68B" w14:textId="33D85EAD" w:rsidR="00E8421A" w:rsidRPr="00171087" w:rsidRDefault="00DE3E3B" w:rsidP="00DC3FF7">
            <w:pPr>
              <w:pStyle w:val="TableEntry"/>
              <w:rPr>
                <w:rStyle w:val="BlueItalics"/>
                <w:i w:val="0"/>
                <w:color w:val="auto"/>
              </w:rPr>
            </w:pPr>
            <w:r w:rsidRPr="00DE3E3B">
              <w:rPr>
                <w:rStyle w:val="BlueItalics"/>
                <w:i w:val="0"/>
                <w:color w:val="auto"/>
              </w:rPr>
              <w:t>As an aid in the management of chronic intractable pain of the trunk and/or limbs, peripheral vascular disease or refractory angina pectoris</w:t>
            </w:r>
          </w:p>
        </w:tc>
        <w:tc>
          <w:tcPr>
            <w:tcW w:w="3453" w:type="dxa"/>
          </w:tcPr>
          <w:p w14:paraId="4BFCF7FD" w14:textId="2D034B0A" w:rsidR="00E8421A" w:rsidRPr="00171087" w:rsidRDefault="00DE3E3B" w:rsidP="00DC3FF7">
            <w:pPr>
              <w:pStyle w:val="TableEntry"/>
              <w:rPr>
                <w:rStyle w:val="BlueItalics"/>
                <w:i w:val="0"/>
                <w:color w:val="auto"/>
              </w:rPr>
            </w:pPr>
            <w:r w:rsidRPr="00DE3E3B">
              <w:rPr>
                <w:rStyle w:val="BlueItalics"/>
                <w:i w:val="0"/>
                <w:color w:val="auto"/>
              </w:rPr>
              <w:t>As an aid in the management of chronic intractable pain</w:t>
            </w:r>
          </w:p>
        </w:tc>
      </w:tr>
      <w:tr w:rsidR="00E8421A" w:rsidRPr="00171087" w14:paraId="628803AF" w14:textId="77777777" w:rsidTr="005A58CF">
        <w:tc>
          <w:tcPr>
            <w:tcW w:w="2602" w:type="dxa"/>
            <w:shd w:val="clear" w:color="auto" w:fill="D9D9D9" w:themeFill="background1" w:themeFillShade="D9"/>
          </w:tcPr>
          <w:p w14:paraId="3BF82CBD" w14:textId="77777777" w:rsidR="00E8421A" w:rsidRPr="00171087" w:rsidRDefault="00E8421A" w:rsidP="00DC3FF7">
            <w:pPr>
              <w:pStyle w:val="TableEntry"/>
              <w:rPr>
                <w:rStyle w:val="BlueItalics"/>
                <w:b/>
                <w:i w:val="0"/>
                <w:color w:val="auto"/>
              </w:rPr>
            </w:pPr>
            <w:r w:rsidRPr="00171087">
              <w:rPr>
                <w:rStyle w:val="BlueItalics"/>
                <w:b/>
                <w:i w:val="0"/>
                <w:color w:val="auto"/>
              </w:rPr>
              <w:t>Intended users</w:t>
            </w:r>
          </w:p>
        </w:tc>
        <w:tc>
          <w:tcPr>
            <w:tcW w:w="3452" w:type="dxa"/>
          </w:tcPr>
          <w:p w14:paraId="3AD92D85" w14:textId="18AC6DC8" w:rsidR="00E8421A" w:rsidRPr="007355A3" w:rsidRDefault="007E2C4D" w:rsidP="00DC3FF7">
            <w:pPr>
              <w:pStyle w:val="TableEntry"/>
              <w:rPr>
                <w:rStyle w:val="BlueItalics"/>
                <w:i w:val="0"/>
                <w:color w:val="auto"/>
                <w:highlight w:val="yellow"/>
              </w:rPr>
            </w:pPr>
            <w:r w:rsidRPr="007355A3">
              <w:rPr>
                <w:rStyle w:val="BlueItalics"/>
                <w:i w:val="0"/>
                <w:color w:val="auto"/>
                <w:highlight w:val="yellow"/>
              </w:rPr>
              <w:t>X</w:t>
            </w:r>
            <w:r w:rsidRPr="007355A3">
              <w:rPr>
                <w:rStyle w:val="BlueItalics"/>
                <w:highlight w:val="yellow"/>
              </w:rPr>
              <w:t>X</w:t>
            </w:r>
          </w:p>
        </w:tc>
        <w:tc>
          <w:tcPr>
            <w:tcW w:w="3453" w:type="dxa"/>
          </w:tcPr>
          <w:p w14:paraId="38B41F82" w14:textId="51DA6E26" w:rsidR="00E8421A" w:rsidRPr="007355A3" w:rsidRDefault="007E2C4D" w:rsidP="00DC3FF7">
            <w:pPr>
              <w:pStyle w:val="TableEntry"/>
              <w:rPr>
                <w:rStyle w:val="BlueItalics"/>
                <w:i w:val="0"/>
                <w:color w:val="auto"/>
                <w:highlight w:val="yellow"/>
              </w:rPr>
            </w:pPr>
            <w:r w:rsidRPr="007355A3">
              <w:rPr>
                <w:rStyle w:val="BlueItalics"/>
                <w:i w:val="0"/>
                <w:color w:val="auto"/>
                <w:highlight w:val="yellow"/>
              </w:rPr>
              <w:t>X</w:t>
            </w:r>
            <w:r w:rsidRPr="007355A3">
              <w:rPr>
                <w:rStyle w:val="BlueItalics"/>
                <w:highlight w:val="yellow"/>
              </w:rPr>
              <w:t>X</w:t>
            </w:r>
          </w:p>
        </w:tc>
        <w:tc>
          <w:tcPr>
            <w:tcW w:w="3453" w:type="dxa"/>
          </w:tcPr>
          <w:p w14:paraId="7129900C" w14:textId="346C79A8" w:rsidR="00E8421A" w:rsidRPr="00171087" w:rsidRDefault="007E2C4D" w:rsidP="00DC3FF7">
            <w:pPr>
              <w:pStyle w:val="TableEntry"/>
              <w:rPr>
                <w:rStyle w:val="BlueItalics"/>
                <w:i w:val="0"/>
                <w:color w:val="auto"/>
              </w:rPr>
            </w:pPr>
            <w:r w:rsidRPr="007E2C4D">
              <w:rPr>
                <w:rStyle w:val="BlueItalics"/>
                <w:i w:val="0"/>
                <w:color w:val="auto"/>
              </w:rPr>
              <w:t>Implanting physicians should be experienced in the diagnosis and treatment of chronic pain syndromes and have undergone surgical and device implantation training.</w:t>
            </w:r>
          </w:p>
        </w:tc>
      </w:tr>
      <w:tr w:rsidR="00E8421A" w:rsidRPr="00171087" w14:paraId="263A38C0" w14:textId="77777777" w:rsidTr="005A58CF">
        <w:tc>
          <w:tcPr>
            <w:tcW w:w="2602" w:type="dxa"/>
            <w:shd w:val="clear" w:color="auto" w:fill="D9D9D9" w:themeFill="background1" w:themeFillShade="D9"/>
          </w:tcPr>
          <w:p w14:paraId="17023D00" w14:textId="77777777" w:rsidR="00E8421A" w:rsidRPr="00171087" w:rsidRDefault="00E8421A" w:rsidP="00DC3FF7">
            <w:pPr>
              <w:pStyle w:val="TableEntry"/>
              <w:rPr>
                <w:rStyle w:val="BlueItalics"/>
                <w:b/>
                <w:i w:val="0"/>
                <w:color w:val="auto"/>
              </w:rPr>
            </w:pPr>
            <w:r w:rsidRPr="00171087">
              <w:rPr>
                <w:rStyle w:val="BlueItalics"/>
                <w:b/>
                <w:i w:val="0"/>
                <w:color w:val="auto"/>
              </w:rPr>
              <w:t>Intended patient population</w:t>
            </w:r>
          </w:p>
        </w:tc>
        <w:tc>
          <w:tcPr>
            <w:tcW w:w="3452" w:type="dxa"/>
          </w:tcPr>
          <w:p w14:paraId="4BEAD61B" w14:textId="4993DBA0" w:rsidR="00E8421A" w:rsidRPr="007355A3" w:rsidRDefault="007E2C4D" w:rsidP="00DC3FF7">
            <w:pPr>
              <w:pStyle w:val="TableEntry"/>
              <w:rPr>
                <w:rStyle w:val="BlueItalics"/>
                <w:i w:val="0"/>
                <w:color w:val="auto"/>
                <w:highlight w:val="yellow"/>
              </w:rPr>
            </w:pPr>
            <w:r w:rsidRPr="007355A3">
              <w:rPr>
                <w:rStyle w:val="BlueItalics"/>
                <w:i w:val="0"/>
                <w:color w:val="auto"/>
                <w:highlight w:val="yellow"/>
              </w:rPr>
              <w:t>X</w:t>
            </w:r>
            <w:r w:rsidRPr="007355A3">
              <w:rPr>
                <w:rStyle w:val="BlueItalics"/>
                <w:highlight w:val="yellow"/>
              </w:rPr>
              <w:t>X</w:t>
            </w:r>
          </w:p>
        </w:tc>
        <w:tc>
          <w:tcPr>
            <w:tcW w:w="3453" w:type="dxa"/>
          </w:tcPr>
          <w:p w14:paraId="0B24B0FD" w14:textId="40659E04" w:rsidR="00E8421A" w:rsidRPr="007355A3" w:rsidRDefault="007E2C4D" w:rsidP="00DC3FF7">
            <w:pPr>
              <w:pStyle w:val="TableEntry"/>
              <w:rPr>
                <w:rStyle w:val="BlueItalics"/>
                <w:i w:val="0"/>
                <w:color w:val="auto"/>
                <w:highlight w:val="yellow"/>
              </w:rPr>
            </w:pPr>
            <w:r w:rsidRPr="007355A3">
              <w:rPr>
                <w:rStyle w:val="BlueItalics"/>
                <w:i w:val="0"/>
                <w:color w:val="auto"/>
                <w:highlight w:val="yellow"/>
              </w:rPr>
              <w:t>X</w:t>
            </w:r>
            <w:r w:rsidRPr="007355A3">
              <w:rPr>
                <w:rStyle w:val="BlueItalics"/>
                <w:highlight w:val="yellow"/>
              </w:rPr>
              <w:t>X</w:t>
            </w:r>
          </w:p>
        </w:tc>
        <w:tc>
          <w:tcPr>
            <w:tcW w:w="3453" w:type="dxa"/>
          </w:tcPr>
          <w:p w14:paraId="19A691F6" w14:textId="32E7245C" w:rsidR="00E8421A" w:rsidRPr="00171087" w:rsidRDefault="007E2C4D" w:rsidP="00DC3FF7">
            <w:pPr>
              <w:pStyle w:val="TableEntry"/>
              <w:rPr>
                <w:rStyle w:val="BlueItalics"/>
                <w:i w:val="0"/>
                <w:color w:val="auto"/>
              </w:rPr>
            </w:pPr>
            <w:r w:rsidRPr="007E2C4D">
              <w:rPr>
                <w:rStyle w:val="BlueItalics"/>
                <w:i w:val="0"/>
                <w:color w:val="auto"/>
              </w:rPr>
              <w:t xml:space="preserve">The Axium Neurostimulator System is intended to treat patients with chronic intractable pain that has been unresponsive to other methods.  </w:t>
            </w:r>
          </w:p>
        </w:tc>
      </w:tr>
      <w:tr w:rsidR="007E2C4D" w:rsidRPr="00171087" w14:paraId="2C581056" w14:textId="77777777" w:rsidTr="005A58CF">
        <w:tc>
          <w:tcPr>
            <w:tcW w:w="2602" w:type="dxa"/>
            <w:shd w:val="clear" w:color="auto" w:fill="D9D9D9" w:themeFill="background1" w:themeFillShade="D9"/>
          </w:tcPr>
          <w:p w14:paraId="229FE1F0" w14:textId="77777777" w:rsidR="007E2C4D" w:rsidRPr="00171087" w:rsidRDefault="007E2C4D" w:rsidP="007E2C4D">
            <w:pPr>
              <w:pStyle w:val="TableEntry"/>
              <w:rPr>
                <w:rStyle w:val="BlueItalics"/>
                <w:b/>
                <w:i w:val="0"/>
                <w:color w:val="auto"/>
              </w:rPr>
            </w:pPr>
            <w:r w:rsidRPr="00171087">
              <w:rPr>
                <w:rStyle w:val="BlueItalics"/>
                <w:b/>
                <w:i w:val="0"/>
                <w:color w:val="auto"/>
              </w:rPr>
              <w:lastRenderedPageBreak/>
              <w:t>Medical condition</w:t>
            </w:r>
          </w:p>
        </w:tc>
        <w:tc>
          <w:tcPr>
            <w:tcW w:w="3452" w:type="dxa"/>
          </w:tcPr>
          <w:p w14:paraId="642352B5" w14:textId="77777777" w:rsidR="007E2C4D" w:rsidRDefault="007E2C4D" w:rsidP="007E2C4D">
            <w:pPr>
              <w:pStyle w:val="TableEntry"/>
              <w:rPr>
                <w:rStyle w:val="BlueItalics"/>
                <w:i w:val="0"/>
                <w:color w:val="auto"/>
              </w:rPr>
            </w:pPr>
            <w:r w:rsidRPr="007E2C4D">
              <w:rPr>
                <w:rStyle w:val="BlueItalics"/>
                <w:i w:val="0"/>
                <w:color w:val="auto"/>
              </w:rPr>
              <w:t xml:space="preserve">1) Failed Back Surgery Syndrome; </w:t>
            </w:r>
          </w:p>
          <w:p w14:paraId="3A28C6F7" w14:textId="77777777" w:rsidR="007E2C4D" w:rsidRDefault="007E2C4D" w:rsidP="007E2C4D">
            <w:pPr>
              <w:pStyle w:val="TableEntry"/>
              <w:rPr>
                <w:rStyle w:val="BlueItalics"/>
                <w:i w:val="0"/>
                <w:color w:val="auto"/>
              </w:rPr>
            </w:pPr>
            <w:r w:rsidRPr="007E2C4D">
              <w:rPr>
                <w:rStyle w:val="BlueItalics"/>
                <w:i w:val="0"/>
                <w:color w:val="auto"/>
              </w:rPr>
              <w:t xml:space="preserve">2) Intractable Low Back Pain; </w:t>
            </w:r>
          </w:p>
          <w:p w14:paraId="6AAB72E6" w14:textId="4965CA12" w:rsidR="007E2C4D" w:rsidRPr="00171087" w:rsidRDefault="007E2C4D" w:rsidP="007E2C4D">
            <w:pPr>
              <w:pStyle w:val="TableEntry"/>
              <w:rPr>
                <w:rStyle w:val="BlueItalics"/>
                <w:i w:val="0"/>
                <w:color w:val="auto"/>
              </w:rPr>
            </w:pPr>
            <w:r w:rsidRPr="007E2C4D">
              <w:rPr>
                <w:rStyle w:val="BlueItalics"/>
                <w:i w:val="0"/>
                <w:color w:val="auto"/>
              </w:rPr>
              <w:t>3) Leg Pain</w:t>
            </w:r>
          </w:p>
        </w:tc>
        <w:tc>
          <w:tcPr>
            <w:tcW w:w="3453" w:type="dxa"/>
          </w:tcPr>
          <w:p w14:paraId="4E63E308" w14:textId="6105F44C" w:rsidR="007E2C4D" w:rsidRPr="00171087" w:rsidRDefault="007E2C4D" w:rsidP="007E2C4D">
            <w:pPr>
              <w:pStyle w:val="TableEntry"/>
              <w:rPr>
                <w:rStyle w:val="BlueItalics"/>
                <w:i w:val="0"/>
                <w:color w:val="auto"/>
              </w:rPr>
            </w:pPr>
            <w:r w:rsidRPr="007E2C4D">
              <w:rPr>
                <w:rStyle w:val="BlueItalics"/>
                <w:i w:val="0"/>
                <w:color w:val="auto"/>
              </w:rPr>
              <w:t>chronic intractable pain of the trunk and/or limbs, peripheral vascular disease or refractory angina pectoris</w:t>
            </w:r>
          </w:p>
        </w:tc>
        <w:tc>
          <w:tcPr>
            <w:tcW w:w="3453" w:type="dxa"/>
          </w:tcPr>
          <w:p w14:paraId="69097EF3" w14:textId="3C79E6B2" w:rsidR="007E2C4D" w:rsidRPr="00171087" w:rsidRDefault="007E2C4D" w:rsidP="007E2C4D">
            <w:pPr>
              <w:pStyle w:val="TableEntry"/>
              <w:rPr>
                <w:rStyle w:val="BlueItalics"/>
                <w:i w:val="0"/>
                <w:color w:val="auto"/>
              </w:rPr>
            </w:pPr>
            <w:r w:rsidRPr="007E2C4D">
              <w:rPr>
                <w:rStyle w:val="BlueItalics"/>
                <w:i w:val="0"/>
                <w:color w:val="auto"/>
              </w:rPr>
              <w:t>chronic intractable pain</w:t>
            </w:r>
          </w:p>
        </w:tc>
      </w:tr>
      <w:tr w:rsidR="00E8421A" w:rsidRPr="00171087" w14:paraId="09D70C04" w14:textId="77777777" w:rsidTr="005A58CF">
        <w:tc>
          <w:tcPr>
            <w:tcW w:w="2602" w:type="dxa"/>
            <w:shd w:val="clear" w:color="auto" w:fill="D9D9D9" w:themeFill="background1" w:themeFillShade="D9"/>
          </w:tcPr>
          <w:p w14:paraId="497787D6" w14:textId="77777777" w:rsidR="00E8421A" w:rsidRPr="00171087" w:rsidRDefault="00E8421A" w:rsidP="00DC3FF7">
            <w:pPr>
              <w:pStyle w:val="TableEntry"/>
              <w:rPr>
                <w:rStyle w:val="BlueItalics"/>
                <w:b/>
                <w:i w:val="0"/>
                <w:color w:val="auto"/>
              </w:rPr>
            </w:pPr>
            <w:r w:rsidRPr="00171087">
              <w:rPr>
                <w:rStyle w:val="BlueItalics"/>
                <w:b/>
                <w:i w:val="0"/>
                <w:color w:val="auto"/>
              </w:rPr>
              <w:t>Indication</w:t>
            </w:r>
          </w:p>
        </w:tc>
        <w:tc>
          <w:tcPr>
            <w:tcW w:w="3452" w:type="dxa"/>
          </w:tcPr>
          <w:p w14:paraId="743E4EDD" w14:textId="77777777" w:rsidR="007E2C4D" w:rsidRDefault="007E2C4D" w:rsidP="00DC3FF7">
            <w:pPr>
              <w:pStyle w:val="TableEntry"/>
              <w:rPr>
                <w:rStyle w:val="BlueItalics"/>
                <w:i w:val="0"/>
                <w:color w:val="auto"/>
              </w:rPr>
            </w:pPr>
            <w:r w:rsidRPr="007E2C4D">
              <w:rPr>
                <w:rStyle w:val="BlueItalics"/>
                <w:i w:val="0"/>
                <w:color w:val="auto"/>
              </w:rPr>
              <w:t xml:space="preserve">1) Failed Back Surgery Syndrome; </w:t>
            </w:r>
          </w:p>
          <w:p w14:paraId="472C6FE2" w14:textId="77777777" w:rsidR="007E2C4D" w:rsidRDefault="007E2C4D" w:rsidP="00DC3FF7">
            <w:pPr>
              <w:pStyle w:val="TableEntry"/>
              <w:rPr>
                <w:rStyle w:val="BlueItalics"/>
                <w:i w:val="0"/>
                <w:color w:val="auto"/>
              </w:rPr>
            </w:pPr>
            <w:r w:rsidRPr="007E2C4D">
              <w:rPr>
                <w:rStyle w:val="BlueItalics"/>
                <w:i w:val="0"/>
                <w:color w:val="auto"/>
              </w:rPr>
              <w:t xml:space="preserve">2) Intractable Low Back Pain; </w:t>
            </w:r>
          </w:p>
          <w:p w14:paraId="09A2F95B" w14:textId="156462BB" w:rsidR="00E8421A" w:rsidRPr="00171087" w:rsidRDefault="007E2C4D" w:rsidP="00DC3FF7">
            <w:pPr>
              <w:pStyle w:val="TableEntry"/>
              <w:rPr>
                <w:rStyle w:val="BlueItalics"/>
                <w:i w:val="0"/>
                <w:color w:val="auto"/>
              </w:rPr>
            </w:pPr>
            <w:r w:rsidRPr="007E2C4D">
              <w:rPr>
                <w:rStyle w:val="BlueItalics"/>
                <w:i w:val="0"/>
                <w:color w:val="auto"/>
              </w:rPr>
              <w:t>3) Leg Pain</w:t>
            </w:r>
          </w:p>
        </w:tc>
        <w:tc>
          <w:tcPr>
            <w:tcW w:w="3453" w:type="dxa"/>
          </w:tcPr>
          <w:p w14:paraId="4C44DF04" w14:textId="47DC3150" w:rsidR="00E8421A" w:rsidRPr="00171087" w:rsidRDefault="007E2C4D" w:rsidP="00DC3FF7">
            <w:pPr>
              <w:pStyle w:val="TableEntry"/>
              <w:rPr>
                <w:rStyle w:val="BlueItalics"/>
                <w:i w:val="0"/>
                <w:color w:val="auto"/>
              </w:rPr>
            </w:pPr>
            <w:r w:rsidRPr="007E2C4D">
              <w:rPr>
                <w:rStyle w:val="BlueItalics"/>
                <w:i w:val="0"/>
                <w:color w:val="auto"/>
              </w:rPr>
              <w:t>chronic intractable pain of the trunk and/or limbs, peripheral vascular disease or refractory angina pectoris</w:t>
            </w:r>
          </w:p>
        </w:tc>
        <w:tc>
          <w:tcPr>
            <w:tcW w:w="3453" w:type="dxa"/>
          </w:tcPr>
          <w:p w14:paraId="092C76D2" w14:textId="7D6F14EE" w:rsidR="00E8421A" w:rsidRPr="00171087" w:rsidRDefault="007E2C4D" w:rsidP="00DC3FF7">
            <w:pPr>
              <w:pStyle w:val="TableEntry"/>
              <w:rPr>
                <w:rStyle w:val="BlueItalics"/>
                <w:i w:val="0"/>
                <w:color w:val="auto"/>
              </w:rPr>
            </w:pPr>
            <w:r w:rsidRPr="007E2C4D">
              <w:rPr>
                <w:rStyle w:val="BlueItalics"/>
                <w:i w:val="0"/>
                <w:color w:val="auto"/>
              </w:rPr>
              <w:t>chronic intractable pain</w:t>
            </w:r>
          </w:p>
        </w:tc>
      </w:tr>
      <w:tr w:rsidR="00E8421A" w:rsidRPr="00171087" w14:paraId="47CFC6A7" w14:textId="77777777" w:rsidTr="005A58CF">
        <w:tc>
          <w:tcPr>
            <w:tcW w:w="2602" w:type="dxa"/>
            <w:shd w:val="clear" w:color="auto" w:fill="D9D9D9" w:themeFill="background1" w:themeFillShade="D9"/>
          </w:tcPr>
          <w:p w14:paraId="19F4B1FF" w14:textId="54660C57" w:rsidR="00E8421A" w:rsidRPr="00171087" w:rsidRDefault="00E8421A" w:rsidP="00DC3FF7">
            <w:pPr>
              <w:pStyle w:val="TableEntry"/>
              <w:rPr>
                <w:rStyle w:val="BlueItalics"/>
                <w:b/>
                <w:i w:val="0"/>
                <w:color w:val="auto"/>
              </w:rPr>
            </w:pPr>
            <w:r w:rsidRPr="00171087">
              <w:rPr>
                <w:rStyle w:val="BlueItalics"/>
                <w:b/>
                <w:i w:val="0"/>
                <w:color w:val="auto"/>
              </w:rPr>
              <w:t>Reference to clinical data evaluation in the CER</w:t>
            </w:r>
            <w:r w:rsidRPr="00050717">
              <w:rPr>
                <w:rStyle w:val="BlueItalics"/>
              </w:rPr>
              <w:t xml:space="preserve"> </w:t>
            </w:r>
          </w:p>
        </w:tc>
        <w:tc>
          <w:tcPr>
            <w:tcW w:w="3452" w:type="dxa"/>
          </w:tcPr>
          <w:p w14:paraId="5B5D547C" w14:textId="243F903D" w:rsidR="00E8421A" w:rsidRPr="00171087" w:rsidRDefault="00050717" w:rsidP="00DC3FF7">
            <w:pPr>
              <w:pStyle w:val="TableEntry"/>
              <w:rPr>
                <w:rStyle w:val="BlueItalics"/>
                <w:i w:val="0"/>
                <w:color w:val="auto"/>
              </w:rPr>
            </w:pPr>
            <w:r w:rsidRPr="00050717">
              <w:rPr>
                <w:rStyle w:val="BlueItalics"/>
              </w:rPr>
              <w:t>(</w:t>
            </w:r>
            <w:r w:rsidRPr="007355A3">
              <w:rPr>
                <w:rStyle w:val="BlueItalics"/>
                <w:highlight w:val="yellow"/>
              </w:rPr>
              <w:t>date</w:t>
            </w:r>
            <w:r w:rsidRPr="00050717">
              <w:rPr>
                <w:rStyle w:val="BlueItalics"/>
              </w:rPr>
              <w:t xml:space="preserve">, </w:t>
            </w:r>
            <w:r w:rsidR="007E2C4D" w:rsidRPr="007355A3">
              <w:rPr>
                <w:rStyle w:val="BT1BodyTextI1Char"/>
              </w:rPr>
              <w:t>CR002 Ver S, Section 3.2.4</w:t>
            </w:r>
          </w:p>
        </w:tc>
        <w:tc>
          <w:tcPr>
            <w:tcW w:w="3453" w:type="dxa"/>
          </w:tcPr>
          <w:p w14:paraId="267EF283" w14:textId="77777777" w:rsidR="00E8421A" w:rsidRPr="00171087" w:rsidRDefault="00E8421A" w:rsidP="00DC3FF7">
            <w:pPr>
              <w:pStyle w:val="TableEntry"/>
              <w:rPr>
                <w:rStyle w:val="BlueItalics"/>
                <w:i w:val="0"/>
                <w:color w:val="auto"/>
              </w:rPr>
            </w:pPr>
          </w:p>
        </w:tc>
        <w:tc>
          <w:tcPr>
            <w:tcW w:w="3453" w:type="dxa"/>
          </w:tcPr>
          <w:p w14:paraId="6F2A60C8" w14:textId="77777777" w:rsidR="00E8421A" w:rsidRPr="00171087" w:rsidRDefault="00E8421A" w:rsidP="00DC3FF7">
            <w:pPr>
              <w:pStyle w:val="TableEntry"/>
              <w:rPr>
                <w:rStyle w:val="BlueItalics"/>
                <w:i w:val="0"/>
                <w:color w:val="auto"/>
              </w:rPr>
            </w:pPr>
          </w:p>
        </w:tc>
      </w:tr>
    </w:tbl>
    <w:p w14:paraId="66CC9D52" w14:textId="77777777" w:rsidR="002D0195" w:rsidRDefault="002D0195" w:rsidP="002D0195">
      <w:pPr>
        <w:pStyle w:val="BT1BodyTextI1"/>
        <w:rPr>
          <w:rFonts w:cs="Arial"/>
        </w:rPr>
      </w:pPr>
    </w:p>
    <w:p w14:paraId="6160CB22" w14:textId="78F13961" w:rsidR="001B49E2" w:rsidRPr="009D4BE4" w:rsidRDefault="00C44C83" w:rsidP="000D4678">
      <w:pPr>
        <w:pStyle w:val="Heading1"/>
        <w:numPr>
          <w:ilvl w:val="0"/>
          <w:numId w:val="33"/>
        </w:numPr>
        <w:pBdr>
          <w:top w:val="single" w:sz="4" w:space="10" w:color="auto"/>
          <w:left w:val="single" w:sz="4" w:space="6" w:color="auto"/>
          <w:bottom w:val="single" w:sz="4" w:space="10" w:color="auto"/>
          <w:right w:val="single" w:sz="4" w:space="6" w:color="auto"/>
        </w:pBdr>
        <w:shd w:val="solid" w:color="auto" w:fill="auto"/>
        <w:ind w:left="720" w:right="135" w:hanging="603"/>
        <w:rPr>
          <w:rFonts w:eastAsiaTheme="majorEastAsia"/>
          <w:sz w:val="22"/>
        </w:rPr>
      </w:pPr>
      <w:bookmarkStart w:id="287" w:name="_Toc69492610"/>
      <w:bookmarkStart w:id="288" w:name="_Toc69492768"/>
      <w:bookmarkStart w:id="289" w:name="_Toc69492769"/>
      <w:bookmarkEnd w:id="287"/>
      <w:bookmarkEnd w:id="288"/>
      <w:r w:rsidRPr="009D4BE4">
        <w:rPr>
          <w:rFonts w:eastAsiaTheme="majorEastAsia"/>
          <w:sz w:val="22"/>
        </w:rPr>
        <w:t xml:space="preserve">Reference to </w:t>
      </w:r>
      <w:r w:rsidR="001B49E2" w:rsidRPr="009D4BE4">
        <w:rPr>
          <w:rFonts w:eastAsiaTheme="majorEastAsia"/>
          <w:sz w:val="22"/>
        </w:rPr>
        <w:t xml:space="preserve">the </w:t>
      </w:r>
      <w:r w:rsidRPr="009D4BE4">
        <w:rPr>
          <w:rFonts w:eastAsiaTheme="majorEastAsia"/>
          <w:sz w:val="22"/>
        </w:rPr>
        <w:t xml:space="preserve">Relevant Parts of the </w:t>
      </w:r>
      <w:r w:rsidR="001B49E2" w:rsidRPr="009D4BE4">
        <w:rPr>
          <w:rFonts w:eastAsiaTheme="majorEastAsia"/>
          <w:sz w:val="22"/>
        </w:rPr>
        <w:t>Technical Documentation</w:t>
      </w:r>
      <w:bookmarkEnd w:id="289"/>
    </w:p>
    <w:p w14:paraId="2F4093A4" w14:textId="6CCC25B4" w:rsidR="00C44C83" w:rsidRPr="007355A3" w:rsidRDefault="000E6BD8" w:rsidP="002C7452">
      <w:pPr>
        <w:pStyle w:val="BT1BodyTextI1"/>
        <w:rPr>
          <w:rStyle w:val="BlueItalics"/>
          <w:i w:val="0"/>
          <w:color w:val="auto"/>
        </w:rPr>
      </w:pPr>
      <w:r w:rsidRPr="007355A3">
        <w:rPr>
          <w:rStyle w:val="BlueItalics"/>
          <w:i w:val="0"/>
          <w:color w:val="auto"/>
        </w:rPr>
        <w:t>T</w:t>
      </w:r>
      <w:r w:rsidR="00C44C83" w:rsidRPr="007355A3">
        <w:rPr>
          <w:rStyle w:val="BlueItalics"/>
          <w:i w:val="0"/>
          <w:color w:val="auto"/>
        </w:rPr>
        <w:t>here is no relevant information from the clinical evaluation report and/or from the risk management file to be considered in this plan.</w:t>
      </w:r>
    </w:p>
    <w:p w14:paraId="790C9F51" w14:textId="79D53734" w:rsidR="00C44C83" w:rsidRPr="009D4BE4" w:rsidRDefault="00C44C83" w:rsidP="00C44C83">
      <w:pPr>
        <w:pStyle w:val="BT1BodyTextI1"/>
        <w:keepNext/>
        <w:keepLines/>
        <w:rPr>
          <w:rFonts w:cs="Arial"/>
          <w:sz w:val="22"/>
        </w:rPr>
      </w:pPr>
      <w:r w:rsidRPr="009D4BE4">
        <w:rPr>
          <w:rFonts w:eastAsiaTheme="majorEastAsia"/>
          <w:b/>
          <w:sz w:val="22"/>
        </w:rPr>
        <w:t>1</w:t>
      </w:r>
      <w:r w:rsidRPr="009D4BE4">
        <w:rPr>
          <w:b/>
          <w:sz w:val="22"/>
        </w:rPr>
        <w:t>.  Clinical Evaluation Report</w:t>
      </w:r>
      <w:r w:rsidRPr="009D4BE4">
        <w:rPr>
          <w:sz w:val="22"/>
        </w:rPr>
        <w:t xml:space="preserve"> (</w:t>
      </w:r>
      <w:r w:rsidR="006C6AB5" w:rsidRPr="002C7452">
        <w:rPr>
          <w:sz w:val="22"/>
        </w:rPr>
        <w:t>CR002_</w:t>
      </w:r>
      <w:r w:rsidR="000E6BD8" w:rsidRPr="007355A3">
        <w:rPr>
          <w:rStyle w:val="BlueItalics"/>
          <w:rFonts w:cs="Arial"/>
          <w:i w:val="0"/>
          <w:color w:val="auto"/>
          <w:sz w:val="22"/>
        </w:rPr>
        <w:t xml:space="preserve"> </w:t>
      </w:r>
      <w:r w:rsidR="007E2C4D">
        <w:rPr>
          <w:rStyle w:val="BlueItalics"/>
          <w:rFonts w:cs="Arial"/>
          <w:i w:val="0"/>
          <w:color w:val="auto"/>
          <w:sz w:val="22"/>
        </w:rPr>
        <w:t>R</w:t>
      </w:r>
      <w:r w:rsidRPr="009D4BE4">
        <w:rPr>
          <w:rStyle w:val="BlueItalics"/>
          <w:rFonts w:cs="Arial"/>
          <w:sz w:val="22"/>
        </w:rPr>
        <w:t xml:space="preserve"> </w:t>
      </w:r>
      <w:commentRangeStart w:id="290"/>
      <w:r w:rsidRPr="007355A3">
        <w:rPr>
          <w:rStyle w:val="BlueItalics"/>
          <w:rFonts w:cs="Arial"/>
          <w:sz w:val="22"/>
          <w:highlight w:val="yellow"/>
        </w:rPr>
        <w:t>and Date</w:t>
      </w:r>
      <w:commentRangeEnd w:id="290"/>
      <w:r w:rsidR="006C6AB5" w:rsidRPr="007355A3">
        <w:rPr>
          <w:rStyle w:val="CommentReference"/>
          <w:highlight w:val="yellow"/>
        </w:rPr>
        <w:commentReference w:id="290"/>
      </w:r>
      <w:r w:rsidRPr="009D4BE4">
        <w:rPr>
          <w:rStyle w:val="BlueItalics"/>
          <w:rFonts w:cs="Arial"/>
          <w:sz w:val="22"/>
        </w:rPr>
        <w:t>&gt;</w:t>
      </w:r>
      <w:r w:rsidRPr="009D4BE4">
        <w:rPr>
          <w:sz w:val="22"/>
        </w:rPr>
        <w:t>)</w:t>
      </w:r>
      <w:r w:rsidRPr="009D4BE4">
        <w:rPr>
          <w:rFonts w:cs="Arial"/>
          <w:sz w:val="22"/>
        </w:rPr>
        <w:t xml:space="preserve"> </w:t>
      </w:r>
    </w:p>
    <w:p w14:paraId="7448D88A" w14:textId="77777777" w:rsidR="00C44C83" w:rsidRPr="009D4BE4" w:rsidRDefault="00C44C83" w:rsidP="00C44C83">
      <w:pPr>
        <w:pStyle w:val="BT1BodyTextI1"/>
        <w:keepNext/>
        <w:keepLines/>
        <w:ind w:left="720"/>
        <w:rPr>
          <w:sz w:val="22"/>
        </w:rPr>
      </w:pPr>
      <w:r w:rsidRPr="009D4BE4">
        <w:rPr>
          <w:sz w:val="22"/>
        </w:rPr>
        <w:t>Relevant information to be further analyzed and monitored:</w:t>
      </w:r>
    </w:p>
    <w:p w14:paraId="0F79B938" w14:textId="08485D94" w:rsidR="00C44C83" w:rsidRPr="009D4BE4" w:rsidRDefault="002601A6" w:rsidP="00C44C83">
      <w:pPr>
        <w:pStyle w:val="BT1BodyTextI1"/>
        <w:ind w:left="720"/>
        <w:rPr>
          <w:sz w:val="22"/>
        </w:rPr>
      </w:pPr>
      <w:sdt>
        <w:sdtPr>
          <w:rPr>
            <w:sz w:val="22"/>
          </w:rPr>
          <w:id w:val="1200812152"/>
          <w14:checkbox>
            <w14:checked w14:val="1"/>
            <w14:checkedState w14:val="2612" w14:font="MS Gothic"/>
            <w14:uncheckedState w14:val="2610" w14:font="MS Gothic"/>
          </w14:checkbox>
        </w:sdtPr>
        <w:sdtContent>
          <w:r w:rsidR="000E6BD8">
            <w:rPr>
              <w:rFonts w:ascii="MS Gothic" w:eastAsia="MS Gothic" w:hAnsi="MS Gothic" w:hint="eastAsia"/>
              <w:sz w:val="22"/>
            </w:rPr>
            <w:t>☒</w:t>
          </w:r>
        </w:sdtContent>
      </w:sdt>
      <w:r w:rsidR="00C44C83" w:rsidRPr="009D4BE4">
        <w:rPr>
          <w:sz w:val="22"/>
        </w:rPr>
        <w:t xml:space="preserve"> No relevant information from the clinical evaluation report to be considered in this plan. </w:t>
      </w:r>
    </w:p>
    <w:p w14:paraId="216052C4" w14:textId="10635518" w:rsidR="00C44C83" w:rsidRPr="009D4BE4" w:rsidRDefault="00C44C83" w:rsidP="00C44C83">
      <w:pPr>
        <w:pStyle w:val="BT1BodyTextI1"/>
        <w:keepNext/>
        <w:keepLines/>
        <w:rPr>
          <w:rFonts w:cs="Arial"/>
          <w:sz w:val="22"/>
        </w:rPr>
      </w:pPr>
      <w:r w:rsidRPr="009D4BE4">
        <w:rPr>
          <w:b/>
          <w:sz w:val="22"/>
        </w:rPr>
        <w:t xml:space="preserve">2.  Risk Management File </w:t>
      </w:r>
      <w:r w:rsidRPr="009D4BE4">
        <w:rPr>
          <w:sz w:val="22"/>
        </w:rPr>
        <w:t>(</w:t>
      </w:r>
      <w:r w:rsidR="006C6AB5">
        <w:rPr>
          <w:sz w:val="22"/>
        </w:rPr>
        <w:t>RM 006</w:t>
      </w:r>
      <w:r w:rsidRPr="009D4BE4">
        <w:rPr>
          <w:rStyle w:val="BlueItalics"/>
          <w:rFonts w:cs="Arial"/>
          <w:sz w:val="22"/>
        </w:rPr>
        <w:t xml:space="preserve">, </w:t>
      </w:r>
      <w:r w:rsidR="006C6AB5" w:rsidRPr="007355A3">
        <w:rPr>
          <w:rStyle w:val="BlueItalics"/>
          <w:rFonts w:cs="Arial"/>
          <w:i w:val="0"/>
          <w:iCs/>
          <w:color w:val="auto"/>
          <w:sz w:val="22"/>
          <w:highlight w:val="yellow"/>
        </w:rPr>
        <w:t>Rev H</w:t>
      </w:r>
      <w:r w:rsidRPr="007355A3">
        <w:rPr>
          <w:rStyle w:val="BlueItalics"/>
          <w:rFonts w:cs="Arial"/>
          <w:i w:val="0"/>
          <w:iCs/>
          <w:sz w:val="22"/>
          <w:highlight w:val="yellow"/>
        </w:rPr>
        <w:t xml:space="preserve"> </w:t>
      </w:r>
      <w:r w:rsidR="007E2C4D" w:rsidRPr="007355A3">
        <w:rPr>
          <w:rStyle w:val="BlueItalics"/>
          <w:rFonts w:cs="Arial"/>
          <w:i w:val="0"/>
          <w:iCs/>
          <w:color w:val="auto"/>
          <w:sz w:val="22"/>
          <w:highlight w:val="yellow"/>
        </w:rPr>
        <w:t>2016.09.29</w:t>
      </w:r>
      <w:r w:rsidRPr="007355A3">
        <w:rPr>
          <w:iCs/>
          <w:sz w:val="22"/>
          <w:highlight w:val="yellow"/>
        </w:rPr>
        <w:t>)</w:t>
      </w:r>
      <w:r w:rsidRPr="002C7452">
        <w:rPr>
          <w:rFonts w:cs="Arial"/>
          <w:sz w:val="22"/>
        </w:rPr>
        <w:t xml:space="preserve"> </w:t>
      </w:r>
    </w:p>
    <w:p w14:paraId="50FA4669" w14:textId="01C22A69" w:rsidR="00C44C83" w:rsidRPr="009D4BE4" w:rsidRDefault="00C44C83" w:rsidP="007355A3">
      <w:pPr>
        <w:pStyle w:val="BT1BodyTextI1"/>
        <w:ind w:left="720"/>
        <w:rPr>
          <w:sz w:val="22"/>
        </w:rPr>
      </w:pPr>
      <w:r w:rsidRPr="009D4BE4">
        <w:rPr>
          <w:sz w:val="22"/>
        </w:rPr>
        <w:t>Relevant information to be further analyzed and monitored:</w:t>
      </w:r>
    </w:p>
    <w:p w14:paraId="2C6BF9DF" w14:textId="10E1BC7D" w:rsidR="00C44C83" w:rsidRPr="009D4BE4" w:rsidRDefault="002601A6" w:rsidP="00C44C83">
      <w:pPr>
        <w:pStyle w:val="BT1BodyTextI1"/>
        <w:ind w:firstLine="720"/>
        <w:rPr>
          <w:sz w:val="22"/>
        </w:rPr>
      </w:pPr>
      <w:sdt>
        <w:sdtPr>
          <w:rPr>
            <w:sz w:val="22"/>
          </w:rPr>
          <w:id w:val="-1390179635"/>
          <w14:checkbox>
            <w14:checked w14:val="1"/>
            <w14:checkedState w14:val="2612" w14:font="MS Gothic"/>
            <w14:uncheckedState w14:val="2610" w14:font="MS Gothic"/>
          </w14:checkbox>
        </w:sdtPr>
        <w:sdtContent>
          <w:r w:rsidR="000E6BD8">
            <w:rPr>
              <w:rFonts w:ascii="MS Gothic" w:eastAsia="MS Gothic" w:hAnsi="MS Gothic" w:hint="eastAsia"/>
              <w:sz w:val="22"/>
            </w:rPr>
            <w:t>☒</w:t>
          </w:r>
        </w:sdtContent>
      </w:sdt>
      <w:r w:rsidR="00C44C83" w:rsidRPr="009D4BE4">
        <w:rPr>
          <w:sz w:val="22"/>
        </w:rPr>
        <w:t xml:space="preserve"> No relevant information from the risk management file to be considered in this plan.</w:t>
      </w:r>
    </w:p>
    <w:p w14:paraId="328B626A" w14:textId="77777777" w:rsidR="008A5EF2" w:rsidRPr="004809F2" w:rsidRDefault="008A5EF2" w:rsidP="004809F2">
      <w:pPr>
        <w:pStyle w:val="BT1BodyTextI1"/>
      </w:pPr>
    </w:p>
    <w:p w14:paraId="208F338E" w14:textId="4E50642C" w:rsidR="001B49E2" w:rsidRDefault="001B49E2" w:rsidP="000D4678">
      <w:pPr>
        <w:pStyle w:val="Heading1"/>
        <w:numPr>
          <w:ilvl w:val="0"/>
          <w:numId w:val="33"/>
        </w:numPr>
        <w:pBdr>
          <w:top w:val="single" w:sz="4" w:space="10" w:color="auto"/>
          <w:left w:val="single" w:sz="4" w:space="6" w:color="auto"/>
          <w:bottom w:val="single" w:sz="4" w:space="10" w:color="auto"/>
          <w:right w:val="single" w:sz="4" w:space="6" w:color="auto"/>
        </w:pBdr>
        <w:shd w:val="solid" w:color="auto" w:fill="auto"/>
        <w:ind w:left="720" w:right="135" w:hanging="603"/>
        <w:rPr>
          <w:rFonts w:eastAsiaTheme="majorEastAsia"/>
        </w:rPr>
      </w:pPr>
      <w:bookmarkStart w:id="291" w:name="_Toc69492770"/>
      <w:r>
        <w:rPr>
          <w:rFonts w:eastAsiaTheme="majorEastAsia"/>
        </w:rPr>
        <w:t>Reference to Any A</w:t>
      </w:r>
      <w:r w:rsidR="00610FCE">
        <w:rPr>
          <w:rFonts w:eastAsiaTheme="majorEastAsia"/>
        </w:rPr>
        <w:t>pplicable</w:t>
      </w:r>
      <w:r w:rsidR="00C44C83">
        <w:rPr>
          <w:rFonts w:eastAsiaTheme="majorEastAsia"/>
        </w:rPr>
        <w:t xml:space="preserve"> </w:t>
      </w:r>
      <w:r>
        <w:rPr>
          <w:rFonts w:eastAsiaTheme="majorEastAsia"/>
        </w:rPr>
        <w:t>Common Specifications</w:t>
      </w:r>
      <w:r w:rsidR="009D3428">
        <w:rPr>
          <w:rFonts w:eastAsiaTheme="majorEastAsia"/>
        </w:rPr>
        <w:t xml:space="preserve">, </w:t>
      </w:r>
      <w:r>
        <w:rPr>
          <w:rFonts w:eastAsiaTheme="majorEastAsia"/>
        </w:rPr>
        <w:t>Harmonized Standard</w:t>
      </w:r>
      <w:r w:rsidR="00323253">
        <w:rPr>
          <w:rFonts w:eastAsiaTheme="majorEastAsia"/>
        </w:rPr>
        <w:t>s</w:t>
      </w:r>
      <w:r w:rsidR="009D3428">
        <w:rPr>
          <w:rFonts w:eastAsiaTheme="majorEastAsia"/>
        </w:rPr>
        <w:t xml:space="preserve"> </w:t>
      </w:r>
      <w:r>
        <w:rPr>
          <w:rFonts w:eastAsiaTheme="majorEastAsia"/>
        </w:rPr>
        <w:t>or Guidance Document</w:t>
      </w:r>
      <w:r w:rsidR="00323253">
        <w:rPr>
          <w:rFonts w:eastAsiaTheme="majorEastAsia"/>
        </w:rPr>
        <w:t>s</w:t>
      </w:r>
      <w:bookmarkEnd w:id="291"/>
    </w:p>
    <w:p w14:paraId="39B835D3" w14:textId="77777777" w:rsidR="00C44C83" w:rsidRDefault="00C44C83" w:rsidP="00C44C83">
      <w:pPr>
        <w:pStyle w:val="BT1BodyTextI1"/>
        <w:jc w:val="left"/>
        <w:rPr>
          <w:rStyle w:val="BlueItalics"/>
          <w:rFonts w:eastAsiaTheme="majorEastAsia"/>
          <w:sz w:val="22"/>
        </w:rPr>
      </w:pPr>
      <w:r>
        <w:rPr>
          <w:rStyle w:val="BlueItalics"/>
          <w:rFonts w:eastAsiaTheme="majorEastAsia"/>
        </w:rPr>
        <w:t>*</w:t>
      </w:r>
      <w:r w:rsidRPr="00ED1E59">
        <w:rPr>
          <w:rStyle w:val="BlueItalics"/>
          <w:rFonts w:eastAsiaTheme="majorEastAsia"/>
          <w:b/>
          <w:sz w:val="22"/>
        </w:rPr>
        <w:t>Verify that the version and date of the reference documents are current and actively applicable</w:t>
      </w:r>
      <w:r w:rsidRPr="00A36A7F">
        <w:rPr>
          <w:rStyle w:val="BlueItalics"/>
          <w:rFonts w:eastAsiaTheme="majorEastAsia"/>
          <w:sz w:val="22"/>
        </w:rPr>
        <w:t>.</w:t>
      </w:r>
    </w:p>
    <w:tbl>
      <w:tblPr>
        <w:tblStyle w:val="TableGrid"/>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7832"/>
        <w:gridCol w:w="1710"/>
        <w:gridCol w:w="903"/>
      </w:tblGrid>
      <w:tr w:rsidR="00C44C83" w:rsidRPr="00133642" w14:paraId="39699D99" w14:textId="77777777" w:rsidTr="005A58CF">
        <w:trPr>
          <w:trHeight w:val="535"/>
          <w:tblHeader/>
        </w:trPr>
        <w:tc>
          <w:tcPr>
            <w:tcW w:w="2515" w:type="dxa"/>
            <w:shd w:val="clear" w:color="auto" w:fill="D9D9D9" w:themeFill="background1" w:themeFillShade="D9"/>
            <w:vAlign w:val="center"/>
          </w:tcPr>
          <w:p w14:paraId="6F782CD7" w14:textId="77777777" w:rsidR="00C44C83" w:rsidRPr="00A36A7F" w:rsidRDefault="00C44C83" w:rsidP="00DC3FF7">
            <w:pPr>
              <w:pStyle w:val="TableHeader"/>
              <w:rPr>
                <w:rStyle w:val="BlueItalics"/>
                <w:i w:val="0"/>
                <w:color w:val="auto"/>
              </w:rPr>
            </w:pPr>
            <w:r w:rsidRPr="00A36A7F">
              <w:rPr>
                <w:rStyle w:val="BlueItalics"/>
                <w:i w:val="0"/>
                <w:color w:val="auto"/>
              </w:rPr>
              <w:t>Reference</w:t>
            </w:r>
          </w:p>
        </w:tc>
        <w:tc>
          <w:tcPr>
            <w:tcW w:w="7832" w:type="dxa"/>
            <w:shd w:val="clear" w:color="auto" w:fill="D9D9D9" w:themeFill="background1" w:themeFillShade="D9"/>
            <w:vAlign w:val="center"/>
          </w:tcPr>
          <w:p w14:paraId="705D2685" w14:textId="77777777" w:rsidR="00C44C83" w:rsidRPr="00A36A7F" w:rsidRDefault="00C44C83" w:rsidP="00DC3FF7">
            <w:pPr>
              <w:pStyle w:val="TableHeader"/>
              <w:rPr>
                <w:rStyle w:val="BlueItalics"/>
                <w:i w:val="0"/>
                <w:color w:val="auto"/>
              </w:rPr>
            </w:pPr>
            <w:r w:rsidRPr="00A36A7F">
              <w:rPr>
                <w:rStyle w:val="BlueItalics"/>
                <w:i w:val="0"/>
                <w:color w:val="auto"/>
              </w:rPr>
              <w:t>Title</w:t>
            </w:r>
          </w:p>
        </w:tc>
        <w:tc>
          <w:tcPr>
            <w:tcW w:w="1710" w:type="dxa"/>
            <w:shd w:val="clear" w:color="auto" w:fill="D9D9D9" w:themeFill="background1" w:themeFillShade="D9"/>
            <w:vAlign w:val="center"/>
          </w:tcPr>
          <w:p w14:paraId="409BA43E" w14:textId="77777777" w:rsidR="00C44C83" w:rsidRPr="00A36A7F" w:rsidRDefault="00C44C83" w:rsidP="00DC3FF7">
            <w:pPr>
              <w:pStyle w:val="TableHeader"/>
              <w:rPr>
                <w:rStyle w:val="BlueItalics"/>
                <w:i w:val="0"/>
                <w:color w:val="auto"/>
              </w:rPr>
            </w:pPr>
            <w:r w:rsidRPr="00A36A7F">
              <w:rPr>
                <w:rStyle w:val="BlueItalics"/>
                <w:i w:val="0"/>
                <w:color w:val="auto"/>
              </w:rPr>
              <w:t>Date</w:t>
            </w:r>
          </w:p>
        </w:tc>
        <w:tc>
          <w:tcPr>
            <w:tcW w:w="903" w:type="dxa"/>
            <w:shd w:val="clear" w:color="auto" w:fill="D9D9D9" w:themeFill="background1" w:themeFillShade="D9"/>
            <w:vAlign w:val="center"/>
          </w:tcPr>
          <w:p w14:paraId="2DF8B5F7" w14:textId="77777777" w:rsidR="00C44C83" w:rsidRPr="00A36A7F" w:rsidRDefault="00C44C83" w:rsidP="00DC3FF7">
            <w:pPr>
              <w:pStyle w:val="TableHeader"/>
              <w:rPr>
                <w:rStyle w:val="BlueItalics"/>
                <w:i w:val="0"/>
                <w:color w:val="auto"/>
              </w:rPr>
            </w:pPr>
            <w:r w:rsidRPr="00A36A7F">
              <w:rPr>
                <w:rStyle w:val="BlueItalics"/>
                <w:i w:val="0"/>
                <w:color w:val="auto"/>
              </w:rPr>
              <w:t>Version</w:t>
            </w:r>
          </w:p>
        </w:tc>
      </w:tr>
      <w:tr w:rsidR="00C44C83" w:rsidRPr="00133642" w14:paraId="40A47442" w14:textId="77777777" w:rsidTr="007355A3">
        <w:trPr>
          <w:trHeight w:val="440"/>
        </w:trPr>
        <w:tc>
          <w:tcPr>
            <w:tcW w:w="2515" w:type="dxa"/>
            <w:shd w:val="clear" w:color="auto" w:fill="D9D9D9" w:themeFill="background1" w:themeFillShade="D9"/>
          </w:tcPr>
          <w:p w14:paraId="23CFBA65" w14:textId="77777777" w:rsidR="00C44C83" w:rsidRPr="009143BE" w:rsidRDefault="00C44C83" w:rsidP="00DC3FF7">
            <w:pPr>
              <w:pStyle w:val="TableEntry"/>
              <w:rPr>
                <w:rStyle w:val="BlueItalics"/>
                <w:i w:val="0"/>
                <w:color w:val="auto"/>
              </w:rPr>
            </w:pPr>
            <w:r w:rsidRPr="009143BE">
              <w:rPr>
                <w:rStyle w:val="BlueItalics"/>
                <w:i w:val="0"/>
                <w:color w:val="auto"/>
              </w:rPr>
              <w:t>Common Specifications</w:t>
            </w:r>
          </w:p>
        </w:tc>
        <w:tc>
          <w:tcPr>
            <w:tcW w:w="7832" w:type="dxa"/>
          </w:tcPr>
          <w:p w14:paraId="732E76ED" w14:textId="5BDDC871" w:rsidR="00C44C83" w:rsidRPr="007355A3" w:rsidRDefault="000E6BD8" w:rsidP="00DC3FF7">
            <w:pPr>
              <w:pStyle w:val="TableEntry"/>
              <w:rPr>
                <w:rStyle w:val="BlueItalics"/>
                <w:i w:val="0"/>
                <w:color w:val="auto"/>
              </w:rPr>
            </w:pPr>
            <w:commentRangeStart w:id="292"/>
            <w:r w:rsidRPr="007355A3">
              <w:rPr>
                <w:rStyle w:val="BlueItalics"/>
                <w:i w:val="0"/>
                <w:color w:val="auto"/>
              </w:rPr>
              <w:t>X</w:t>
            </w:r>
            <w:r w:rsidRPr="007355A3">
              <w:rPr>
                <w:rStyle w:val="BlueItalics"/>
                <w:color w:val="auto"/>
              </w:rPr>
              <w:t>XX</w:t>
            </w:r>
            <w:commentRangeEnd w:id="292"/>
            <w:r w:rsidRPr="002C7452">
              <w:rPr>
                <w:rStyle w:val="CommentReference"/>
              </w:rPr>
              <w:commentReference w:id="292"/>
            </w:r>
            <w:r w:rsidRPr="007355A3">
              <w:rPr>
                <w:rStyle w:val="BlueItalics"/>
                <w:color w:val="auto"/>
              </w:rPr>
              <w:t xml:space="preserve"> Not Applicable</w:t>
            </w:r>
          </w:p>
        </w:tc>
        <w:tc>
          <w:tcPr>
            <w:tcW w:w="1710" w:type="dxa"/>
          </w:tcPr>
          <w:p w14:paraId="589551D1" w14:textId="77777777" w:rsidR="00C44C83" w:rsidRPr="007355A3" w:rsidRDefault="00C44C83" w:rsidP="00DC3FF7">
            <w:pPr>
              <w:pStyle w:val="TableEntry"/>
              <w:rPr>
                <w:rStyle w:val="BlueItalics"/>
                <w:i w:val="0"/>
                <w:color w:val="auto"/>
              </w:rPr>
            </w:pPr>
          </w:p>
        </w:tc>
        <w:tc>
          <w:tcPr>
            <w:tcW w:w="903" w:type="dxa"/>
          </w:tcPr>
          <w:p w14:paraId="7370922B" w14:textId="77777777" w:rsidR="00C44C83" w:rsidRPr="007355A3" w:rsidRDefault="00C44C83" w:rsidP="00DC3FF7">
            <w:pPr>
              <w:pStyle w:val="TableEntry"/>
              <w:rPr>
                <w:rStyle w:val="BlueItalics"/>
                <w:i w:val="0"/>
                <w:color w:val="auto"/>
              </w:rPr>
            </w:pPr>
          </w:p>
        </w:tc>
      </w:tr>
      <w:tr w:rsidR="00C44C83" w:rsidRPr="00133642" w14:paraId="3BF0B4F2" w14:textId="77777777" w:rsidTr="005A58CF">
        <w:tc>
          <w:tcPr>
            <w:tcW w:w="2515" w:type="dxa"/>
            <w:vMerge w:val="restart"/>
            <w:shd w:val="clear" w:color="auto" w:fill="D9D9D9" w:themeFill="background1" w:themeFillShade="D9"/>
          </w:tcPr>
          <w:p w14:paraId="000CCC8A" w14:textId="77777777" w:rsidR="00C44C83" w:rsidRPr="009143BE" w:rsidRDefault="00C44C83" w:rsidP="00DC3FF7">
            <w:pPr>
              <w:pStyle w:val="TableEntry"/>
              <w:rPr>
                <w:rStyle w:val="BlueItalics"/>
                <w:i w:val="0"/>
                <w:color w:val="auto"/>
              </w:rPr>
            </w:pPr>
            <w:r w:rsidRPr="009143BE">
              <w:rPr>
                <w:rStyle w:val="BlueItalics"/>
                <w:i w:val="0"/>
                <w:color w:val="auto"/>
              </w:rPr>
              <w:t>Harmonized Standards</w:t>
            </w:r>
          </w:p>
        </w:tc>
        <w:tc>
          <w:tcPr>
            <w:tcW w:w="7832" w:type="dxa"/>
          </w:tcPr>
          <w:p w14:paraId="060F8554" w14:textId="77777777" w:rsidR="00C44C83" w:rsidRPr="007355A3" w:rsidRDefault="00C44C83" w:rsidP="00DC3FF7">
            <w:pPr>
              <w:pStyle w:val="TableEntry"/>
              <w:rPr>
                <w:rStyle w:val="BlueItalics"/>
                <w:i w:val="0"/>
                <w:color w:val="auto"/>
              </w:rPr>
            </w:pPr>
            <w:r w:rsidRPr="007355A3">
              <w:rPr>
                <w:rStyle w:val="BlueItalics"/>
                <w:i w:val="0"/>
                <w:color w:val="auto"/>
              </w:rPr>
              <w:t>ISO 14155:2011(EN) Clinical investigation of medical devices for human subjects – Good clinical practice</w:t>
            </w:r>
          </w:p>
        </w:tc>
        <w:tc>
          <w:tcPr>
            <w:tcW w:w="1710" w:type="dxa"/>
          </w:tcPr>
          <w:p w14:paraId="1C7AAE07" w14:textId="77777777" w:rsidR="00C44C83" w:rsidRPr="007355A3" w:rsidRDefault="00C44C83" w:rsidP="00DC3FF7">
            <w:pPr>
              <w:pStyle w:val="TableEntry"/>
              <w:rPr>
                <w:rStyle w:val="BlueItalics"/>
                <w:i w:val="0"/>
                <w:color w:val="auto"/>
              </w:rPr>
            </w:pPr>
            <w:r w:rsidRPr="007355A3">
              <w:rPr>
                <w:rStyle w:val="BlueItalics"/>
                <w:i w:val="0"/>
                <w:color w:val="auto"/>
              </w:rPr>
              <w:t>2011</w:t>
            </w:r>
          </w:p>
        </w:tc>
        <w:tc>
          <w:tcPr>
            <w:tcW w:w="903" w:type="dxa"/>
          </w:tcPr>
          <w:p w14:paraId="297300C1" w14:textId="77777777" w:rsidR="00C44C83" w:rsidRPr="007355A3" w:rsidRDefault="00C44C83" w:rsidP="00DC3FF7">
            <w:pPr>
              <w:pStyle w:val="TableEntry"/>
              <w:rPr>
                <w:rStyle w:val="BlueItalics"/>
                <w:i w:val="0"/>
                <w:color w:val="auto"/>
              </w:rPr>
            </w:pPr>
          </w:p>
        </w:tc>
      </w:tr>
      <w:tr w:rsidR="00C44C83" w:rsidRPr="00133642" w14:paraId="79CD1421" w14:textId="77777777" w:rsidTr="005A58CF">
        <w:tc>
          <w:tcPr>
            <w:tcW w:w="2515" w:type="dxa"/>
            <w:vMerge/>
            <w:shd w:val="clear" w:color="auto" w:fill="D9D9D9" w:themeFill="background1" w:themeFillShade="D9"/>
          </w:tcPr>
          <w:p w14:paraId="1C5A70AC" w14:textId="77777777" w:rsidR="00C44C83" w:rsidRPr="009143BE" w:rsidRDefault="00C44C83" w:rsidP="00DC3FF7">
            <w:pPr>
              <w:pStyle w:val="TableEntry"/>
              <w:rPr>
                <w:rStyle w:val="BlueItalics"/>
                <w:i w:val="0"/>
                <w:color w:val="auto"/>
              </w:rPr>
            </w:pPr>
          </w:p>
        </w:tc>
        <w:tc>
          <w:tcPr>
            <w:tcW w:w="7832" w:type="dxa"/>
          </w:tcPr>
          <w:p w14:paraId="54A13845" w14:textId="3E2B3120" w:rsidR="00C44C83" w:rsidRPr="007355A3" w:rsidRDefault="00C44C83" w:rsidP="00DC3FF7">
            <w:pPr>
              <w:pStyle w:val="TableEntry"/>
              <w:rPr>
                <w:rStyle w:val="BlueItalics"/>
                <w:i w:val="0"/>
                <w:color w:val="auto"/>
              </w:rPr>
            </w:pPr>
            <w:r w:rsidRPr="007355A3">
              <w:rPr>
                <w:rStyle w:val="BlueItalics"/>
                <w:i w:val="0"/>
                <w:color w:val="auto"/>
              </w:rPr>
              <w:t>ISO 14971:20</w:t>
            </w:r>
            <w:r w:rsidR="005A58CF" w:rsidRPr="007355A3">
              <w:rPr>
                <w:rStyle w:val="BlueItalics"/>
                <w:i w:val="0"/>
                <w:color w:val="auto"/>
              </w:rPr>
              <w:t>12</w:t>
            </w:r>
            <w:r w:rsidRPr="007355A3">
              <w:rPr>
                <w:rStyle w:val="BlueItalics"/>
                <w:i w:val="0"/>
                <w:color w:val="auto"/>
              </w:rPr>
              <w:t xml:space="preserve"> Medical devices—Application of risk management to medical devices</w:t>
            </w:r>
          </w:p>
        </w:tc>
        <w:tc>
          <w:tcPr>
            <w:tcW w:w="1710" w:type="dxa"/>
          </w:tcPr>
          <w:p w14:paraId="47F89B56" w14:textId="59E358A7" w:rsidR="00C44C83" w:rsidRPr="007355A3" w:rsidRDefault="00C44C83" w:rsidP="00DC3FF7">
            <w:pPr>
              <w:pStyle w:val="TableEntry"/>
              <w:rPr>
                <w:rStyle w:val="BlueItalics"/>
                <w:i w:val="0"/>
                <w:color w:val="auto"/>
              </w:rPr>
            </w:pPr>
            <w:r w:rsidRPr="007355A3">
              <w:rPr>
                <w:rStyle w:val="BlueItalics"/>
                <w:i w:val="0"/>
                <w:color w:val="auto"/>
              </w:rPr>
              <w:t>20</w:t>
            </w:r>
            <w:r w:rsidR="000F21C4" w:rsidRPr="007355A3">
              <w:rPr>
                <w:rStyle w:val="BlueItalics"/>
                <w:i w:val="0"/>
                <w:color w:val="auto"/>
              </w:rPr>
              <w:t>12</w:t>
            </w:r>
          </w:p>
        </w:tc>
        <w:tc>
          <w:tcPr>
            <w:tcW w:w="903" w:type="dxa"/>
          </w:tcPr>
          <w:p w14:paraId="276C1E24" w14:textId="77777777" w:rsidR="00C44C83" w:rsidRPr="007355A3" w:rsidRDefault="00C44C83" w:rsidP="00DC3FF7">
            <w:pPr>
              <w:pStyle w:val="TableEntry"/>
              <w:rPr>
                <w:rStyle w:val="BlueItalics"/>
                <w:i w:val="0"/>
                <w:color w:val="auto"/>
              </w:rPr>
            </w:pPr>
          </w:p>
        </w:tc>
      </w:tr>
      <w:tr w:rsidR="00C44C83" w:rsidRPr="00133642" w14:paraId="373BCBED" w14:textId="77777777" w:rsidTr="005A58CF">
        <w:tc>
          <w:tcPr>
            <w:tcW w:w="2515" w:type="dxa"/>
            <w:vMerge/>
            <w:shd w:val="clear" w:color="auto" w:fill="D9D9D9" w:themeFill="background1" w:themeFillShade="D9"/>
          </w:tcPr>
          <w:p w14:paraId="4B8A3A03" w14:textId="77777777" w:rsidR="00C44C83" w:rsidRPr="009143BE" w:rsidRDefault="00C44C83" w:rsidP="00DC3FF7">
            <w:pPr>
              <w:pStyle w:val="TableEntry"/>
              <w:rPr>
                <w:rStyle w:val="BlueItalics"/>
                <w:i w:val="0"/>
                <w:color w:val="auto"/>
              </w:rPr>
            </w:pPr>
          </w:p>
        </w:tc>
        <w:tc>
          <w:tcPr>
            <w:tcW w:w="7832" w:type="dxa"/>
          </w:tcPr>
          <w:p w14:paraId="10E06108" w14:textId="77777777" w:rsidR="00C44C83" w:rsidRPr="007355A3" w:rsidRDefault="00C44C83" w:rsidP="00DC3FF7">
            <w:pPr>
              <w:pStyle w:val="TableEntry"/>
              <w:rPr>
                <w:rStyle w:val="BlueItalics"/>
                <w:i w:val="0"/>
                <w:color w:val="auto"/>
              </w:rPr>
            </w:pPr>
            <w:r w:rsidRPr="007355A3">
              <w:rPr>
                <w:rStyle w:val="BlueItalics"/>
                <w:i w:val="0"/>
                <w:color w:val="auto"/>
              </w:rPr>
              <w:t>ISO 13485:2016 Medical devices—Quality management systems—Requirements for regulatory purposes</w:t>
            </w:r>
          </w:p>
        </w:tc>
        <w:tc>
          <w:tcPr>
            <w:tcW w:w="1710" w:type="dxa"/>
          </w:tcPr>
          <w:p w14:paraId="0AF71E84" w14:textId="77777777" w:rsidR="00C44C83" w:rsidRPr="007355A3" w:rsidRDefault="00C44C83" w:rsidP="00DC3FF7">
            <w:pPr>
              <w:pStyle w:val="TableEntry"/>
              <w:rPr>
                <w:rStyle w:val="BlueItalics"/>
                <w:i w:val="0"/>
                <w:color w:val="auto"/>
              </w:rPr>
            </w:pPr>
            <w:r w:rsidRPr="007355A3">
              <w:rPr>
                <w:rStyle w:val="BlueItalics"/>
                <w:i w:val="0"/>
                <w:color w:val="auto"/>
              </w:rPr>
              <w:t>2016</w:t>
            </w:r>
          </w:p>
        </w:tc>
        <w:tc>
          <w:tcPr>
            <w:tcW w:w="903" w:type="dxa"/>
          </w:tcPr>
          <w:p w14:paraId="455A60AE" w14:textId="77777777" w:rsidR="00C44C83" w:rsidRPr="007355A3" w:rsidRDefault="00C44C83" w:rsidP="00DC3FF7">
            <w:pPr>
              <w:pStyle w:val="TableEntry"/>
              <w:rPr>
                <w:rStyle w:val="BlueItalics"/>
                <w:i w:val="0"/>
                <w:color w:val="auto"/>
              </w:rPr>
            </w:pPr>
          </w:p>
        </w:tc>
      </w:tr>
      <w:tr w:rsidR="00C44C83" w:rsidRPr="00133642" w14:paraId="06838515" w14:textId="77777777" w:rsidTr="005A58CF">
        <w:tc>
          <w:tcPr>
            <w:tcW w:w="2515" w:type="dxa"/>
            <w:vMerge w:val="restart"/>
            <w:shd w:val="clear" w:color="auto" w:fill="D9D9D9" w:themeFill="background1" w:themeFillShade="D9"/>
          </w:tcPr>
          <w:p w14:paraId="54CE5C33" w14:textId="77777777" w:rsidR="00C44C83" w:rsidRPr="009143BE" w:rsidRDefault="00C44C83" w:rsidP="00DC3FF7">
            <w:pPr>
              <w:pStyle w:val="TableEntry"/>
              <w:rPr>
                <w:rStyle w:val="BlueItalics"/>
                <w:i w:val="0"/>
                <w:color w:val="auto"/>
              </w:rPr>
            </w:pPr>
            <w:r w:rsidRPr="009143BE">
              <w:rPr>
                <w:rStyle w:val="BlueItalics"/>
                <w:i w:val="0"/>
                <w:color w:val="auto"/>
              </w:rPr>
              <w:t>Guidance Documents</w:t>
            </w:r>
          </w:p>
        </w:tc>
        <w:tc>
          <w:tcPr>
            <w:tcW w:w="7832" w:type="dxa"/>
          </w:tcPr>
          <w:p w14:paraId="0BB3E0A1" w14:textId="77777777" w:rsidR="00C44C83" w:rsidRPr="007355A3" w:rsidRDefault="00C44C83" w:rsidP="00DC3FF7">
            <w:pPr>
              <w:pStyle w:val="TableEntry"/>
              <w:rPr>
                <w:rStyle w:val="BlueItalics"/>
                <w:i w:val="0"/>
                <w:color w:val="auto"/>
              </w:rPr>
            </w:pPr>
            <w:r w:rsidRPr="007355A3">
              <w:rPr>
                <w:rStyle w:val="BlueItalics"/>
                <w:i w:val="0"/>
                <w:color w:val="auto"/>
              </w:rPr>
              <w:t>2020-7 Post-market clinical follow-up (PMCF) Plan Template A guide for manufacturers and notified bodies</w:t>
            </w:r>
          </w:p>
        </w:tc>
        <w:tc>
          <w:tcPr>
            <w:tcW w:w="1710" w:type="dxa"/>
          </w:tcPr>
          <w:p w14:paraId="0EBD3AA3" w14:textId="77777777" w:rsidR="00C44C83" w:rsidRPr="007355A3" w:rsidRDefault="00C44C83" w:rsidP="00DC3FF7">
            <w:pPr>
              <w:pStyle w:val="TableEntry"/>
              <w:rPr>
                <w:rStyle w:val="BlueItalics"/>
                <w:i w:val="0"/>
                <w:color w:val="auto"/>
              </w:rPr>
            </w:pPr>
            <w:r w:rsidRPr="007355A3">
              <w:rPr>
                <w:rStyle w:val="BlueItalics"/>
                <w:i w:val="0"/>
                <w:color w:val="auto"/>
              </w:rPr>
              <w:t>April 2020</w:t>
            </w:r>
          </w:p>
        </w:tc>
        <w:tc>
          <w:tcPr>
            <w:tcW w:w="903" w:type="dxa"/>
          </w:tcPr>
          <w:p w14:paraId="0C7F30E5" w14:textId="77777777" w:rsidR="00C44C83" w:rsidRPr="007355A3" w:rsidRDefault="00C44C83" w:rsidP="00DC3FF7">
            <w:pPr>
              <w:pStyle w:val="TableEntry"/>
              <w:rPr>
                <w:rStyle w:val="BlueItalics"/>
                <w:i w:val="0"/>
                <w:color w:val="auto"/>
              </w:rPr>
            </w:pPr>
            <w:r w:rsidRPr="007355A3">
              <w:rPr>
                <w:rStyle w:val="BlueItalics"/>
                <w:i w:val="0"/>
                <w:color w:val="auto"/>
              </w:rPr>
              <w:t>-</w:t>
            </w:r>
          </w:p>
        </w:tc>
      </w:tr>
      <w:tr w:rsidR="00C44C83" w:rsidRPr="00133642" w14:paraId="1571C7D4" w14:textId="77777777" w:rsidTr="005A58CF">
        <w:tc>
          <w:tcPr>
            <w:tcW w:w="2515" w:type="dxa"/>
            <w:vMerge/>
            <w:shd w:val="clear" w:color="auto" w:fill="D9D9D9" w:themeFill="background1" w:themeFillShade="D9"/>
          </w:tcPr>
          <w:p w14:paraId="7E951978" w14:textId="77777777" w:rsidR="00C44C83" w:rsidRPr="00890BCB" w:rsidRDefault="00C44C83" w:rsidP="00DC3FF7">
            <w:pPr>
              <w:pStyle w:val="TableEntry"/>
              <w:rPr>
                <w:rStyle w:val="BlueItalics"/>
                <w:color w:val="00B050"/>
              </w:rPr>
            </w:pPr>
          </w:p>
        </w:tc>
        <w:tc>
          <w:tcPr>
            <w:tcW w:w="7832" w:type="dxa"/>
          </w:tcPr>
          <w:p w14:paraId="38FEFC31" w14:textId="77777777" w:rsidR="00C44C83" w:rsidRPr="007355A3" w:rsidRDefault="00C44C83" w:rsidP="00DC3FF7">
            <w:pPr>
              <w:pStyle w:val="TableEntry"/>
              <w:rPr>
                <w:rStyle w:val="BlueItalics"/>
                <w:i w:val="0"/>
                <w:color w:val="auto"/>
              </w:rPr>
            </w:pPr>
            <w:r w:rsidRPr="007355A3">
              <w:rPr>
                <w:rStyle w:val="BlueItalics"/>
                <w:i w:val="0"/>
                <w:color w:val="auto"/>
              </w:rPr>
              <w:t>2020-8 Post-market clinical follow-up (PMCF) Evaluation Report Template. A Guide for manufacturers and notified bodies</w:t>
            </w:r>
          </w:p>
        </w:tc>
        <w:tc>
          <w:tcPr>
            <w:tcW w:w="1710" w:type="dxa"/>
          </w:tcPr>
          <w:p w14:paraId="291DB759" w14:textId="77777777" w:rsidR="00C44C83" w:rsidRPr="007355A3" w:rsidRDefault="00C44C83" w:rsidP="00DC3FF7">
            <w:pPr>
              <w:pStyle w:val="TableEntry"/>
              <w:rPr>
                <w:rStyle w:val="BlueItalics"/>
                <w:i w:val="0"/>
                <w:color w:val="auto"/>
              </w:rPr>
            </w:pPr>
            <w:r w:rsidRPr="007355A3">
              <w:rPr>
                <w:rStyle w:val="BlueItalics"/>
                <w:i w:val="0"/>
                <w:color w:val="auto"/>
              </w:rPr>
              <w:t>April 2020</w:t>
            </w:r>
          </w:p>
        </w:tc>
        <w:tc>
          <w:tcPr>
            <w:tcW w:w="903" w:type="dxa"/>
          </w:tcPr>
          <w:p w14:paraId="740F991C" w14:textId="77777777" w:rsidR="00C44C83" w:rsidRPr="007355A3" w:rsidRDefault="00C44C83" w:rsidP="00DC3FF7">
            <w:pPr>
              <w:pStyle w:val="TableEntry"/>
              <w:rPr>
                <w:rStyle w:val="BlueItalics"/>
                <w:i w:val="0"/>
                <w:color w:val="auto"/>
              </w:rPr>
            </w:pPr>
            <w:r w:rsidRPr="007355A3">
              <w:rPr>
                <w:rStyle w:val="BlueItalics"/>
                <w:i w:val="0"/>
                <w:color w:val="auto"/>
              </w:rPr>
              <w:t>-</w:t>
            </w:r>
          </w:p>
        </w:tc>
      </w:tr>
      <w:tr w:rsidR="00C44C83" w:rsidRPr="00133642" w14:paraId="626271D6" w14:textId="77777777" w:rsidTr="005A58CF">
        <w:tc>
          <w:tcPr>
            <w:tcW w:w="2515" w:type="dxa"/>
            <w:vMerge/>
            <w:shd w:val="clear" w:color="auto" w:fill="D9D9D9" w:themeFill="background1" w:themeFillShade="D9"/>
          </w:tcPr>
          <w:p w14:paraId="490BBED8" w14:textId="77777777" w:rsidR="00C44C83" w:rsidRPr="00F92A80" w:rsidRDefault="00C44C83" w:rsidP="00DC3FF7">
            <w:pPr>
              <w:pStyle w:val="TableEntry"/>
              <w:rPr>
                <w:rStyle w:val="BlueItalics"/>
                <w:color w:val="00B050"/>
              </w:rPr>
            </w:pPr>
          </w:p>
        </w:tc>
        <w:tc>
          <w:tcPr>
            <w:tcW w:w="7832" w:type="dxa"/>
          </w:tcPr>
          <w:p w14:paraId="62A55276" w14:textId="77777777" w:rsidR="00C44C83" w:rsidRPr="007355A3" w:rsidRDefault="00C44C83" w:rsidP="00DC3FF7">
            <w:pPr>
              <w:pStyle w:val="TableEntry"/>
              <w:rPr>
                <w:rStyle w:val="BlueItalics"/>
                <w:i w:val="0"/>
                <w:color w:val="auto"/>
              </w:rPr>
            </w:pPr>
            <w:r w:rsidRPr="007355A3">
              <w:rPr>
                <w:rStyle w:val="BlueItalics"/>
                <w:i w:val="0"/>
                <w:color w:val="auto"/>
              </w:rPr>
              <w:t>MEDDEV 2.12/2 rev2  Post market clinical follow-up studies.  A guide for manufacturers and notified bodies</w:t>
            </w:r>
          </w:p>
        </w:tc>
        <w:tc>
          <w:tcPr>
            <w:tcW w:w="1710" w:type="dxa"/>
          </w:tcPr>
          <w:p w14:paraId="7B596B94" w14:textId="77777777" w:rsidR="00C44C83" w:rsidRPr="007355A3" w:rsidRDefault="00C44C83" w:rsidP="00DC3FF7">
            <w:pPr>
              <w:pStyle w:val="TableEntry"/>
              <w:rPr>
                <w:rStyle w:val="BlueItalics"/>
                <w:i w:val="0"/>
                <w:color w:val="auto"/>
              </w:rPr>
            </w:pPr>
            <w:r w:rsidRPr="007355A3">
              <w:rPr>
                <w:rStyle w:val="BlueItalics"/>
                <w:i w:val="0"/>
                <w:color w:val="auto"/>
              </w:rPr>
              <w:t>January 2012</w:t>
            </w:r>
          </w:p>
        </w:tc>
        <w:tc>
          <w:tcPr>
            <w:tcW w:w="903" w:type="dxa"/>
          </w:tcPr>
          <w:p w14:paraId="3081107E" w14:textId="77777777" w:rsidR="00C44C83" w:rsidRPr="007355A3" w:rsidRDefault="00C44C83" w:rsidP="00DC3FF7">
            <w:pPr>
              <w:pStyle w:val="TableEntry"/>
              <w:rPr>
                <w:rStyle w:val="BlueItalics"/>
                <w:i w:val="0"/>
                <w:color w:val="auto"/>
              </w:rPr>
            </w:pPr>
            <w:r w:rsidRPr="007355A3">
              <w:rPr>
                <w:rStyle w:val="BlueItalics"/>
                <w:i w:val="0"/>
                <w:color w:val="auto"/>
              </w:rPr>
              <w:t>2</w:t>
            </w:r>
          </w:p>
        </w:tc>
      </w:tr>
    </w:tbl>
    <w:p w14:paraId="3C9445D3" w14:textId="3719FDD4" w:rsidR="001B49E2" w:rsidRDefault="001B49E2" w:rsidP="001B49E2">
      <w:pPr>
        <w:pStyle w:val="BT1BodyTextI1"/>
      </w:pPr>
    </w:p>
    <w:p w14:paraId="6513268D" w14:textId="696AEC50" w:rsidR="001B49E2" w:rsidRDefault="00993973" w:rsidP="000D4678">
      <w:pPr>
        <w:pStyle w:val="Heading1"/>
        <w:numPr>
          <w:ilvl w:val="0"/>
          <w:numId w:val="33"/>
        </w:numPr>
        <w:pBdr>
          <w:top w:val="single" w:sz="4" w:space="10" w:color="auto"/>
          <w:left w:val="single" w:sz="4" w:space="6" w:color="auto"/>
          <w:bottom w:val="single" w:sz="4" w:space="10" w:color="auto"/>
          <w:right w:val="single" w:sz="4" w:space="6" w:color="auto"/>
        </w:pBdr>
        <w:shd w:val="solid" w:color="auto" w:fill="auto"/>
        <w:ind w:left="720" w:right="153" w:hanging="621"/>
        <w:rPr>
          <w:rFonts w:eastAsiaTheme="majorEastAsia"/>
        </w:rPr>
      </w:pPr>
      <w:bookmarkStart w:id="293" w:name="_Toc69492771"/>
      <w:r>
        <w:rPr>
          <w:rFonts w:eastAsiaTheme="majorEastAsia"/>
        </w:rPr>
        <w:lastRenderedPageBreak/>
        <w:t>Estimated Date of the PMCF Evaluation Report</w:t>
      </w:r>
      <w:bookmarkEnd w:id="293"/>
    </w:p>
    <w:bookmarkEnd w:id="3"/>
    <w:bookmarkEnd w:id="4"/>
    <w:bookmarkEnd w:id="5"/>
    <w:bookmarkEnd w:id="6"/>
    <w:bookmarkEnd w:id="7"/>
    <w:p w14:paraId="2DBC9E31" w14:textId="0C54AA22" w:rsidR="006C6AB5" w:rsidRDefault="006C6AB5" w:rsidP="006C6AB5">
      <w:pPr>
        <w:pStyle w:val="BT1BodyTextI1"/>
        <w:ind w:left="432"/>
        <w:jc w:val="left"/>
        <w:rPr>
          <w:rFonts w:eastAsiaTheme="minorHAnsi" w:cstheme="minorBidi"/>
          <w:color w:val="000000" w:themeColor="text1"/>
          <w:sz w:val="22"/>
          <w:szCs w:val="22"/>
        </w:rPr>
      </w:pPr>
      <w:r>
        <w:rPr>
          <w:rFonts w:eastAsiaTheme="minorHAnsi"/>
          <w:sz w:val="22"/>
          <w:szCs w:val="22"/>
        </w:rPr>
        <w:t xml:space="preserve">The totality of all results of the Post-Market Clinical Follow-up outlined in this plan will be evaluated and documented annually in </w:t>
      </w:r>
      <w:r>
        <w:rPr>
          <w:sz w:val="22"/>
          <w:szCs w:val="22"/>
        </w:rPr>
        <w:t xml:space="preserve">PMCF Report in line with </w:t>
      </w:r>
      <w:r w:rsidRPr="00561DB7">
        <w:rPr>
          <w:sz w:val="22"/>
          <w:szCs w:val="22"/>
        </w:rPr>
        <w:t>PMCF Study Progress Reports</w:t>
      </w:r>
      <w:r>
        <w:rPr>
          <w:sz w:val="22"/>
          <w:szCs w:val="22"/>
        </w:rPr>
        <w:t xml:space="preserve"> thereafte</w:t>
      </w:r>
      <w:r>
        <w:rPr>
          <w:color w:val="000000" w:themeColor="text1"/>
          <w:sz w:val="22"/>
          <w:szCs w:val="22"/>
        </w:rPr>
        <w:t xml:space="preserve">r. </w:t>
      </w:r>
      <w:r>
        <w:rPr>
          <w:rFonts w:eastAsiaTheme="minorHAnsi" w:cstheme="minorBidi"/>
          <w:color w:val="000000" w:themeColor="text1"/>
          <w:sz w:val="22"/>
          <w:szCs w:val="22"/>
        </w:rPr>
        <w:t xml:space="preserve">The </w:t>
      </w:r>
      <w:r>
        <w:rPr>
          <w:sz w:val="22"/>
          <w:szCs w:val="22"/>
        </w:rPr>
        <w:t>PMCF Report</w:t>
      </w:r>
      <w:r>
        <w:rPr>
          <w:rFonts w:eastAsiaTheme="minorHAnsi" w:cstheme="minorBidi"/>
          <w:color w:val="000000" w:themeColor="text1"/>
          <w:sz w:val="22"/>
          <w:szCs w:val="22"/>
        </w:rPr>
        <w:t xml:space="preserve"> will be a part the Axium Neurostimulator System</w:t>
      </w:r>
      <w:r>
        <w:rPr>
          <w:color w:val="000000" w:themeColor="text1"/>
          <w:sz w:val="22"/>
          <w:szCs w:val="22"/>
        </w:rPr>
        <w:t xml:space="preserve"> T</w:t>
      </w:r>
      <w:r>
        <w:rPr>
          <w:rFonts w:eastAsiaTheme="minorHAnsi" w:cstheme="minorBidi"/>
          <w:color w:val="000000" w:themeColor="text1"/>
          <w:sz w:val="22"/>
          <w:szCs w:val="22"/>
        </w:rPr>
        <w:t>echnical Documentation.</w:t>
      </w:r>
    </w:p>
    <w:p w14:paraId="380D8AC1" w14:textId="77777777" w:rsidR="006C6AB5" w:rsidRDefault="006C6AB5" w:rsidP="006C6AB5">
      <w:pPr>
        <w:pStyle w:val="BT1BodyTextI1"/>
        <w:ind w:left="432"/>
        <w:jc w:val="left"/>
      </w:pPr>
      <w:r w:rsidRPr="001601AD">
        <w:t>The total duration of the study is expected to be 70 months, including enrollment, data collection from all subjects, and study close out.</w:t>
      </w:r>
      <w:r>
        <w:t xml:space="preserve">  </w:t>
      </w:r>
    </w:p>
    <w:p w14:paraId="722C6F74" w14:textId="77777777" w:rsidR="006C6AB5" w:rsidRPr="00C44C83" w:rsidRDefault="006C6AB5" w:rsidP="00C44C83">
      <w:pPr>
        <w:pStyle w:val="BT1BodyTextI1"/>
        <w:rPr>
          <w:rStyle w:val="BlueItalics"/>
        </w:rPr>
      </w:pPr>
    </w:p>
    <w:p w14:paraId="3A5E8C51" w14:textId="06A68919" w:rsidR="00A369E8" w:rsidRPr="00C44C83" w:rsidRDefault="00A369E8" w:rsidP="00C44C83">
      <w:pPr>
        <w:pStyle w:val="BT1BodyTextI1"/>
      </w:pPr>
    </w:p>
    <w:p w14:paraId="69AD7E99" w14:textId="422DE45E" w:rsidR="001F0E44" w:rsidRPr="00DC3FF7" w:rsidRDefault="00A369E8" w:rsidP="00DC3FF7">
      <w:pPr>
        <w:spacing w:after="200" w:line="276" w:lineRule="auto"/>
        <w:jc w:val="center"/>
        <w:rPr>
          <w:b/>
        </w:rPr>
      </w:pPr>
      <w:r>
        <w:br w:type="page"/>
      </w:r>
      <w:r w:rsidR="00A54E1E" w:rsidRPr="00DC3FF7">
        <w:rPr>
          <w:b/>
          <w:sz w:val="32"/>
        </w:rPr>
        <w:lastRenderedPageBreak/>
        <w:t>APPENDICES</w:t>
      </w:r>
    </w:p>
    <w:p w14:paraId="4966FF57" w14:textId="4F7F9DAC" w:rsidR="006C6AB5" w:rsidRDefault="00FF49D6" w:rsidP="006C6AB5">
      <w:pPr>
        <w:pStyle w:val="Heading1"/>
        <w:numPr>
          <w:ilvl w:val="0"/>
          <w:numId w:val="0"/>
        </w:numPr>
        <w:ind w:left="432" w:hanging="432"/>
      </w:pPr>
      <w:bookmarkStart w:id="294" w:name="_Toc69492772"/>
      <w:r w:rsidRPr="00EA5B2A">
        <w:t xml:space="preserve">Appendix </w:t>
      </w:r>
      <w:fldSimple w:instr=" SEQ Appendix \* ARABIC ">
        <w:r w:rsidR="008A4B94">
          <w:rPr>
            <w:noProof/>
          </w:rPr>
          <w:t>1</w:t>
        </w:r>
      </w:fldSimple>
      <w:r w:rsidR="00EA5B2A" w:rsidRPr="00EA5B2A">
        <w:t>.</w:t>
      </w:r>
      <w:bookmarkEnd w:id="294"/>
      <w:r w:rsidR="00EA5B2A" w:rsidRPr="00EA5B2A">
        <w:t xml:space="preserve">  </w:t>
      </w:r>
      <w:bookmarkStart w:id="295" w:name="_Toc69372788"/>
    </w:p>
    <w:p w14:paraId="0F5E87CC" w14:textId="67FB4874" w:rsidR="006C6AB5" w:rsidRDefault="006C6AB5" w:rsidP="006C6AB5">
      <w:pPr>
        <w:pStyle w:val="BT1BodyTextI1"/>
      </w:pPr>
      <w:r w:rsidRPr="001601AD">
        <w:t>Clinical Investigational Plan</w:t>
      </w:r>
      <w:r>
        <w:t xml:space="preserve"> (CIP)- </w:t>
      </w:r>
      <w:r w:rsidRPr="001601AD">
        <w:t>SJM-CIP-10113</w:t>
      </w:r>
      <w:bookmarkEnd w:id="295"/>
      <w:r>
        <w:t>; Study name: TARGET</w:t>
      </w:r>
    </w:p>
    <w:p w14:paraId="388C52C2" w14:textId="77777777" w:rsidR="006C6AB5" w:rsidRPr="00307335" w:rsidRDefault="006C6AB5" w:rsidP="006C6AB5">
      <w:pPr>
        <w:pStyle w:val="BT1BodyTextI1"/>
      </w:pPr>
      <w:r w:rsidRPr="00307335">
        <w:t xml:space="preserve">Clinical Investigation Plan </w:t>
      </w:r>
      <w:r>
        <w:t>-</w:t>
      </w:r>
      <w:r w:rsidRPr="00307335">
        <w:t>ABT-CIP-10279 Ver. D; Study Name: REALITY</w:t>
      </w:r>
    </w:p>
    <w:p w14:paraId="7BBFC702" w14:textId="77777777" w:rsidR="006C6AB5" w:rsidRDefault="006C6AB5" w:rsidP="006C6AB5">
      <w:pPr>
        <w:pStyle w:val="Heading1"/>
        <w:numPr>
          <w:ilvl w:val="0"/>
          <w:numId w:val="0"/>
        </w:numPr>
        <w:ind w:left="432" w:hanging="432"/>
        <w:rPr>
          <w:caps w:val="0"/>
        </w:rPr>
      </w:pPr>
      <w:bookmarkStart w:id="296" w:name="_Toc69492773"/>
      <w:bookmarkStart w:id="297" w:name="_Toc69372789"/>
      <w:r w:rsidRPr="00EA5B2A">
        <w:rPr>
          <w:caps w:val="0"/>
        </w:rPr>
        <w:t xml:space="preserve">APPENDIX </w:t>
      </w:r>
      <w:r>
        <w:rPr>
          <w:caps w:val="0"/>
        </w:rPr>
        <w:t>2</w:t>
      </w:r>
      <w:r w:rsidRPr="00EA5B2A">
        <w:rPr>
          <w:caps w:val="0"/>
        </w:rPr>
        <w:t>.</w:t>
      </w:r>
      <w:bookmarkEnd w:id="296"/>
      <w:r w:rsidRPr="00EA5B2A">
        <w:rPr>
          <w:caps w:val="0"/>
        </w:rPr>
        <w:t xml:space="preserve"> </w:t>
      </w:r>
      <w:bookmarkStart w:id="298" w:name="_Toc449602811"/>
    </w:p>
    <w:p w14:paraId="7A4FB869" w14:textId="6DD0BBC1" w:rsidR="006C6AB5" w:rsidRPr="007355A3" w:rsidRDefault="006C6AB5" w:rsidP="007355A3">
      <w:pPr>
        <w:pStyle w:val="BT1BodyTextI1"/>
      </w:pPr>
      <w:r w:rsidRPr="007355A3">
        <w:t>CIP Revision History</w:t>
      </w:r>
      <w:bookmarkEnd w:id="297"/>
      <w:bookmarkEnd w:id="298"/>
    </w:p>
    <w:tbl>
      <w:tblPr>
        <w:tblW w:w="129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5"/>
        <w:gridCol w:w="932"/>
        <w:gridCol w:w="1291"/>
        <w:gridCol w:w="3659"/>
        <w:gridCol w:w="5760"/>
      </w:tblGrid>
      <w:tr w:rsidR="006C6AB5" w:rsidRPr="00AD7A50" w14:paraId="6327148F" w14:textId="77777777" w:rsidTr="007355A3">
        <w:tc>
          <w:tcPr>
            <w:tcW w:w="12937" w:type="dxa"/>
            <w:gridSpan w:val="5"/>
          </w:tcPr>
          <w:p w14:paraId="5F628F7A" w14:textId="77777777" w:rsidR="006C6AB5" w:rsidRPr="00AD7A50" w:rsidRDefault="006C6AB5" w:rsidP="007E2C4D">
            <w:pPr>
              <w:rPr>
                <w:rFonts w:cs="Arial"/>
                <w:sz w:val="20"/>
                <w:szCs w:val="20"/>
              </w:rPr>
            </w:pPr>
            <w:r w:rsidRPr="00AD7A50">
              <w:rPr>
                <w:rFonts w:cs="Arial"/>
                <w:sz w:val="20"/>
                <w:szCs w:val="20"/>
              </w:rPr>
              <w:t>Revision History</w:t>
            </w:r>
          </w:p>
        </w:tc>
      </w:tr>
      <w:tr w:rsidR="006C6AB5" w:rsidRPr="00AD7A50" w14:paraId="70C8B837" w14:textId="77777777" w:rsidTr="007355A3">
        <w:tc>
          <w:tcPr>
            <w:tcW w:w="1295" w:type="dxa"/>
          </w:tcPr>
          <w:p w14:paraId="6D4C9899" w14:textId="77777777" w:rsidR="006C6AB5" w:rsidRPr="00AD7A50" w:rsidRDefault="006C6AB5" w:rsidP="007E2C4D">
            <w:pPr>
              <w:rPr>
                <w:rFonts w:cs="Arial"/>
                <w:sz w:val="20"/>
                <w:szCs w:val="20"/>
              </w:rPr>
            </w:pPr>
            <w:r w:rsidRPr="00AD7A50">
              <w:rPr>
                <w:rFonts w:cs="Arial"/>
                <w:sz w:val="20"/>
                <w:szCs w:val="20"/>
              </w:rPr>
              <w:t>Amendment Number</w:t>
            </w:r>
          </w:p>
        </w:tc>
        <w:tc>
          <w:tcPr>
            <w:tcW w:w="932" w:type="dxa"/>
          </w:tcPr>
          <w:p w14:paraId="2E871FF1" w14:textId="77777777" w:rsidR="006C6AB5" w:rsidRPr="00AD7A50" w:rsidRDefault="006C6AB5" w:rsidP="007E2C4D">
            <w:pPr>
              <w:rPr>
                <w:rFonts w:cs="Arial"/>
                <w:sz w:val="20"/>
                <w:szCs w:val="20"/>
              </w:rPr>
            </w:pPr>
            <w:r w:rsidRPr="00AD7A50">
              <w:rPr>
                <w:rFonts w:cs="Arial"/>
                <w:sz w:val="20"/>
                <w:szCs w:val="20"/>
              </w:rPr>
              <w:t>Version</w:t>
            </w:r>
          </w:p>
        </w:tc>
        <w:tc>
          <w:tcPr>
            <w:tcW w:w="1291" w:type="dxa"/>
          </w:tcPr>
          <w:p w14:paraId="10E12BDB" w14:textId="77777777" w:rsidR="006C6AB5" w:rsidRPr="00AD7A50" w:rsidRDefault="006C6AB5" w:rsidP="007E2C4D">
            <w:pPr>
              <w:rPr>
                <w:rFonts w:cs="Arial"/>
                <w:sz w:val="20"/>
                <w:szCs w:val="20"/>
              </w:rPr>
            </w:pPr>
            <w:r w:rsidRPr="00AD7A50">
              <w:rPr>
                <w:rFonts w:cs="Arial"/>
                <w:sz w:val="20"/>
                <w:szCs w:val="20"/>
              </w:rPr>
              <w:t>Date</w:t>
            </w:r>
          </w:p>
        </w:tc>
        <w:tc>
          <w:tcPr>
            <w:tcW w:w="3659" w:type="dxa"/>
          </w:tcPr>
          <w:p w14:paraId="295C3917" w14:textId="77777777" w:rsidR="006C6AB5" w:rsidRPr="00AD7A50" w:rsidRDefault="006C6AB5" w:rsidP="007E2C4D">
            <w:pPr>
              <w:rPr>
                <w:rFonts w:cs="Arial"/>
                <w:sz w:val="20"/>
                <w:szCs w:val="20"/>
              </w:rPr>
            </w:pPr>
            <w:r w:rsidRPr="00AD7A50">
              <w:rPr>
                <w:rFonts w:cs="Arial"/>
                <w:sz w:val="20"/>
                <w:szCs w:val="20"/>
              </w:rPr>
              <w:t>Rationale</w:t>
            </w:r>
          </w:p>
        </w:tc>
        <w:tc>
          <w:tcPr>
            <w:tcW w:w="5760" w:type="dxa"/>
          </w:tcPr>
          <w:p w14:paraId="5206FA9A" w14:textId="77777777" w:rsidR="006C6AB5" w:rsidRPr="00AD7A50" w:rsidRDefault="006C6AB5" w:rsidP="007E2C4D">
            <w:pPr>
              <w:rPr>
                <w:rFonts w:cs="Arial"/>
                <w:sz w:val="20"/>
                <w:szCs w:val="20"/>
              </w:rPr>
            </w:pPr>
            <w:r w:rsidRPr="00AD7A50">
              <w:rPr>
                <w:rFonts w:cs="Arial"/>
                <w:sz w:val="20"/>
                <w:szCs w:val="20"/>
              </w:rPr>
              <w:t>Details</w:t>
            </w:r>
          </w:p>
        </w:tc>
      </w:tr>
      <w:tr w:rsidR="006C6AB5" w:rsidRPr="00AD7A50" w14:paraId="121F1ACC" w14:textId="77777777" w:rsidTr="007355A3">
        <w:tc>
          <w:tcPr>
            <w:tcW w:w="1295" w:type="dxa"/>
          </w:tcPr>
          <w:p w14:paraId="5F5000C0" w14:textId="77777777" w:rsidR="006C6AB5" w:rsidRPr="00AD7A50" w:rsidRDefault="006C6AB5" w:rsidP="007E2C4D">
            <w:pPr>
              <w:rPr>
                <w:rFonts w:cs="Arial"/>
                <w:sz w:val="20"/>
                <w:szCs w:val="20"/>
              </w:rPr>
            </w:pPr>
            <w:r w:rsidRPr="00AD7A50">
              <w:rPr>
                <w:rFonts w:cs="Arial"/>
                <w:sz w:val="20"/>
                <w:szCs w:val="20"/>
              </w:rPr>
              <w:t>Not Applicable</w:t>
            </w:r>
          </w:p>
        </w:tc>
        <w:tc>
          <w:tcPr>
            <w:tcW w:w="932" w:type="dxa"/>
          </w:tcPr>
          <w:p w14:paraId="1B39BFD0" w14:textId="77777777" w:rsidR="006C6AB5" w:rsidRPr="00AD7A50" w:rsidRDefault="006C6AB5" w:rsidP="007E2C4D">
            <w:pPr>
              <w:rPr>
                <w:rFonts w:cs="Arial"/>
                <w:sz w:val="20"/>
                <w:szCs w:val="20"/>
              </w:rPr>
            </w:pPr>
            <w:r w:rsidRPr="00AD7A50">
              <w:rPr>
                <w:rFonts w:cs="Arial"/>
                <w:sz w:val="20"/>
                <w:szCs w:val="20"/>
              </w:rPr>
              <w:t>VA</w:t>
            </w:r>
          </w:p>
        </w:tc>
        <w:tc>
          <w:tcPr>
            <w:tcW w:w="1291" w:type="dxa"/>
          </w:tcPr>
          <w:p w14:paraId="11803DEC" w14:textId="77777777" w:rsidR="006C6AB5" w:rsidRPr="00AD7A50" w:rsidRDefault="006C6AB5" w:rsidP="007E2C4D">
            <w:pPr>
              <w:rPr>
                <w:rFonts w:cs="Arial"/>
                <w:sz w:val="20"/>
                <w:szCs w:val="20"/>
              </w:rPr>
            </w:pPr>
            <w:r w:rsidRPr="00AD7A50">
              <w:rPr>
                <w:rFonts w:cs="Arial"/>
                <w:sz w:val="20"/>
                <w:szCs w:val="20"/>
              </w:rPr>
              <w:t>04MAR2016</w:t>
            </w:r>
          </w:p>
        </w:tc>
        <w:tc>
          <w:tcPr>
            <w:tcW w:w="3659" w:type="dxa"/>
          </w:tcPr>
          <w:p w14:paraId="7FD4326A" w14:textId="77777777" w:rsidR="006C6AB5" w:rsidRPr="00AD7A50" w:rsidRDefault="006C6AB5" w:rsidP="007E2C4D">
            <w:pPr>
              <w:rPr>
                <w:rFonts w:cs="Arial"/>
                <w:sz w:val="20"/>
                <w:szCs w:val="20"/>
              </w:rPr>
            </w:pPr>
            <w:r w:rsidRPr="00AD7A50">
              <w:rPr>
                <w:rFonts w:cs="Arial"/>
                <w:sz w:val="20"/>
                <w:szCs w:val="20"/>
              </w:rPr>
              <w:t>First release of CIP</w:t>
            </w:r>
          </w:p>
        </w:tc>
        <w:tc>
          <w:tcPr>
            <w:tcW w:w="5760" w:type="dxa"/>
          </w:tcPr>
          <w:p w14:paraId="0A9F08BE" w14:textId="77777777" w:rsidR="006C6AB5" w:rsidRPr="00AD7A50" w:rsidRDefault="006C6AB5" w:rsidP="007E2C4D">
            <w:pPr>
              <w:rPr>
                <w:rFonts w:cs="Arial"/>
                <w:sz w:val="20"/>
                <w:szCs w:val="20"/>
              </w:rPr>
            </w:pPr>
            <w:r w:rsidRPr="00AD7A50">
              <w:rPr>
                <w:rFonts w:cs="Arial"/>
                <w:sz w:val="20"/>
                <w:szCs w:val="20"/>
              </w:rPr>
              <w:t>NA</w:t>
            </w:r>
          </w:p>
        </w:tc>
      </w:tr>
      <w:tr w:rsidR="006C6AB5" w:rsidRPr="00AD7A50" w14:paraId="3AD5F597" w14:textId="77777777" w:rsidTr="007355A3">
        <w:tc>
          <w:tcPr>
            <w:tcW w:w="1295" w:type="dxa"/>
          </w:tcPr>
          <w:p w14:paraId="4E53B94F" w14:textId="77777777" w:rsidR="006C6AB5" w:rsidRPr="00AD7A50" w:rsidRDefault="006C6AB5" w:rsidP="007E2C4D">
            <w:pPr>
              <w:rPr>
                <w:rFonts w:cs="Arial"/>
                <w:sz w:val="20"/>
                <w:szCs w:val="20"/>
              </w:rPr>
            </w:pPr>
            <w:r w:rsidRPr="00AD7A50">
              <w:rPr>
                <w:rFonts w:cs="Arial"/>
                <w:sz w:val="20"/>
                <w:szCs w:val="20"/>
              </w:rPr>
              <w:t>1</w:t>
            </w:r>
          </w:p>
        </w:tc>
        <w:tc>
          <w:tcPr>
            <w:tcW w:w="932" w:type="dxa"/>
          </w:tcPr>
          <w:p w14:paraId="7CF8E430" w14:textId="77777777" w:rsidR="006C6AB5" w:rsidRPr="00AD7A50" w:rsidRDefault="006C6AB5" w:rsidP="007E2C4D">
            <w:pPr>
              <w:rPr>
                <w:rFonts w:cs="Arial"/>
                <w:sz w:val="20"/>
                <w:szCs w:val="20"/>
              </w:rPr>
            </w:pPr>
            <w:r w:rsidRPr="00AD7A50">
              <w:rPr>
                <w:rFonts w:cs="Arial"/>
                <w:sz w:val="20"/>
                <w:szCs w:val="20"/>
              </w:rPr>
              <w:t>VB</w:t>
            </w:r>
          </w:p>
        </w:tc>
        <w:tc>
          <w:tcPr>
            <w:tcW w:w="1291" w:type="dxa"/>
          </w:tcPr>
          <w:p w14:paraId="7356F321" w14:textId="77777777" w:rsidR="006C6AB5" w:rsidRPr="00AD7A50" w:rsidRDefault="006C6AB5" w:rsidP="007E2C4D">
            <w:pPr>
              <w:rPr>
                <w:rFonts w:cs="Arial"/>
                <w:sz w:val="20"/>
                <w:szCs w:val="20"/>
              </w:rPr>
            </w:pPr>
            <w:r w:rsidRPr="00AD7A50">
              <w:rPr>
                <w:rFonts w:cs="Arial"/>
                <w:sz w:val="20"/>
                <w:szCs w:val="20"/>
              </w:rPr>
              <w:t>09MAY2016</w:t>
            </w:r>
          </w:p>
        </w:tc>
        <w:tc>
          <w:tcPr>
            <w:tcW w:w="3659" w:type="dxa"/>
          </w:tcPr>
          <w:p w14:paraId="69BA3631" w14:textId="77777777" w:rsidR="006C6AB5" w:rsidRPr="00AD7A50" w:rsidRDefault="006C6AB5" w:rsidP="007E2C4D">
            <w:pPr>
              <w:rPr>
                <w:rFonts w:cs="Arial"/>
                <w:sz w:val="20"/>
                <w:szCs w:val="20"/>
              </w:rPr>
            </w:pPr>
            <w:r w:rsidRPr="00AD7A50">
              <w:rPr>
                <w:rFonts w:cs="Arial"/>
                <w:sz w:val="20"/>
                <w:szCs w:val="20"/>
              </w:rPr>
              <w:t xml:space="preserve">Revised to reflect minor changes requested by FDA. </w:t>
            </w:r>
          </w:p>
        </w:tc>
        <w:tc>
          <w:tcPr>
            <w:tcW w:w="5760" w:type="dxa"/>
          </w:tcPr>
          <w:p w14:paraId="27BDE3B9" w14:textId="77777777" w:rsidR="006C6AB5" w:rsidRPr="00AD7A50" w:rsidRDefault="006C6AB5" w:rsidP="007E2C4D">
            <w:pPr>
              <w:rPr>
                <w:rFonts w:cs="Arial"/>
                <w:sz w:val="20"/>
                <w:szCs w:val="20"/>
              </w:rPr>
            </w:pPr>
            <w:r w:rsidRPr="00AD7A50">
              <w:rPr>
                <w:rFonts w:cs="Arial"/>
                <w:sz w:val="20"/>
                <w:szCs w:val="20"/>
              </w:rPr>
              <w:t>Added abbreviations to Appendix A.</w:t>
            </w:r>
          </w:p>
        </w:tc>
      </w:tr>
      <w:tr w:rsidR="006C6AB5" w:rsidRPr="00AD7A50" w14:paraId="59FED940" w14:textId="77777777" w:rsidTr="007355A3">
        <w:tc>
          <w:tcPr>
            <w:tcW w:w="1295" w:type="dxa"/>
          </w:tcPr>
          <w:p w14:paraId="3D3B8356" w14:textId="77777777" w:rsidR="006C6AB5" w:rsidRPr="00AD7A50" w:rsidRDefault="006C6AB5" w:rsidP="007E2C4D">
            <w:pPr>
              <w:rPr>
                <w:rFonts w:cs="Arial"/>
                <w:sz w:val="20"/>
                <w:szCs w:val="20"/>
              </w:rPr>
            </w:pPr>
            <w:r w:rsidRPr="00AD7A50">
              <w:rPr>
                <w:rFonts w:cs="Arial"/>
                <w:sz w:val="20"/>
                <w:szCs w:val="20"/>
              </w:rPr>
              <w:t>2</w:t>
            </w:r>
          </w:p>
        </w:tc>
        <w:tc>
          <w:tcPr>
            <w:tcW w:w="932" w:type="dxa"/>
          </w:tcPr>
          <w:p w14:paraId="2F2A6025" w14:textId="77777777" w:rsidR="006C6AB5" w:rsidRPr="00AD7A50" w:rsidRDefault="006C6AB5" w:rsidP="007E2C4D">
            <w:pPr>
              <w:rPr>
                <w:rFonts w:cs="Arial"/>
                <w:sz w:val="20"/>
                <w:szCs w:val="20"/>
              </w:rPr>
            </w:pPr>
            <w:r w:rsidRPr="00AD7A50">
              <w:rPr>
                <w:rFonts w:cs="Arial"/>
                <w:sz w:val="20"/>
                <w:szCs w:val="20"/>
              </w:rPr>
              <w:t>VC</w:t>
            </w:r>
          </w:p>
        </w:tc>
        <w:tc>
          <w:tcPr>
            <w:tcW w:w="1291" w:type="dxa"/>
          </w:tcPr>
          <w:p w14:paraId="07B7467C" w14:textId="77777777" w:rsidR="006C6AB5" w:rsidRPr="00AD7A50" w:rsidRDefault="006C6AB5" w:rsidP="007E2C4D">
            <w:pPr>
              <w:rPr>
                <w:rFonts w:cs="Arial"/>
                <w:sz w:val="20"/>
                <w:szCs w:val="20"/>
              </w:rPr>
            </w:pPr>
            <w:r w:rsidRPr="00AD7A50">
              <w:rPr>
                <w:rFonts w:cs="Arial"/>
                <w:sz w:val="20"/>
                <w:szCs w:val="20"/>
              </w:rPr>
              <w:t>13JUL2017</w:t>
            </w:r>
          </w:p>
        </w:tc>
        <w:tc>
          <w:tcPr>
            <w:tcW w:w="3659" w:type="dxa"/>
          </w:tcPr>
          <w:p w14:paraId="1D17AAC3" w14:textId="77777777" w:rsidR="006C6AB5" w:rsidRPr="00AD7A50" w:rsidRDefault="006C6AB5" w:rsidP="007E2C4D">
            <w:pPr>
              <w:rPr>
                <w:rFonts w:cs="Arial"/>
                <w:sz w:val="20"/>
                <w:szCs w:val="20"/>
              </w:rPr>
            </w:pPr>
            <w:r w:rsidRPr="00AD7A50">
              <w:rPr>
                <w:rFonts w:cs="Arial"/>
                <w:sz w:val="20"/>
                <w:szCs w:val="20"/>
              </w:rPr>
              <w:t>Revised to increase subject enrollment, incorporate a newly released questionnaire, add a newly approved device, and update trial duration to normal standard of care to prevent deviations.</w:t>
            </w:r>
          </w:p>
        </w:tc>
        <w:tc>
          <w:tcPr>
            <w:tcW w:w="5760" w:type="dxa"/>
          </w:tcPr>
          <w:p w14:paraId="2FFEB8A8" w14:textId="77777777" w:rsidR="006C6AB5" w:rsidRPr="00AD7A50" w:rsidRDefault="006C6AB5" w:rsidP="007E2C4D">
            <w:pPr>
              <w:rPr>
                <w:rFonts w:cs="Arial"/>
                <w:sz w:val="20"/>
                <w:szCs w:val="20"/>
              </w:rPr>
            </w:pPr>
            <w:r w:rsidRPr="00AD7A50">
              <w:rPr>
                <w:rFonts w:cs="Arial"/>
                <w:sz w:val="20"/>
                <w:szCs w:val="20"/>
              </w:rPr>
              <w:t>Change in questionnaires, added Proclaim DRG IPG, removed exclusion criterion, change duration of trial period, revised projected study timeline</w:t>
            </w:r>
          </w:p>
        </w:tc>
      </w:tr>
      <w:tr w:rsidR="006C6AB5" w:rsidRPr="00AD7A50" w14:paraId="67D91A54" w14:textId="77777777" w:rsidTr="007355A3">
        <w:tc>
          <w:tcPr>
            <w:tcW w:w="1295" w:type="dxa"/>
          </w:tcPr>
          <w:p w14:paraId="20E14C63" w14:textId="77777777" w:rsidR="006C6AB5" w:rsidRPr="00AD7A50" w:rsidRDefault="006C6AB5" w:rsidP="007E2C4D">
            <w:pPr>
              <w:rPr>
                <w:rFonts w:cs="Arial"/>
                <w:sz w:val="20"/>
                <w:szCs w:val="20"/>
              </w:rPr>
            </w:pPr>
            <w:r w:rsidRPr="00AD7A50">
              <w:rPr>
                <w:rFonts w:cs="Arial"/>
                <w:sz w:val="20"/>
                <w:szCs w:val="20"/>
              </w:rPr>
              <w:t>3</w:t>
            </w:r>
          </w:p>
        </w:tc>
        <w:tc>
          <w:tcPr>
            <w:tcW w:w="932" w:type="dxa"/>
          </w:tcPr>
          <w:p w14:paraId="7E3C2729" w14:textId="77777777" w:rsidR="006C6AB5" w:rsidRPr="00AD7A50" w:rsidRDefault="006C6AB5" w:rsidP="007E2C4D">
            <w:pPr>
              <w:rPr>
                <w:rFonts w:cs="Arial"/>
                <w:sz w:val="20"/>
                <w:szCs w:val="20"/>
              </w:rPr>
            </w:pPr>
            <w:r w:rsidRPr="00AD7A50">
              <w:rPr>
                <w:rFonts w:cs="Arial"/>
                <w:sz w:val="20"/>
                <w:szCs w:val="20"/>
              </w:rPr>
              <w:t>VC.1</w:t>
            </w:r>
          </w:p>
        </w:tc>
        <w:tc>
          <w:tcPr>
            <w:tcW w:w="1291" w:type="dxa"/>
          </w:tcPr>
          <w:p w14:paraId="64B74EBF" w14:textId="77777777" w:rsidR="006C6AB5" w:rsidRPr="00AD7A50" w:rsidRDefault="006C6AB5" w:rsidP="007E2C4D">
            <w:pPr>
              <w:rPr>
                <w:rFonts w:cs="Arial"/>
                <w:sz w:val="20"/>
                <w:szCs w:val="20"/>
              </w:rPr>
            </w:pPr>
            <w:r w:rsidRPr="00AD7A50">
              <w:rPr>
                <w:rFonts w:cs="Arial"/>
                <w:sz w:val="20"/>
                <w:szCs w:val="20"/>
              </w:rPr>
              <w:t>2AUG2017</w:t>
            </w:r>
          </w:p>
        </w:tc>
        <w:tc>
          <w:tcPr>
            <w:tcW w:w="3659" w:type="dxa"/>
          </w:tcPr>
          <w:p w14:paraId="6754E328" w14:textId="77777777" w:rsidR="006C6AB5" w:rsidRPr="00AD7A50" w:rsidRDefault="006C6AB5" w:rsidP="007E2C4D">
            <w:pPr>
              <w:rPr>
                <w:rFonts w:cs="Arial"/>
                <w:sz w:val="20"/>
                <w:szCs w:val="20"/>
              </w:rPr>
            </w:pPr>
            <w:r w:rsidRPr="00AD7A50">
              <w:rPr>
                <w:rFonts w:cs="Arial"/>
                <w:sz w:val="20"/>
                <w:szCs w:val="20"/>
              </w:rPr>
              <w:t>Administrative changes to clarify inaccuracies, inconsistencies, and reinstate a previously approved descriptive endpoint assessment to maintain data quality.</w:t>
            </w:r>
          </w:p>
        </w:tc>
        <w:tc>
          <w:tcPr>
            <w:tcW w:w="5760" w:type="dxa"/>
          </w:tcPr>
          <w:p w14:paraId="3E9B5358" w14:textId="77777777" w:rsidR="006C6AB5" w:rsidRPr="00AD7A50" w:rsidRDefault="006C6AB5" w:rsidP="007E2C4D">
            <w:pPr>
              <w:rPr>
                <w:rFonts w:cs="Arial"/>
                <w:sz w:val="20"/>
                <w:szCs w:val="20"/>
              </w:rPr>
            </w:pPr>
            <w:r w:rsidRPr="00AD7A50">
              <w:rPr>
                <w:rFonts w:cs="Arial"/>
                <w:sz w:val="20"/>
                <w:szCs w:val="20"/>
              </w:rPr>
              <w:t>Edits to resolve inconsistencies in the mention/description of sample size within the document – unified to fit numbers agreed upon with FDA; corrected part number for the tunneling tool; reinstated the NPS (from Rev B) to accommodate the baseline data collected prior to Rev C)</w:t>
            </w:r>
          </w:p>
        </w:tc>
      </w:tr>
      <w:tr w:rsidR="006C6AB5" w:rsidRPr="00AD7A50" w14:paraId="5777A70A" w14:textId="77777777" w:rsidTr="007355A3">
        <w:tc>
          <w:tcPr>
            <w:tcW w:w="1295" w:type="dxa"/>
          </w:tcPr>
          <w:p w14:paraId="0ED3EDAC" w14:textId="77777777" w:rsidR="006C6AB5" w:rsidRPr="00AD7A50" w:rsidRDefault="006C6AB5" w:rsidP="007E2C4D">
            <w:pPr>
              <w:rPr>
                <w:rFonts w:cs="Arial"/>
                <w:sz w:val="20"/>
                <w:szCs w:val="20"/>
              </w:rPr>
            </w:pPr>
            <w:r w:rsidRPr="00AD7A50">
              <w:rPr>
                <w:rFonts w:cs="Arial"/>
                <w:sz w:val="20"/>
                <w:szCs w:val="20"/>
              </w:rPr>
              <w:lastRenderedPageBreak/>
              <w:t>4</w:t>
            </w:r>
          </w:p>
        </w:tc>
        <w:tc>
          <w:tcPr>
            <w:tcW w:w="932" w:type="dxa"/>
          </w:tcPr>
          <w:p w14:paraId="73519B33" w14:textId="77777777" w:rsidR="006C6AB5" w:rsidRPr="00AD7A50" w:rsidRDefault="006C6AB5" w:rsidP="007E2C4D">
            <w:pPr>
              <w:rPr>
                <w:rFonts w:cs="Arial"/>
                <w:sz w:val="20"/>
                <w:szCs w:val="20"/>
              </w:rPr>
            </w:pPr>
            <w:r w:rsidRPr="00AD7A50">
              <w:rPr>
                <w:rFonts w:cs="Arial"/>
                <w:sz w:val="20"/>
                <w:szCs w:val="20"/>
              </w:rPr>
              <w:t>VD</w:t>
            </w:r>
          </w:p>
        </w:tc>
        <w:tc>
          <w:tcPr>
            <w:tcW w:w="1291" w:type="dxa"/>
          </w:tcPr>
          <w:p w14:paraId="1CBBEAD1" w14:textId="77777777" w:rsidR="006C6AB5" w:rsidRPr="00AD7A50" w:rsidRDefault="006C6AB5" w:rsidP="007E2C4D">
            <w:pPr>
              <w:rPr>
                <w:rFonts w:cs="Arial"/>
                <w:sz w:val="20"/>
                <w:szCs w:val="20"/>
              </w:rPr>
            </w:pPr>
            <w:r w:rsidRPr="00AD7A50">
              <w:rPr>
                <w:rFonts w:cs="Arial"/>
                <w:sz w:val="20"/>
                <w:szCs w:val="20"/>
              </w:rPr>
              <w:t>21MAR 2019</w:t>
            </w:r>
          </w:p>
        </w:tc>
        <w:tc>
          <w:tcPr>
            <w:tcW w:w="3659" w:type="dxa"/>
          </w:tcPr>
          <w:p w14:paraId="702C0DFE" w14:textId="77777777" w:rsidR="006C6AB5" w:rsidRPr="00AD7A50" w:rsidRDefault="006C6AB5" w:rsidP="007E2C4D">
            <w:pPr>
              <w:rPr>
                <w:rFonts w:cs="Arial"/>
                <w:sz w:val="20"/>
                <w:szCs w:val="20"/>
              </w:rPr>
            </w:pPr>
            <w:r w:rsidRPr="00AD7A50">
              <w:rPr>
                <w:rFonts w:cs="Arial"/>
                <w:sz w:val="20"/>
                <w:szCs w:val="20"/>
              </w:rPr>
              <w:t>Revised to reduce sample size, expand primary analysis cohort to include all device types, extend follow-up duration and add new EPG device</w:t>
            </w:r>
          </w:p>
          <w:p w14:paraId="6521C0B5" w14:textId="77777777" w:rsidR="006C6AB5" w:rsidRPr="00AD7A50" w:rsidRDefault="006C6AB5" w:rsidP="007E2C4D">
            <w:pPr>
              <w:rPr>
                <w:rFonts w:cs="Arial"/>
                <w:sz w:val="20"/>
                <w:szCs w:val="20"/>
              </w:rPr>
            </w:pPr>
            <w:r w:rsidRPr="00AD7A50">
              <w:rPr>
                <w:rFonts w:cs="Arial"/>
                <w:sz w:val="20"/>
                <w:szCs w:val="20"/>
              </w:rPr>
              <w:t>(FDA correspondence:</w:t>
            </w:r>
          </w:p>
          <w:p w14:paraId="5AEACE46" w14:textId="77777777" w:rsidR="006C6AB5" w:rsidRPr="00AD7A50" w:rsidRDefault="006C6AB5" w:rsidP="007E2C4D">
            <w:pPr>
              <w:rPr>
                <w:rFonts w:cs="Arial"/>
                <w:sz w:val="20"/>
                <w:szCs w:val="20"/>
              </w:rPr>
            </w:pPr>
            <w:r w:rsidRPr="00AD7A50">
              <w:rPr>
                <w:rFonts w:cs="Arial"/>
                <w:sz w:val="20"/>
                <w:szCs w:val="20"/>
              </w:rPr>
              <w:t>21MAY2018)</w:t>
            </w:r>
          </w:p>
        </w:tc>
        <w:tc>
          <w:tcPr>
            <w:tcW w:w="5760" w:type="dxa"/>
          </w:tcPr>
          <w:p w14:paraId="7CF82A31" w14:textId="77777777" w:rsidR="006C6AB5" w:rsidRPr="00AD7A50" w:rsidRDefault="006C6AB5" w:rsidP="007E2C4D">
            <w:pPr>
              <w:rPr>
                <w:rFonts w:cs="Arial"/>
                <w:sz w:val="20"/>
                <w:szCs w:val="20"/>
              </w:rPr>
            </w:pPr>
            <w:r w:rsidRPr="00AD7A50">
              <w:rPr>
                <w:rFonts w:cs="Arial"/>
                <w:sz w:val="20"/>
                <w:szCs w:val="20"/>
              </w:rPr>
              <w:t>Changed primary endpoint to device-related serious AEs which allowed reduction in sample size from 376 to 218, adjusted primary analysis cohort to include patients with Axium and/or Proclaim IPG, changed follow-up duration from 12 to 24 months, added DRG EPG; updated safety reporting requirements per new Sponsor policies.</w:t>
            </w:r>
          </w:p>
        </w:tc>
      </w:tr>
      <w:tr w:rsidR="006C6AB5" w:rsidRPr="00AD7A50" w14:paraId="18826744" w14:textId="77777777" w:rsidTr="007355A3">
        <w:tc>
          <w:tcPr>
            <w:tcW w:w="1295" w:type="dxa"/>
            <w:vMerge w:val="restart"/>
          </w:tcPr>
          <w:p w14:paraId="2450139C" w14:textId="77777777" w:rsidR="006C6AB5" w:rsidRPr="00AD7A50" w:rsidRDefault="006C6AB5" w:rsidP="007E2C4D">
            <w:pPr>
              <w:rPr>
                <w:rFonts w:cs="Arial"/>
                <w:sz w:val="20"/>
                <w:szCs w:val="20"/>
              </w:rPr>
            </w:pPr>
          </w:p>
        </w:tc>
        <w:tc>
          <w:tcPr>
            <w:tcW w:w="932" w:type="dxa"/>
            <w:vMerge w:val="restart"/>
          </w:tcPr>
          <w:p w14:paraId="2F0D0D82" w14:textId="77777777" w:rsidR="006C6AB5" w:rsidRPr="00AD7A50" w:rsidRDefault="006C6AB5" w:rsidP="007E2C4D">
            <w:pPr>
              <w:rPr>
                <w:rFonts w:cs="Arial"/>
                <w:sz w:val="20"/>
                <w:szCs w:val="20"/>
              </w:rPr>
            </w:pPr>
          </w:p>
        </w:tc>
        <w:tc>
          <w:tcPr>
            <w:tcW w:w="1291" w:type="dxa"/>
            <w:vMerge w:val="restart"/>
          </w:tcPr>
          <w:p w14:paraId="22CBF2CB" w14:textId="77777777" w:rsidR="006C6AB5" w:rsidRPr="00AD7A50" w:rsidRDefault="006C6AB5" w:rsidP="007E2C4D">
            <w:pPr>
              <w:rPr>
                <w:rFonts w:cs="Arial"/>
                <w:sz w:val="20"/>
                <w:szCs w:val="20"/>
              </w:rPr>
            </w:pPr>
          </w:p>
        </w:tc>
        <w:tc>
          <w:tcPr>
            <w:tcW w:w="3659" w:type="dxa"/>
          </w:tcPr>
          <w:p w14:paraId="052E22ED" w14:textId="77777777" w:rsidR="006C6AB5" w:rsidRPr="00AD7A50" w:rsidRDefault="006C6AB5" w:rsidP="007E2C4D">
            <w:pPr>
              <w:rPr>
                <w:rFonts w:cs="Arial"/>
                <w:sz w:val="20"/>
                <w:szCs w:val="20"/>
              </w:rPr>
            </w:pPr>
            <w:r w:rsidRPr="00AD7A50">
              <w:rPr>
                <w:rFonts w:cs="Arial"/>
                <w:sz w:val="20"/>
                <w:szCs w:val="20"/>
              </w:rPr>
              <w:t>Revised to reflect changes requested by FDA in response to Rev D.</w:t>
            </w:r>
          </w:p>
          <w:p w14:paraId="55FE9505" w14:textId="77777777" w:rsidR="006C6AB5" w:rsidRPr="00AD7A50" w:rsidRDefault="006C6AB5" w:rsidP="007E2C4D">
            <w:pPr>
              <w:rPr>
                <w:rFonts w:cs="Arial"/>
                <w:sz w:val="20"/>
                <w:szCs w:val="20"/>
              </w:rPr>
            </w:pPr>
            <w:r w:rsidRPr="00AD7A50">
              <w:rPr>
                <w:rFonts w:cs="Arial"/>
                <w:sz w:val="20"/>
                <w:szCs w:val="20"/>
              </w:rPr>
              <w:t>(FDA correspondence: 10OCT2018)</w:t>
            </w:r>
          </w:p>
        </w:tc>
        <w:tc>
          <w:tcPr>
            <w:tcW w:w="5760" w:type="dxa"/>
          </w:tcPr>
          <w:p w14:paraId="22A7C021" w14:textId="77777777" w:rsidR="006C6AB5" w:rsidRPr="00AD7A50" w:rsidRDefault="006C6AB5" w:rsidP="007E2C4D">
            <w:pPr>
              <w:rPr>
                <w:rFonts w:cs="Arial"/>
                <w:sz w:val="20"/>
                <w:szCs w:val="20"/>
              </w:rPr>
            </w:pPr>
            <w:r w:rsidRPr="00AD7A50">
              <w:rPr>
                <w:rFonts w:cs="Arial"/>
                <w:sz w:val="20"/>
                <w:szCs w:val="20"/>
              </w:rPr>
              <w:t>Changed primary endpoint back to SAEs and sample size justification to previously agreed upon specifications in Rev C; revised sample size to accommodate greater attrition; increased number of investigational sites.</w:t>
            </w:r>
          </w:p>
        </w:tc>
      </w:tr>
      <w:tr w:rsidR="006C6AB5" w:rsidRPr="00AD7A50" w14:paraId="6DEA6F52" w14:textId="77777777" w:rsidTr="007355A3">
        <w:tc>
          <w:tcPr>
            <w:tcW w:w="1295" w:type="dxa"/>
            <w:vMerge/>
          </w:tcPr>
          <w:p w14:paraId="5DC054CC" w14:textId="77777777" w:rsidR="006C6AB5" w:rsidRPr="00AD7A50" w:rsidRDefault="006C6AB5" w:rsidP="007E2C4D">
            <w:pPr>
              <w:rPr>
                <w:rFonts w:cs="Arial"/>
                <w:sz w:val="20"/>
                <w:szCs w:val="20"/>
              </w:rPr>
            </w:pPr>
          </w:p>
        </w:tc>
        <w:tc>
          <w:tcPr>
            <w:tcW w:w="932" w:type="dxa"/>
            <w:vMerge/>
          </w:tcPr>
          <w:p w14:paraId="3681FFAF" w14:textId="77777777" w:rsidR="006C6AB5" w:rsidRPr="00AD7A50" w:rsidRDefault="006C6AB5" w:rsidP="007E2C4D">
            <w:pPr>
              <w:rPr>
                <w:rFonts w:cs="Arial"/>
                <w:sz w:val="20"/>
                <w:szCs w:val="20"/>
              </w:rPr>
            </w:pPr>
          </w:p>
        </w:tc>
        <w:tc>
          <w:tcPr>
            <w:tcW w:w="1291" w:type="dxa"/>
            <w:vMerge/>
          </w:tcPr>
          <w:p w14:paraId="343AB3CB" w14:textId="77777777" w:rsidR="006C6AB5" w:rsidRPr="00AD7A50" w:rsidRDefault="006C6AB5" w:rsidP="007E2C4D">
            <w:pPr>
              <w:rPr>
                <w:rFonts w:cs="Arial"/>
                <w:sz w:val="20"/>
                <w:szCs w:val="20"/>
              </w:rPr>
            </w:pPr>
          </w:p>
        </w:tc>
        <w:tc>
          <w:tcPr>
            <w:tcW w:w="3659" w:type="dxa"/>
          </w:tcPr>
          <w:p w14:paraId="4B1036B5" w14:textId="77777777" w:rsidR="006C6AB5" w:rsidRPr="00AD7A50" w:rsidRDefault="006C6AB5" w:rsidP="007E2C4D">
            <w:pPr>
              <w:rPr>
                <w:rFonts w:cs="Arial"/>
                <w:sz w:val="20"/>
                <w:szCs w:val="20"/>
              </w:rPr>
            </w:pPr>
            <w:r w:rsidRPr="00AD7A50">
              <w:rPr>
                <w:rFonts w:cs="Arial"/>
                <w:sz w:val="20"/>
                <w:szCs w:val="20"/>
              </w:rPr>
              <w:t>Revised to reflect changes requested by FDA in response to Rev D.1</w:t>
            </w:r>
          </w:p>
          <w:p w14:paraId="480F8DED" w14:textId="77777777" w:rsidR="006C6AB5" w:rsidRPr="00AD7A50" w:rsidRDefault="006C6AB5" w:rsidP="007E2C4D">
            <w:pPr>
              <w:rPr>
                <w:rFonts w:cs="Arial"/>
                <w:sz w:val="20"/>
                <w:szCs w:val="20"/>
              </w:rPr>
            </w:pPr>
            <w:r w:rsidRPr="00AD7A50">
              <w:rPr>
                <w:rFonts w:cs="Arial"/>
                <w:sz w:val="20"/>
                <w:szCs w:val="20"/>
              </w:rPr>
              <w:t>(FDA correspondence: 11JAN2019)</w:t>
            </w:r>
          </w:p>
        </w:tc>
        <w:tc>
          <w:tcPr>
            <w:tcW w:w="5760" w:type="dxa"/>
          </w:tcPr>
          <w:p w14:paraId="17C4A494" w14:textId="77777777" w:rsidR="006C6AB5" w:rsidRPr="00AD7A50" w:rsidRDefault="006C6AB5" w:rsidP="007E2C4D">
            <w:pPr>
              <w:rPr>
                <w:rFonts w:cs="Arial"/>
                <w:sz w:val="20"/>
                <w:szCs w:val="20"/>
              </w:rPr>
            </w:pPr>
            <w:r w:rsidRPr="00AD7A50">
              <w:rPr>
                <w:rFonts w:cs="Arial"/>
                <w:sz w:val="20"/>
                <w:szCs w:val="20"/>
              </w:rPr>
              <w:t xml:space="preserve">Changed the name of the report to be submitted in 2021 from ‘Primary Analysis Report’ to Final Report’. Additionally, changed the name of the report to be submitted in 2022 from ‘Final Report’ to ‘Long term follow-up report’.  </w:t>
            </w:r>
          </w:p>
        </w:tc>
      </w:tr>
      <w:tr w:rsidR="006C6AB5" w:rsidRPr="00AD7A50" w14:paraId="0F9BF751" w14:textId="77777777" w:rsidTr="007355A3">
        <w:trPr>
          <w:trHeight w:val="2132"/>
        </w:trPr>
        <w:tc>
          <w:tcPr>
            <w:tcW w:w="1295" w:type="dxa"/>
            <w:vMerge/>
          </w:tcPr>
          <w:p w14:paraId="55BD8769" w14:textId="77777777" w:rsidR="006C6AB5" w:rsidRPr="00AD7A50" w:rsidRDefault="006C6AB5" w:rsidP="007E2C4D">
            <w:pPr>
              <w:rPr>
                <w:rFonts w:cs="Arial"/>
                <w:sz w:val="20"/>
                <w:szCs w:val="20"/>
              </w:rPr>
            </w:pPr>
          </w:p>
        </w:tc>
        <w:tc>
          <w:tcPr>
            <w:tcW w:w="932" w:type="dxa"/>
            <w:vMerge/>
          </w:tcPr>
          <w:p w14:paraId="6300B344" w14:textId="77777777" w:rsidR="006C6AB5" w:rsidRPr="00AD7A50" w:rsidRDefault="006C6AB5" w:rsidP="007E2C4D">
            <w:pPr>
              <w:rPr>
                <w:rFonts w:cs="Arial"/>
                <w:sz w:val="20"/>
                <w:szCs w:val="20"/>
              </w:rPr>
            </w:pPr>
          </w:p>
        </w:tc>
        <w:tc>
          <w:tcPr>
            <w:tcW w:w="1291" w:type="dxa"/>
            <w:vMerge/>
          </w:tcPr>
          <w:p w14:paraId="2CEA15AA" w14:textId="77777777" w:rsidR="006C6AB5" w:rsidRPr="00AD7A50" w:rsidRDefault="006C6AB5" w:rsidP="007E2C4D">
            <w:pPr>
              <w:rPr>
                <w:rFonts w:cs="Arial"/>
                <w:sz w:val="20"/>
                <w:szCs w:val="20"/>
              </w:rPr>
            </w:pPr>
          </w:p>
        </w:tc>
        <w:tc>
          <w:tcPr>
            <w:tcW w:w="3659" w:type="dxa"/>
          </w:tcPr>
          <w:p w14:paraId="2B4DEC0E" w14:textId="77777777" w:rsidR="006C6AB5" w:rsidRPr="00AD7A50" w:rsidRDefault="006C6AB5" w:rsidP="007E2C4D">
            <w:pPr>
              <w:rPr>
                <w:rFonts w:cs="Arial"/>
                <w:sz w:val="20"/>
                <w:szCs w:val="20"/>
              </w:rPr>
            </w:pPr>
            <w:r w:rsidRPr="00AD7A50">
              <w:rPr>
                <w:rFonts w:cs="Arial"/>
                <w:sz w:val="20"/>
                <w:szCs w:val="20"/>
              </w:rPr>
              <w:t>Revised to reflect changes requested by FDA in response to Rev D.2</w:t>
            </w:r>
          </w:p>
          <w:p w14:paraId="6765B1FF" w14:textId="77777777" w:rsidR="006C6AB5" w:rsidRPr="00AD7A50" w:rsidRDefault="006C6AB5" w:rsidP="007E2C4D">
            <w:pPr>
              <w:rPr>
                <w:rFonts w:cs="Arial"/>
                <w:sz w:val="20"/>
                <w:szCs w:val="20"/>
              </w:rPr>
            </w:pPr>
            <w:r w:rsidRPr="00AD7A50">
              <w:rPr>
                <w:rFonts w:cs="Arial"/>
                <w:sz w:val="20"/>
                <w:szCs w:val="20"/>
              </w:rPr>
              <w:t>(FDA correspondence: 21MAR 2019)</w:t>
            </w:r>
          </w:p>
        </w:tc>
        <w:tc>
          <w:tcPr>
            <w:tcW w:w="5760" w:type="dxa"/>
          </w:tcPr>
          <w:p w14:paraId="436A6678" w14:textId="77777777" w:rsidR="006C6AB5" w:rsidRPr="00AD7A50" w:rsidRDefault="006C6AB5" w:rsidP="007E2C4D">
            <w:pPr>
              <w:rPr>
                <w:rFonts w:cs="Arial"/>
                <w:sz w:val="20"/>
                <w:szCs w:val="20"/>
              </w:rPr>
            </w:pPr>
            <w:r w:rsidRPr="00AD7A50">
              <w:rPr>
                <w:rFonts w:cs="Arial"/>
                <w:sz w:val="20"/>
                <w:szCs w:val="20"/>
              </w:rPr>
              <w:t>Included statement that detailed analysis will be performed to compare the demographics and key clinical characteristics of subjects who have withdrawn and those who continue to be enrolled in the study.</w:t>
            </w:r>
          </w:p>
          <w:p w14:paraId="63E9D379" w14:textId="77777777" w:rsidR="006C6AB5" w:rsidRPr="00AD7A50" w:rsidRDefault="006C6AB5" w:rsidP="007E2C4D">
            <w:pPr>
              <w:rPr>
                <w:rFonts w:cs="Arial"/>
                <w:sz w:val="20"/>
                <w:szCs w:val="20"/>
              </w:rPr>
            </w:pPr>
            <w:r w:rsidRPr="00AD7A50">
              <w:rPr>
                <w:rFonts w:cs="Arial"/>
                <w:sz w:val="20"/>
                <w:szCs w:val="20"/>
              </w:rPr>
              <w:t>Clarified that trial failures are screen failures.</w:t>
            </w:r>
          </w:p>
          <w:p w14:paraId="1C62A68C" w14:textId="77777777" w:rsidR="006C6AB5" w:rsidRPr="00AD7A50" w:rsidRDefault="006C6AB5" w:rsidP="007E2C4D">
            <w:pPr>
              <w:rPr>
                <w:rFonts w:cs="Arial"/>
                <w:sz w:val="20"/>
                <w:szCs w:val="20"/>
              </w:rPr>
            </w:pPr>
            <w:r w:rsidRPr="00AD7A50">
              <w:rPr>
                <w:rFonts w:cs="Arial"/>
                <w:sz w:val="20"/>
                <w:szCs w:val="20"/>
              </w:rPr>
              <w:t xml:space="preserve">Changed the name of the report to be submitted in May 2021 from ‘Final Report’ to ‘Primary Analysis Report’. Additionally, changed the name of the report to be submitted in May 2022 from ‘Long-term follow up’ report to Final Report’.  </w:t>
            </w:r>
          </w:p>
        </w:tc>
      </w:tr>
      <w:tr w:rsidR="006C6AB5" w:rsidRPr="00AD7A50" w14:paraId="5FECE2B3" w14:textId="77777777" w:rsidTr="007355A3">
        <w:trPr>
          <w:trHeight w:val="800"/>
        </w:trPr>
        <w:tc>
          <w:tcPr>
            <w:tcW w:w="1295" w:type="dxa"/>
          </w:tcPr>
          <w:p w14:paraId="6D6BA994" w14:textId="77777777" w:rsidR="006C6AB5" w:rsidRPr="00AD7A50" w:rsidRDefault="006C6AB5" w:rsidP="007E2C4D">
            <w:pPr>
              <w:rPr>
                <w:rFonts w:cs="Arial"/>
                <w:sz w:val="20"/>
                <w:szCs w:val="20"/>
              </w:rPr>
            </w:pPr>
            <w:r w:rsidRPr="00AD7A50">
              <w:rPr>
                <w:rFonts w:cs="Arial"/>
                <w:sz w:val="20"/>
                <w:szCs w:val="20"/>
              </w:rPr>
              <w:t>5</w:t>
            </w:r>
          </w:p>
        </w:tc>
        <w:tc>
          <w:tcPr>
            <w:tcW w:w="932" w:type="dxa"/>
          </w:tcPr>
          <w:p w14:paraId="565573B9" w14:textId="77777777" w:rsidR="006C6AB5" w:rsidRPr="00AD7A50" w:rsidRDefault="006C6AB5" w:rsidP="007E2C4D">
            <w:pPr>
              <w:rPr>
                <w:rFonts w:cs="Arial"/>
                <w:sz w:val="20"/>
                <w:szCs w:val="20"/>
              </w:rPr>
            </w:pPr>
            <w:r w:rsidRPr="00AD7A50">
              <w:rPr>
                <w:rFonts w:cs="Arial"/>
                <w:sz w:val="20"/>
                <w:szCs w:val="20"/>
              </w:rPr>
              <w:t>VE</w:t>
            </w:r>
          </w:p>
        </w:tc>
        <w:tc>
          <w:tcPr>
            <w:tcW w:w="1291" w:type="dxa"/>
          </w:tcPr>
          <w:p w14:paraId="27455BD9" w14:textId="77777777" w:rsidR="006C6AB5" w:rsidRPr="00AD7A50" w:rsidRDefault="006C6AB5" w:rsidP="007E2C4D">
            <w:pPr>
              <w:rPr>
                <w:rFonts w:cs="Arial"/>
                <w:sz w:val="20"/>
                <w:szCs w:val="20"/>
              </w:rPr>
            </w:pPr>
            <w:r w:rsidRPr="00AD7A50">
              <w:rPr>
                <w:rFonts w:cs="Arial"/>
                <w:sz w:val="20"/>
                <w:szCs w:val="20"/>
              </w:rPr>
              <w:t>28OCT2020</w:t>
            </w:r>
          </w:p>
        </w:tc>
        <w:tc>
          <w:tcPr>
            <w:tcW w:w="3659" w:type="dxa"/>
          </w:tcPr>
          <w:p w14:paraId="2AE14CEE" w14:textId="77777777" w:rsidR="006C6AB5" w:rsidRPr="00AD7A50" w:rsidRDefault="006C6AB5" w:rsidP="007E2C4D">
            <w:pPr>
              <w:rPr>
                <w:rFonts w:cs="Arial"/>
                <w:sz w:val="20"/>
                <w:szCs w:val="20"/>
              </w:rPr>
            </w:pPr>
            <w:r w:rsidRPr="00AD7A50">
              <w:rPr>
                <w:rFonts w:cs="Arial"/>
                <w:sz w:val="20"/>
                <w:szCs w:val="20"/>
              </w:rPr>
              <w:t>Revised to reflect changes post FDA correspondence 10SEP 2020</w:t>
            </w:r>
          </w:p>
        </w:tc>
        <w:tc>
          <w:tcPr>
            <w:tcW w:w="5760" w:type="dxa"/>
          </w:tcPr>
          <w:p w14:paraId="205109AD" w14:textId="77777777" w:rsidR="006C6AB5" w:rsidRPr="00AD7A50" w:rsidRDefault="006C6AB5" w:rsidP="007E2C4D">
            <w:pPr>
              <w:rPr>
                <w:rFonts w:cs="Arial"/>
                <w:sz w:val="20"/>
                <w:szCs w:val="20"/>
              </w:rPr>
            </w:pPr>
            <w:r w:rsidRPr="00AD7A50">
              <w:rPr>
                <w:rFonts w:cs="Arial"/>
                <w:sz w:val="20"/>
                <w:szCs w:val="20"/>
              </w:rPr>
              <w:t xml:space="preserve">Section 8.10 telemedicine visits allowed for follow-up visits. NRS will be used to collect pain score as VAS must be administered in person. </w:t>
            </w:r>
          </w:p>
        </w:tc>
      </w:tr>
      <w:tr w:rsidR="006C6AB5" w:rsidRPr="00AD7A50" w14:paraId="78919804" w14:textId="77777777" w:rsidTr="007355A3">
        <w:trPr>
          <w:trHeight w:val="530"/>
        </w:trPr>
        <w:tc>
          <w:tcPr>
            <w:tcW w:w="1295" w:type="dxa"/>
          </w:tcPr>
          <w:p w14:paraId="1DC1D75A" w14:textId="77777777" w:rsidR="006C6AB5" w:rsidRPr="00AD7A50" w:rsidRDefault="006C6AB5" w:rsidP="007E2C4D">
            <w:pPr>
              <w:rPr>
                <w:rFonts w:cs="Arial"/>
                <w:sz w:val="20"/>
                <w:szCs w:val="20"/>
              </w:rPr>
            </w:pPr>
          </w:p>
        </w:tc>
        <w:tc>
          <w:tcPr>
            <w:tcW w:w="932" w:type="dxa"/>
          </w:tcPr>
          <w:p w14:paraId="306F67DF" w14:textId="77777777" w:rsidR="006C6AB5" w:rsidRPr="00AD7A50" w:rsidRDefault="006C6AB5" w:rsidP="007E2C4D">
            <w:pPr>
              <w:rPr>
                <w:rFonts w:cs="Arial"/>
                <w:sz w:val="20"/>
                <w:szCs w:val="20"/>
              </w:rPr>
            </w:pPr>
          </w:p>
        </w:tc>
        <w:tc>
          <w:tcPr>
            <w:tcW w:w="1291" w:type="dxa"/>
          </w:tcPr>
          <w:p w14:paraId="3CF09720" w14:textId="77777777" w:rsidR="006C6AB5" w:rsidRPr="00AD7A50" w:rsidRDefault="006C6AB5" w:rsidP="007E2C4D">
            <w:pPr>
              <w:rPr>
                <w:rFonts w:cs="Arial"/>
                <w:sz w:val="20"/>
                <w:szCs w:val="20"/>
              </w:rPr>
            </w:pPr>
          </w:p>
        </w:tc>
        <w:tc>
          <w:tcPr>
            <w:tcW w:w="3659" w:type="dxa"/>
          </w:tcPr>
          <w:p w14:paraId="74E27A8B" w14:textId="77777777" w:rsidR="006C6AB5" w:rsidRPr="00AD7A50" w:rsidRDefault="006C6AB5" w:rsidP="007E2C4D">
            <w:pPr>
              <w:rPr>
                <w:rFonts w:cs="Arial"/>
                <w:sz w:val="20"/>
                <w:szCs w:val="20"/>
              </w:rPr>
            </w:pPr>
            <w:r w:rsidRPr="00AD7A50">
              <w:rPr>
                <w:rFonts w:cs="Arial"/>
                <w:sz w:val="20"/>
                <w:szCs w:val="20"/>
              </w:rPr>
              <w:t>Revised to reflect changes post FDA correspondence 10SEP 2020</w:t>
            </w:r>
          </w:p>
        </w:tc>
        <w:tc>
          <w:tcPr>
            <w:tcW w:w="5760" w:type="dxa"/>
          </w:tcPr>
          <w:p w14:paraId="2F84111F" w14:textId="77777777" w:rsidR="006C6AB5" w:rsidRPr="00AD7A50" w:rsidRDefault="006C6AB5" w:rsidP="007E2C4D">
            <w:pPr>
              <w:rPr>
                <w:rFonts w:cs="Arial"/>
                <w:sz w:val="20"/>
                <w:szCs w:val="20"/>
              </w:rPr>
            </w:pPr>
            <w:r w:rsidRPr="00AD7A50">
              <w:rPr>
                <w:rFonts w:cs="Arial"/>
                <w:sz w:val="20"/>
                <w:szCs w:val="20"/>
              </w:rPr>
              <w:t>Section 8.13 Validated Questionnaires updated with description of NRS</w:t>
            </w:r>
            <w:r w:rsidRPr="00AD7A50">
              <w:rPr>
                <w:rFonts w:ascii="Times New Roman" w:hAnsi="Times New Roman"/>
                <w:sz w:val="20"/>
                <w:szCs w:val="20"/>
              </w:rPr>
              <w:t xml:space="preserve"> </w:t>
            </w:r>
          </w:p>
        </w:tc>
      </w:tr>
      <w:tr w:rsidR="006C6AB5" w:rsidRPr="00AD7A50" w14:paraId="22EC7C21" w14:textId="77777777" w:rsidTr="007355A3">
        <w:trPr>
          <w:trHeight w:val="710"/>
        </w:trPr>
        <w:tc>
          <w:tcPr>
            <w:tcW w:w="1295" w:type="dxa"/>
          </w:tcPr>
          <w:p w14:paraId="0481D5C8" w14:textId="77777777" w:rsidR="006C6AB5" w:rsidRPr="00AD7A50" w:rsidRDefault="006C6AB5" w:rsidP="007E2C4D">
            <w:pPr>
              <w:rPr>
                <w:rFonts w:cs="Arial"/>
                <w:sz w:val="20"/>
                <w:szCs w:val="20"/>
              </w:rPr>
            </w:pPr>
          </w:p>
        </w:tc>
        <w:tc>
          <w:tcPr>
            <w:tcW w:w="932" w:type="dxa"/>
          </w:tcPr>
          <w:p w14:paraId="03F304BE" w14:textId="77777777" w:rsidR="006C6AB5" w:rsidRPr="00AD7A50" w:rsidRDefault="006C6AB5" w:rsidP="007E2C4D">
            <w:pPr>
              <w:rPr>
                <w:rFonts w:cs="Arial"/>
                <w:sz w:val="20"/>
                <w:szCs w:val="20"/>
              </w:rPr>
            </w:pPr>
          </w:p>
        </w:tc>
        <w:tc>
          <w:tcPr>
            <w:tcW w:w="1291" w:type="dxa"/>
          </w:tcPr>
          <w:p w14:paraId="1D09B183" w14:textId="77777777" w:rsidR="006C6AB5" w:rsidRPr="00AD7A50" w:rsidRDefault="006C6AB5" w:rsidP="007E2C4D">
            <w:pPr>
              <w:rPr>
                <w:rFonts w:cs="Arial"/>
                <w:sz w:val="20"/>
                <w:szCs w:val="20"/>
              </w:rPr>
            </w:pPr>
          </w:p>
        </w:tc>
        <w:tc>
          <w:tcPr>
            <w:tcW w:w="3659" w:type="dxa"/>
          </w:tcPr>
          <w:p w14:paraId="17EBA2D1" w14:textId="77777777" w:rsidR="006C6AB5" w:rsidRPr="00AD7A50" w:rsidRDefault="006C6AB5" w:rsidP="007E2C4D">
            <w:pPr>
              <w:rPr>
                <w:rFonts w:cs="Arial"/>
                <w:sz w:val="20"/>
                <w:szCs w:val="20"/>
              </w:rPr>
            </w:pPr>
            <w:r w:rsidRPr="00AD7A50">
              <w:rPr>
                <w:rFonts w:cs="Arial"/>
                <w:sz w:val="20"/>
                <w:szCs w:val="20"/>
              </w:rPr>
              <w:t>Revised to reflect changes post FDA correspondence 10SEP 2020</w:t>
            </w:r>
          </w:p>
        </w:tc>
        <w:tc>
          <w:tcPr>
            <w:tcW w:w="5760" w:type="dxa"/>
          </w:tcPr>
          <w:p w14:paraId="45D1F68E" w14:textId="77777777" w:rsidR="006C6AB5" w:rsidRPr="00AD7A50" w:rsidRDefault="006C6AB5" w:rsidP="007E2C4D">
            <w:pPr>
              <w:rPr>
                <w:rFonts w:cs="Arial"/>
                <w:sz w:val="20"/>
                <w:szCs w:val="20"/>
              </w:rPr>
            </w:pPr>
            <w:r w:rsidRPr="00AD7A50">
              <w:rPr>
                <w:rFonts w:cs="Arial"/>
                <w:sz w:val="20"/>
                <w:szCs w:val="20"/>
              </w:rPr>
              <w:t>Section 10,1 Primary endpoint. Endpoint analysis changed to use the Kaplan-Meier method. Details added for COVID-19 events.</w:t>
            </w:r>
          </w:p>
        </w:tc>
      </w:tr>
      <w:tr w:rsidR="006C6AB5" w:rsidRPr="00AD7A50" w14:paraId="24840319" w14:textId="77777777" w:rsidTr="007355A3">
        <w:trPr>
          <w:trHeight w:val="530"/>
        </w:trPr>
        <w:tc>
          <w:tcPr>
            <w:tcW w:w="1295" w:type="dxa"/>
          </w:tcPr>
          <w:p w14:paraId="6562CFF5" w14:textId="77777777" w:rsidR="006C6AB5" w:rsidRPr="00AD7A50" w:rsidRDefault="006C6AB5" w:rsidP="007E2C4D">
            <w:pPr>
              <w:rPr>
                <w:rFonts w:cs="Arial"/>
                <w:sz w:val="20"/>
                <w:szCs w:val="20"/>
              </w:rPr>
            </w:pPr>
          </w:p>
        </w:tc>
        <w:tc>
          <w:tcPr>
            <w:tcW w:w="932" w:type="dxa"/>
          </w:tcPr>
          <w:p w14:paraId="1AD0DF45" w14:textId="77777777" w:rsidR="006C6AB5" w:rsidRPr="00AD7A50" w:rsidRDefault="006C6AB5" w:rsidP="007E2C4D">
            <w:pPr>
              <w:rPr>
                <w:rFonts w:cs="Arial"/>
                <w:sz w:val="20"/>
                <w:szCs w:val="20"/>
              </w:rPr>
            </w:pPr>
          </w:p>
        </w:tc>
        <w:tc>
          <w:tcPr>
            <w:tcW w:w="1291" w:type="dxa"/>
          </w:tcPr>
          <w:p w14:paraId="5A1217CE" w14:textId="77777777" w:rsidR="006C6AB5" w:rsidRPr="00AD7A50" w:rsidRDefault="006C6AB5" w:rsidP="007E2C4D">
            <w:pPr>
              <w:rPr>
                <w:rFonts w:cs="Arial"/>
                <w:sz w:val="20"/>
                <w:szCs w:val="20"/>
              </w:rPr>
            </w:pPr>
            <w:r w:rsidRPr="00AD7A50">
              <w:rPr>
                <w:rFonts w:cs="Arial"/>
                <w:sz w:val="20"/>
                <w:szCs w:val="20"/>
              </w:rPr>
              <w:t>02 FEB 2021</w:t>
            </w:r>
          </w:p>
        </w:tc>
        <w:tc>
          <w:tcPr>
            <w:tcW w:w="3659" w:type="dxa"/>
          </w:tcPr>
          <w:p w14:paraId="03282D74" w14:textId="77777777" w:rsidR="006C6AB5" w:rsidRPr="00AD7A50" w:rsidRDefault="006C6AB5" w:rsidP="007E2C4D">
            <w:pPr>
              <w:rPr>
                <w:rFonts w:cs="Arial"/>
                <w:sz w:val="20"/>
                <w:szCs w:val="20"/>
              </w:rPr>
            </w:pPr>
            <w:r w:rsidRPr="00AD7A50">
              <w:rPr>
                <w:rFonts w:cs="Arial"/>
                <w:sz w:val="20"/>
                <w:szCs w:val="20"/>
              </w:rPr>
              <w:t>18M and 24M visits no longer required</w:t>
            </w:r>
          </w:p>
        </w:tc>
        <w:tc>
          <w:tcPr>
            <w:tcW w:w="5760" w:type="dxa"/>
          </w:tcPr>
          <w:p w14:paraId="37647908" w14:textId="77777777" w:rsidR="006C6AB5" w:rsidRPr="00AD7A50" w:rsidRDefault="006C6AB5" w:rsidP="007E2C4D">
            <w:pPr>
              <w:rPr>
                <w:rFonts w:cs="Arial"/>
                <w:sz w:val="20"/>
                <w:szCs w:val="20"/>
              </w:rPr>
            </w:pPr>
            <w:r w:rsidRPr="00AD7A50">
              <w:rPr>
                <w:rFonts w:cs="Arial"/>
                <w:sz w:val="20"/>
                <w:szCs w:val="20"/>
              </w:rPr>
              <w:t>Extended visits added previously were removed to reflect changing reimbursement needs.</w:t>
            </w:r>
          </w:p>
        </w:tc>
      </w:tr>
    </w:tbl>
    <w:p w14:paraId="7777A2BB" w14:textId="77777777" w:rsidR="006C6AB5" w:rsidRPr="00AD7A50" w:rsidRDefault="006C6AB5" w:rsidP="006C6AB5">
      <w:pPr>
        <w:pStyle w:val="BT1BodyTextI1"/>
      </w:pPr>
    </w:p>
    <w:p w14:paraId="6DD65FB8" w14:textId="77777777" w:rsidR="006C6AB5" w:rsidRDefault="006C6AB5" w:rsidP="006C6AB5">
      <w:pPr>
        <w:pStyle w:val="Heading1"/>
        <w:numPr>
          <w:ilvl w:val="0"/>
          <w:numId w:val="0"/>
        </w:numPr>
        <w:ind w:left="432" w:hanging="432"/>
      </w:pPr>
      <w:bookmarkStart w:id="299" w:name="_Toc69492774"/>
      <w:bookmarkStart w:id="300" w:name="_Toc69372790"/>
      <w:r w:rsidRPr="00AD7A50">
        <w:t xml:space="preserve">APPENDIX </w:t>
      </w:r>
      <w:r>
        <w:t>3</w:t>
      </w:r>
      <w:r w:rsidRPr="00AD7A50">
        <w:t>.</w:t>
      </w:r>
      <w:bookmarkEnd w:id="299"/>
      <w:r w:rsidRPr="00AD7A50">
        <w:t xml:space="preserve"> </w:t>
      </w:r>
    </w:p>
    <w:p w14:paraId="43AAD92B" w14:textId="3640C51B" w:rsidR="006C6AB5" w:rsidRDefault="006C6AB5" w:rsidP="007355A3">
      <w:pPr>
        <w:pStyle w:val="BT1BodyTextI1"/>
      </w:pPr>
      <w:r w:rsidRPr="00EA5B2A">
        <w:t>Abbreviations and Acronyms</w:t>
      </w:r>
      <w:bookmarkEnd w:id="300"/>
    </w:p>
    <w:tbl>
      <w:tblPr>
        <w:tblW w:w="129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3325"/>
        <w:gridCol w:w="9635"/>
      </w:tblGrid>
      <w:tr w:rsidR="006C6AB5" w:rsidRPr="0095141E" w14:paraId="324BA535" w14:textId="77777777" w:rsidTr="007E2C4D">
        <w:trPr>
          <w:tblHeader/>
        </w:trPr>
        <w:tc>
          <w:tcPr>
            <w:tcW w:w="3325" w:type="dxa"/>
            <w:shd w:val="clear" w:color="auto" w:fill="D9D9D9" w:themeFill="background1" w:themeFillShade="D9"/>
          </w:tcPr>
          <w:p w14:paraId="0C5A1C91" w14:textId="77777777" w:rsidR="006C6AB5" w:rsidRPr="002168E9" w:rsidRDefault="006C6AB5" w:rsidP="007E2C4D">
            <w:pPr>
              <w:pStyle w:val="TableHeader"/>
              <w:jc w:val="left"/>
              <w:rPr>
                <w:sz w:val="22"/>
              </w:rPr>
            </w:pPr>
            <w:r w:rsidRPr="002168E9">
              <w:rPr>
                <w:sz w:val="22"/>
              </w:rPr>
              <w:t>Term</w:t>
            </w:r>
          </w:p>
        </w:tc>
        <w:tc>
          <w:tcPr>
            <w:tcW w:w="9635" w:type="dxa"/>
            <w:shd w:val="clear" w:color="auto" w:fill="D9D9D9" w:themeFill="background1" w:themeFillShade="D9"/>
          </w:tcPr>
          <w:p w14:paraId="7806A743" w14:textId="77777777" w:rsidR="006C6AB5" w:rsidRPr="002168E9" w:rsidRDefault="006C6AB5" w:rsidP="007E2C4D">
            <w:pPr>
              <w:pStyle w:val="TableHeader"/>
              <w:jc w:val="left"/>
              <w:rPr>
                <w:sz w:val="22"/>
              </w:rPr>
            </w:pPr>
            <w:r w:rsidRPr="002168E9">
              <w:rPr>
                <w:sz w:val="22"/>
              </w:rPr>
              <w:t>Definition</w:t>
            </w:r>
          </w:p>
        </w:tc>
      </w:tr>
      <w:tr w:rsidR="006C6AB5" w:rsidRPr="0095141E" w14:paraId="3C577D01" w14:textId="77777777" w:rsidTr="007E2C4D">
        <w:tc>
          <w:tcPr>
            <w:tcW w:w="3325" w:type="dxa"/>
          </w:tcPr>
          <w:p w14:paraId="1B0DC370" w14:textId="77777777" w:rsidR="006C6AB5" w:rsidRPr="0095141E" w:rsidRDefault="006C6AB5" w:rsidP="007E2C4D">
            <w:pPr>
              <w:pStyle w:val="TableEntry"/>
            </w:pPr>
            <w:r w:rsidRPr="008B1CEE">
              <w:t>AE</w:t>
            </w:r>
          </w:p>
        </w:tc>
        <w:tc>
          <w:tcPr>
            <w:tcW w:w="9635" w:type="dxa"/>
          </w:tcPr>
          <w:p w14:paraId="7A0F69B7" w14:textId="77777777" w:rsidR="006C6AB5" w:rsidRPr="0095141E" w:rsidRDefault="006C6AB5" w:rsidP="007E2C4D">
            <w:pPr>
              <w:pStyle w:val="TableEntry"/>
            </w:pPr>
            <w:r w:rsidRPr="008B1CEE">
              <w:t>Adverse Event</w:t>
            </w:r>
          </w:p>
        </w:tc>
      </w:tr>
      <w:tr w:rsidR="006C6AB5" w:rsidRPr="0095141E" w14:paraId="14F0BDF3" w14:textId="77777777" w:rsidTr="007E2C4D">
        <w:tc>
          <w:tcPr>
            <w:tcW w:w="3325" w:type="dxa"/>
          </w:tcPr>
          <w:p w14:paraId="03635C05" w14:textId="77777777" w:rsidR="006C6AB5" w:rsidRPr="0095141E" w:rsidRDefault="006C6AB5" w:rsidP="007E2C4D">
            <w:pPr>
              <w:pStyle w:val="TableEntry"/>
            </w:pPr>
            <w:r w:rsidRPr="008B1CEE">
              <w:t>CEC</w:t>
            </w:r>
          </w:p>
        </w:tc>
        <w:tc>
          <w:tcPr>
            <w:tcW w:w="9635" w:type="dxa"/>
          </w:tcPr>
          <w:p w14:paraId="15CDD854" w14:textId="77777777" w:rsidR="006C6AB5" w:rsidRPr="0095141E" w:rsidRDefault="006C6AB5" w:rsidP="007E2C4D">
            <w:pPr>
              <w:pStyle w:val="TableEntry"/>
            </w:pPr>
            <w:r w:rsidRPr="008B1CEE">
              <w:t>Clinical Events Committee</w:t>
            </w:r>
          </w:p>
        </w:tc>
      </w:tr>
      <w:tr w:rsidR="006C6AB5" w:rsidRPr="0095141E" w14:paraId="70B08AAF" w14:textId="77777777" w:rsidTr="007E2C4D">
        <w:tc>
          <w:tcPr>
            <w:tcW w:w="3325" w:type="dxa"/>
          </w:tcPr>
          <w:p w14:paraId="72B3C5ED" w14:textId="77777777" w:rsidR="006C6AB5" w:rsidRPr="0095141E" w:rsidRDefault="006C6AB5" w:rsidP="007E2C4D">
            <w:pPr>
              <w:pStyle w:val="TableEntry"/>
            </w:pPr>
            <w:r w:rsidRPr="008B1CEE">
              <w:t>CIP</w:t>
            </w:r>
          </w:p>
        </w:tc>
        <w:tc>
          <w:tcPr>
            <w:tcW w:w="9635" w:type="dxa"/>
          </w:tcPr>
          <w:p w14:paraId="75BD0D34" w14:textId="77777777" w:rsidR="006C6AB5" w:rsidRPr="0095141E" w:rsidRDefault="006C6AB5" w:rsidP="007E2C4D">
            <w:pPr>
              <w:pStyle w:val="TableEntry"/>
            </w:pPr>
            <w:r w:rsidRPr="008B1CEE">
              <w:t>Clinical Investigational Plan</w:t>
            </w:r>
          </w:p>
        </w:tc>
      </w:tr>
      <w:tr w:rsidR="006C6AB5" w:rsidRPr="0095141E" w14:paraId="011F6BAE" w14:textId="77777777" w:rsidTr="007E2C4D">
        <w:tc>
          <w:tcPr>
            <w:tcW w:w="3325" w:type="dxa"/>
          </w:tcPr>
          <w:p w14:paraId="3FC55316" w14:textId="77777777" w:rsidR="006C6AB5" w:rsidRPr="008B1CEE" w:rsidRDefault="006C6AB5" w:rsidP="007E2C4D">
            <w:pPr>
              <w:pStyle w:val="TableEntry"/>
            </w:pPr>
            <w:r w:rsidRPr="008B1CEE">
              <w:t>CRPS</w:t>
            </w:r>
          </w:p>
        </w:tc>
        <w:tc>
          <w:tcPr>
            <w:tcW w:w="9635" w:type="dxa"/>
          </w:tcPr>
          <w:p w14:paraId="1011420B" w14:textId="77777777" w:rsidR="006C6AB5" w:rsidRPr="008B1CEE" w:rsidRDefault="006C6AB5" w:rsidP="007E2C4D">
            <w:pPr>
              <w:pStyle w:val="TableEntry"/>
            </w:pPr>
            <w:r w:rsidRPr="008B1CEE">
              <w:t>Complex Regional Pain Syndrome</w:t>
            </w:r>
          </w:p>
        </w:tc>
      </w:tr>
      <w:tr w:rsidR="006C6AB5" w:rsidRPr="0095141E" w14:paraId="7704A1F5" w14:textId="77777777" w:rsidTr="007E2C4D">
        <w:tc>
          <w:tcPr>
            <w:tcW w:w="3325" w:type="dxa"/>
          </w:tcPr>
          <w:p w14:paraId="2D7290DC" w14:textId="77777777" w:rsidR="006C6AB5" w:rsidRPr="008B1CEE" w:rsidRDefault="006C6AB5" w:rsidP="007E2C4D">
            <w:pPr>
              <w:pStyle w:val="TableEntry"/>
            </w:pPr>
            <w:r w:rsidRPr="008B1CEE">
              <w:t>DMP</w:t>
            </w:r>
          </w:p>
        </w:tc>
        <w:tc>
          <w:tcPr>
            <w:tcW w:w="9635" w:type="dxa"/>
          </w:tcPr>
          <w:p w14:paraId="1F2C0691" w14:textId="77777777" w:rsidR="006C6AB5" w:rsidRPr="008B1CEE" w:rsidRDefault="006C6AB5" w:rsidP="007E2C4D">
            <w:pPr>
              <w:pStyle w:val="TableEntry"/>
            </w:pPr>
            <w:r w:rsidRPr="008B1CEE">
              <w:t>Data Management Plan</w:t>
            </w:r>
          </w:p>
        </w:tc>
      </w:tr>
      <w:tr w:rsidR="006C6AB5" w:rsidRPr="0095141E" w14:paraId="0B037804" w14:textId="77777777" w:rsidTr="007E2C4D">
        <w:tc>
          <w:tcPr>
            <w:tcW w:w="3325" w:type="dxa"/>
          </w:tcPr>
          <w:p w14:paraId="07C61BD2" w14:textId="77777777" w:rsidR="006C6AB5" w:rsidRPr="008B1CEE" w:rsidRDefault="006C6AB5" w:rsidP="007E2C4D">
            <w:pPr>
              <w:pStyle w:val="TableEntry"/>
            </w:pPr>
            <w:r w:rsidRPr="008B1CEE">
              <w:t>DRG</w:t>
            </w:r>
          </w:p>
        </w:tc>
        <w:tc>
          <w:tcPr>
            <w:tcW w:w="9635" w:type="dxa"/>
          </w:tcPr>
          <w:p w14:paraId="5626010F" w14:textId="77777777" w:rsidR="006C6AB5" w:rsidRPr="008B1CEE" w:rsidRDefault="006C6AB5" w:rsidP="007E2C4D">
            <w:pPr>
              <w:pStyle w:val="TableEntry"/>
            </w:pPr>
            <w:r w:rsidRPr="008B1CEE">
              <w:t>Dorsal Root Ganglion Stimulation</w:t>
            </w:r>
          </w:p>
        </w:tc>
      </w:tr>
      <w:tr w:rsidR="006C6AB5" w:rsidRPr="0095141E" w14:paraId="04818FB7" w14:textId="77777777" w:rsidTr="007E2C4D">
        <w:tc>
          <w:tcPr>
            <w:tcW w:w="3325" w:type="dxa"/>
          </w:tcPr>
          <w:p w14:paraId="1F1FE395" w14:textId="77777777" w:rsidR="006C6AB5" w:rsidRPr="008B1CEE" w:rsidRDefault="006C6AB5" w:rsidP="007E2C4D">
            <w:pPr>
              <w:pStyle w:val="TableEntry"/>
            </w:pPr>
            <w:r w:rsidRPr="008B1CEE">
              <w:t>eCRF</w:t>
            </w:r>
          </w:p>
        </w:tc>
        <w:tc>
          <w:tcPr>
            <w:tcW w:w="9635" w:type="dxa"/>
          </w:tcPr>
          <w:p w14:paraId="256A9276" w14:textId="77777777" w:rsidR="006C6AB5" w:rsidRPr="008B1CEE" w:rsidRDefault="006C6AB5" w:rsidP="007E2C4D">
            <w:pPr>
              <w:pStyle w:val="TableEntry"/>
            </w:pPr>
            <w:r w:rsidRPr="008B1CEE">
              <w:t>Electronic Case Report Form</w:t>
            </w:r>
          </w:p>
        </w:tc>
      </w:tr>
      <w:tr w:rsidR="006C6AB5" w:rsidRPr="0095141E" w14:paraId="0A94F91A" w14:textId="77777777" w:rsidTr="007E2C4D">
        <w:tc>
          <w:tcPr>
            <w:tcW w:w="3325" w:type="dxa"/>
          </w:tcPr>
          <w:p w14:paraId="79730098" w14:textId="77777777" w:rsidR="006C6AB5" w:rsidRPr="008B1CEE" w:rsidRDefault="006C6AB5" w:rsidP="007E2C4D">
            <w:pPr>
              <w:pStyle w:val="TableEntry"/>
            </w:pPr>
            <w:r w:rsidRPr="008B1CEE">
              <w:t>EDC</w:t>
            </w:r>
          </w:p>
        </w:tc>
        <w:tc>
          <w:tcPr>
            <w:tcW w:w="9635" w:type="dxa"/>
          </w:tcPr>
          <w:p w14:paraId="4BEAD25C" w14:textId="77777777" w:rsidR="006C6AB5" w:rsidRPr="008B1CEE" w:rsidRDefault="006C6AB5" w:rsidP="007E2C4D">
            <w:pPr>
              <w:pStyle w:val="TableEntry"/>
            </w:pPr>
            <w:r w:rsidRPr="008B1CEE">
              <w:t>Electronic Data Capture</w:t>
            </w:r>
          </w:p>
        </w:tc>
      </w:tr>
      <w:tr w:rsidR="006C6AB5" w:rsidRPr="0095141E" w14:paraId="1FC4B5F3" w14:textId="77777777" w:rsidTr="007E2C4D">
        <w:tc>
          <w:tcPr>
            <w:tcW w:w="3325" w:type="dxa"/>
          </w:tcPr>
          <w:p w14:paraId="10252095" w14:textId="77777777" w:rsidR="006C6AB5" w:rsidRPr="008B1CEE" w:rsidRDefault="006C6AB5" w:rsidP="007E2C4D">
            <w:pPr>
              <w:pStyle w:val="TableEntry"/>
            </w:pPr>
            <w:r w:rsidRPr="008B1CEE">
              <w:t>ICMJE</w:t>
            </w:r>
          </w:p>
        </w:tc>
        <w:tc>
          <w:tcPr>
            <w:tcW w:w="9635" w:type="dxa"/>
          </w:tcPr>
          <w:p w14:paraId="7B5FA833" w14:textId="77777777" w:rsidR="006C6AB5" w:rsidRPr="008B1CEE" w:rsidRDefault="006C6AB5" w:rsidP="007E2C4D">
            <w:pPr>
              <w:pStyle w:val="TableEntry"/>
            </w:pPr>
            <w:r w:rsidRPr="008B1CEE">
              <w:t>International Committee of Medical Journal Editors</w:t>
            </w:r>
          </w:p>
        </w:tc>
      </w:tr>
      <w:tr w:rsidR="006C6AB5" w:rsidRPr="0095141E" w14:paraId="304F0FFA" w14:textId="77777777" w:rsidTr="007E2C4D">
        <w:tc>
          <w:tcPr>
            <w:tcW w:w="3325" w:type="dxa"/>
          </w:tcPr>
          <w:p w14:paraId="5884E3D9" w14:textId="77777777" w:rsidR="006C6AB5" w:rsidRPr="008B1CEE" w:rsidRDefault="006C6AB5" w:rsidP="007E2C4D">
            <w:pPr>
              <w:pStyle w:val="TableEntry"/>
            </w:pPr>
            <w:r w:rsidRPr="008B1CEE">
              <w:t>IPG</w:t>
            </w:r>
          </w:p>
        </w:tc>
        <w:tc>
          <w:tcPr>
            <w:tcW w:w="9635" w:type="dxa"/>
          </w:tcPr>
          <w:p w14:paraId="7D25DAFD" w14:textId="77777777" w:rsidR="006C6AB5" w:rsidRPr="008B1CEE" w:rsidRDefault="006C6AB5" w:rsidP="007E2C4D">
            <w:pPr>
              <w:pStyle w:val="TableEntry"/>
            </w:pPr>
            <w:r w:rsidRPr="008B1CEE">
              <w:t>Implantable Pulse Generator</w:t>
            </w:r>
          </w:p>
        </w:tc>
      </w:tr>
      <w:tr w:rsidR="006C6AB5" w:rsidRPr="0095141E" w14:paraId="75921935" w14:textId="77777777" w:rsidTr="007E2C4D">
        <w:tc>
          <w:tcPr>
            <w:tcW w:w="3325" w:type="dxa"/>
          </w:tcPr>
          <w:p w14:paraId="6424AB3B" w14:textId="77777777" w:rsidR="006C6AB5" w:rsidRPr="008B1CEE" w:rsidRDefault="006C6AB5" w:rsidP="007E2C4D">
            <w:pPr>
              <w:pStyle w:val="TableEntry"/>
            </w:pPr>
            <w:r w:rsidRPr="008B1CEE">
              <w:t>IRB</w:t>
            </w:r>
          </w:p>
        </w:tc>
        <w:tc>
          <w:tcPr>
            <w:tcW w:w="9635" w:type="dxa"/>
          </w:tcPr>
          <w:p w14:paraId="6DC9E639" w14:textId="77777777" w:rsidR="006C6AB5" w:rsidRPr="008B1CEE" w:rsidRDefault="006C6AB5" w:rsidP="007E2C4D">
            <w:pPr>
              <w:pStyle w:val="TableEntry"/>
            </w:pPr>
            <w:r w:rsidRPr="008B1CEE">
              <w:t>Institutional Review Board</w:t>
            </w:r>
          </w:p>
        </w:tc>
      </w:tr>
      <w:tr w:rsidR="006C6AB5" w:rsidRPr="0095141E" w14:paraId="35034ABA" w14:textId="77777777" w:rsidTr="007E2C4D">
        <w:tc>
          <w:tcPr>
            <w:tcW w:w="3325" w:type="dxa"/>
          </w:tcPr>
          <w:p w14:paraId="00DDF3E1" w14:textId="77777777" w:rsidR="006C6AB5" w:rsidRPr="008B1CEE" w:rsidRDefault="006C6AB5" w:rsidP="007E2C4D">
            <w:pPr>
              <w:pStyle w:val="TableEntry"/>
            </w:pPr>
            <w:r w:rsidRPr="008B1CEE">
              <w:t>ISO</w:t>
            </w:r>
          </w:p>
        </w:tc>
        <w:tc>
          <w:tcPr>
            <w:tcW w:w="9635" w:type="dxa"/>
          </w:tcPr>
          <w:p w14:paraId="5DE1A852" w14:textId="77777777" w:rsidR="006C6AB5" w:rsidRPr="008B1CEE" w:rsidRDefault="006C6AB5" w:rsidP="007E2C4D">
            <w:pPr>
              <w:pStyle w:val="TableEntry"/>
            </w:pPr>
            <w:r w:rsidRPr="008B1CEE">
              <w:t>International Organization for Standardization</w:t>
            </w:r>
          </w:p>
        </w:tc>
      </w:tr>
      <w:tr w:rsidR="006C6AB5" w:rsidRPr="0095141E" w14:paraId="1BD12B2B" w14:textId="77777777" w:rsidTr="007E2C4D">
        <w:tc>
          <w:tcPr>
            <w:tcW w:w="3325" w:type="dxa"/>
          </w:tcPr>
          <w:p w14:paraId="5A5686F4" w14:textId="77777777" w:rsidR="006C6AB5" w:rsidRPr="008B1CEE" w:rsidRDefault="006C6AB5" w:rsidP="007E2C4D">
            <w:pPr>
              <w:pStyle w:val="TableEntry"/>
            </w:pPr>
            <w:r w:rsidRPr="008B1CEE">
              <w:t>MP</w:t>
            </w:r>
          </w:p>
        </w:tc>
        <w:tc>
          <w:tcPr>
            <w:tcW w:w="9635" w:type="dxa"/>
          </w:tcPr>
          <w:p w14:paraId="4484201F" w14:textId="77777777" w:rsidR="006C6AB5" w:rsidRPr="008B1CEE" w:rsidRDefault="006C6AB5" w:rsidP="007E2C4D">
            <w:pPr>
              <w:pStyle w:val="TableEntry"/>
            </w:pPr>
            <w:r w:rsidRPr="008B1CEE">
              <w:t>Monitoring Plan</w:t>
            </w:r>
          </w:p>
        </w:tc>
      </w:tr>
      <w:tr w:rsidR="006C6AB5" w:rsidRPr="0095141E" w14:paraId="2EFB97C1" w14:textId="77777777" w:rsidTr="007E2C4D">
        <w:tc>
          <w:tcPr>
            <w:tcW w:w="3325" w:type="dxa"/>
          </w:tcPr>
          <w:p w14:paraId="4271C54C" w14:textId="77777777" w:rsidR="006C6AB5" w:rsidRPr="008B1CEE" w:rsidRDefault="006C6AB5" w:rsidP="007E2C4D">
            <w:pPr>
              <w:pStyle w:val="TableEntry"/>
            </w:pPr>
            <w:r w:rsidRPr="008B1CEE">
              <w:t>NA</w:t>
            </w:r>
          </w:p>
        </w:tc>
        <w:tc>
          <w:tcPr>
            <w:tcW w:w="9635" w:type="dxa"/>
          </w:tcPr>
          <w:p w14:paraId="21AAC2B0" w14:textId="77777777" w:rsidR="006C6AB5" w:rsidRPr="008B1CEE" w:rsidRDefault="006C6AB5" w:rsidP="007E2C4D">
            <w:pPr>
              <w:pStyle w:val="TableEntry"/>
            </w:pPr>
            <w:r w:rsidRPr="008B1CEE">
              <w:t>Not Applicable</w:t>
            </w:r>
          </w:p>
        </w:tc>
      </w:tr>
      <w:tr w:rsidR="006C6AB5" w:rsidRPr="0095141E" w14:paraId="15130AA8" w14:textId="77777777" w:rsidTr="007E2C4D">
        <w:tc>
          <w:tcPr>
            <w:tcW w:w="3325" w:type="dxa"/>
          </w:tcPr>
          <w:p w14:paraId="04F99B56" w14:textId="77777777" w:rsidR="006C6AB5" w:rsidRPr="008B1CEE" w:rsidRDefault="006C6AB5" w:rsidP="007E2C4D">
            <w:pPr>
              <w:pStyle w:val="TableEntry"/>
            </w:pPr>
            <w:r w:rsidRPr="008B1CEE">
              <w:t>PG</w:t>
            </w:r>
          </w:p>
        </w:tc>
        <w:tc>
          <w:tcPr>
            <w:tcW w:w="9635" w:type="dxa"/>
          </w:tcPr>
          <w:p w14:paraId="76C8EC02" w14:textId="77777777" w:rsidR="006C6AB5" w:rsidRPr="008B1CEE" w:rsidRDefault="006C6AB5" w:rsidP="007E2C4D">
            <w:pPr>
              <w:pStyle w:val="TableEntry"/>
            </w:pPr>
            <w:r w:rsidRPr="008B1CEE">
              <w:t>Pulse Generator</w:t>
            </w:r>
          </w:p>
        </w:tc>
      </w:tr>
      <w:tr w:rsidR="006C6AB5" w:rsidRPr="0095141E" w14:paraId="4B1860B1" w14:textId="77777777" w:rsidTr="007E2C4D">
        <w:tc>
          <w:tcPr>
            <w:tcW w:w="3325" w:type="dxa"/>
          </w:tcPr>
          <w:p w14:paraId="168C8150" w14:textId="77777777" w:rsidR="006C6AB5" w:rsidRPr="008B1CEE" w:rsidRDefault="006C6AB5" w:rsidP="007E2C4D">
            <w:pPr>
              <w:pStyle w:val="TableEntry"/>
            </w:pPr>
            <w:r w:rsidRPr="008B1CEE">
              <w:lastRenderedPageBreak/>
              <w:t>RDC</w:t>
            </w:r>
          </w:p>
        </w:tc>
        <w:tc>
          <w:tcPr>
            <w:tcW w:w="9635" w:type="dxa"/>
          </w:tcPr>
          <w:p w14:paraId="274988F8" w14:textId="77777777" w:rsidR="006C6AB5" w:rsidRPr="008B1CEE" w:rsidRDefault="006C6AB5" w:rsidP="007E2C4D">
            <w:pPr>
              <w:pStyle w:val="TableEntry"/>
            </w:pPr>
            <w:r w:rsidRPr="008B1CEE">
              <w:t>Remote Data Capture</w:t>
            </w:r>
          </w:p>
        </w:tc>
      </w:tr>
      <w:tr w:rsidR="006C6AB5" w:rsidRPr="00EE4DDA" w14:paraId="1D4010DB" w14:textId="77777777" w:rsidTr="007E2C4D">
        <w:tc>
          <w:tcPr>
            <w:tcW w:w="3325" w:type="dxa"/>
            <w:tcBorders>
              <w:top w:val="single" w:sz="2" w:space="0" w:color="auto"/>
              <w:left w:val="single" w:sz="2" w:space="0" w:color="auto"/>
              <w:bottom w:val="single" w:sz="2" w:space="0" w:color="auto"/>
              <w:right w:val="single" w:sz="2" w:space="0" w:color="auto"/>
            </w:tcBorders>
          </w:tcPr>
          <w:p w14:paraId="014254E6" w14:textId="77777777" w:rsidR="006C6AB5" w:rsidRPr="008B1CEE" w:rsidRDefault="006C6AB5" w:rsidP="007E2C4D">
            <w:pPr>
              <w:pStyle w:val="TableEntry"/>
            </w:pPr>
            <w:r w:rsidRPr="008B1CEE">
              <w:t>SAE</w:t>
            </w:r>
          </w:p>
        </w:tc>
        <w:tc>
          <w:tcPr>
            <w:tcW w:w="9635" w:type="dxa"/>
            <w:tcBorders>
              <w:top w:val="single" w:sz="2" w:space="0" w:color="auto"/>
              <w:left w:val="single" w:sz="2" w:space="0" w:color="auto"/>
              <w:bottom w:val="single" w:sz="2" w:space="0" w:color="auto"/>
              <w:right w:val="single" w:sz="2" w:space="0" w:color="auto"/>
            </w:tcBorders>
          </w:tcPr>
          <w:p w14:paraId="68BFB2ED" w14:textId="77777777" w:rsidR="006C6AB5" w:rsidRPr="008B1CEE" w:rsidRDefault="006C6AB5" w:rsidP="007E2C4D">
            <w:pPr>
              <w:pStyle w:val="TableEntry"/>
            </w:pPr>
            <w:r w:rsidRPr="008B1CEE">
              <w:t>Serious Adverse Event</w:t>
            </w:r>
          </w:p>
        </w:tc>
      </w:tr>
      <w:tr w:rsidR="006C6AB5" w:rsidRPr="00EE4DDA" w14:paraId="29FF74B1" w14:textId="77777777" w:rsidTr="007E2C4D">
        <w:tc>
          <w:tcPr>
            <w:tcW w:w="3325" w:type="dxa"/>
            <w:tcBorders>
              <w:top w:val="single" w:sz="2" w:space="0" w:color="auto"/>
              <w:left w:val="single" w:sz="2" w:space="0" w:color="auto"/>
              <w:bottom w:val="single" w:sz="2" w:space="0" w:color="auto"/>
              <w:right w:val="single" w:sz="2" w:space="0" w:color="auto"/>
            </w:tcBorders>
          </w:tcPr>
          <w:p w14:paraId="3DD36FEF" w14:textId="77777777" w:rsidR="006C6AB5" w:rsidRPr="008B1CEE" w:rsidRDefault="006C6AB5" w:rsidP="007E2C4D">
            <w:pPr>
              <w:pStyle w:val="TableEntry"/>
            </w:pPr>
            <w:r w:rsidRPr="008B1CEE">
              <w:t>SJM</w:t>
            </w:r>
          </w:p>
        </w:tc>
        <w:tc>
          <w:tcPr>
            <w:tcW w:w="9635" w:type="dxa"/>
            <w:tcBorders>
              <w:top w:val="single" w:sz="2" w:space="0" w:color="auto"/>
              <w:left w:val="single" w:sz="2" w:space="0" w:color="auto"/>
              <w:bottom w:val="single" w:sz="2" w:space="0" w:color="auto"/>
              <w:right w:val="single" w:sz="2" w:space="0" w:color="auto"/>
            </w:tcBorders>
          </w:tcPr>
          <w:p w14:paraId="7379FD83" w14:textId="77777777" w:rsidR="006C6AB5" w:rsidRPr="008B1CEE" w:rsidRDefault="006C6AB5" w:rsidP="007E2C4D">
            <w:pPr>
              <w:pStyle w:val="TableEntry"/>
            </w:pPr>
            <w:r w:rsidRPr="008B1CEE">
              <w:t>St. Jude Medical</w:t>
            </w:r>
          </w:p>
        </w:tc>
      </w:tr>
      <w:tr w:rsidR="006C6AB5" w:rsidRPr="00EE4DDA" w14:paraId="68FA1DBF" w14:textId="77777777" w:rsidTr="007E2C4D">
        <w:tc>
          <w:tcPr>
            <w:tcW w:w="3325" w:type="dxa"/>
            <w:tcBorders>
              <w:top w:val="single" w:sz="2" w:space="0" w:color="auto"/>
              <w:left w:val="single" w:sz="2" w:space="0" w:color="auto"/>
              <w:bottom w:val="single" w:sz="2" w:space="0" w:color="auto"/>
              <w:right w:val="single" w:sz="2" w:space="0" w:color="auto"/>
            </w:tcBorders>
          </w:tcPr>
          <w:p w14:paraId="482C6592" w14:textId="77777777" w:rsidR="006C6AB5" w:rsidRPr="008B1CEE" w:rsidRDefault="006C6AB5" w:rsidP="007E2C4D">
            <w:pPr>
              <w:pStyle w:val="TableEntry"/>
            </w:pPr>
            <w:r w:rsidRPr="008B1CEE">
              <w:t>TENS</w:t>
            </w:r>
          </w:p>
        </w:tc>
        <w:tc>
          <w:tcPr>
            <w:tcW w:w="9635" w:type="dxa"/>
            <w:tcBorders>
              <w:top w:val="single" w:sz="2" w:space="0" w:color="auto"/>
              <w:left w:val="single" w:sz="2" w:space="0" w:color="auto"/>
              <w:bottom w:val="single" w:sz="2" w:space="0" w:color="auto"/>
              <w:right w:val="single" w:sz="2" w:space="0" w:color="auto"/>
            </w:tcBorders>
          </w:tcPr>
          <w:p w14:paraId="6A415F83" w14:textId="77777777" w:rsidR="006C6AB5" w:rsidRPr="008B1CEE" w:rsidRDefault="006C6AB5" w:rsidP="007E2C4D">
            <w:pPr>
              <w:pStyle w:val="TableEntry"/>
            </w:pPr>
            <w:r w:rsidRPr="008B1CEE">
              <w:t>Transcutaneous Electrical Nerve Stimulation</w:t>
            </w:r>
          </w:p>
        </w:tc>
      </w:tr>
    </w:tbl>
    <w:p w14:paraId="5E541D93" w14:textId="77777777" w:rsidR="006C6AB5" w:rsidRDefault="006C6AB5" w:rsidP="006C6AB5">
      <w:pPr>
        <w:pStyle w:val="Title"/>
        <w:keepNext w:val="0"/>
        <w:keepLines w:val="0"/>
      </w:pPr>
    </w:p>
    <w:p w14:paraId="48F90FFE" w14:textId="1A0A6AB8" w:rsidR="00FF49D6" w:rsidRDefault="00FF49D6" w:rsidP="00EA5B2A">
      <w:pPr>
        <w:pStyle w:val="Caption"/>
      </w:pPr>
    </w:p>
    <w:p w14:paraId="50245069" w14:textId="77777777" w:rsidR="00EA5B2A" w:rsidRPr="00EA5B2A" w:rsidRDefault="00EA5B2A" w:rsidP="00EA5B2A">
      <w:pPr>
        <w:pStyle w:val="BT1BodyTextI1"/>
      </w:pPr>
    </w:p>
    <w:tbl>
      <w:tblPr>
        <w:tblW w:w="129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3325"/>
        <w:gridCol w:w="9635"/>
      </w:tblGrid>
      <w:tr w:rsidR="00B347DB" w:rsidRPr="0095141E" w14:paraId="0F9F372F" w14:textId="77777777" w:rsidTr="00A57806">
        <w:trPr>
          <w:tblHeader/>
        </w:trPr>
        <w:tc>
          <w:tcPr>
            <w:tcW w:w="3325" w:type="dxa"/>
            <w:shd w:val="clear" w:color="auto" w:fill="D9D9D9" w:themeFill="background1" w:themeFillShade="D9"/>
          </w:tcPr>
          <w:p w14:paraId="337D069D" w14:textId="77777777" w:rsidR="00B347DB" w:rsidRPr="002168E9" w:rsidRDefault="00B347DB" w:rsidP="00A121D9">
            <w:pPr>
              <w:pStyle w:val="TableHeader"/>
              <w:rPr>
                <w:sz w:val="22"/>
              </w:rPr>
            </w:pPr>
            <w:r w:rsidRPr="002168E9">
              <w:rPr>
                <w:sz w:val="22"/>
              </w:rPr>
              <w:t>Term</w:t>
            </w:r>
          </w:p>
        </w:tc>
        <w:tc>
          <w:tcPr>
            <w:tcW w:w="9635" w:type="dxa"/>
            <w:shd w:val="clear" w:color="auto" w:fill="D9D9D9" w:themeFill="background1" w:themeFillShade="D9"/>
          </w:tcPr>
          <w:p w14:paraId="5E737D6A" w14:textId="77777777" w:rsidR="00B347DB" w:rsidRPr="002168E9" w:rsidRDefault="00B347DB" w:rsidP="00A121D9">
            <w:pPr>
              <w:pStyle w:val="TableHeader"/>
              <w:rPr>
                <w:sz w:val="22"/>
              </w:rPr>
            </w:pPr>
            <w:r w:rsidRPr="002168E9">
              <w:rPr>
                <w:sz w:val="22"/>
              </w:rPr>
              <w:t>Definition</w:t>
            </w:r>
          </w:p>
        </w:tc>
      </w:tr>
      <w:tr w:rsidR="00B347DB" w:rsidRPr="0095141E" w14:paraId="7EC40E98" w14:textId="77777777" w:rsidTr="00A57806">
        <w:tc>
          <w:tcPr>
            <w:tcW w:w="3325" w:type="dxa"/>
          </w:tcPr>
          <w:p w14:paraId="6A14BA39" w14:textId="77777777" w:rsidR="00B347DB" w:rsidRPr="0095141E" w:rsidRDefault="00B347DB" w:rsidP="00A121D9">
            <w:pPr>
              <w:pStyle w:val="TableEntry"/>
            </w:pPr>
          </w:p>
        </w:tc>
        <w:tc>
          <w:tcPr>
            <w:tcW w:w="9635" w:type="dxa"/>
          </w:tcPr>
          <w:p w14:paraId="383906BB" w14:textId="77777777" w:rsidR="00B347DB" w:rsidRPr="0095141E" w:rsidRDefault="00B347DB" w:rsidP="00A121D9">
            <w:pPr>
              <w:pStyle w:val="TableEntry"/>
            </w:pPr>
          </w:p>
        </w:tc>
      </w:tr>
      <w:tr w:rsidR="00B347DB" w:rsidRPr="0095141E" w14:paraId="41408292" w14:textId="77777777" w:rsidTr="00A57806">
        <w:tc>
          <w:tcPr>
            <w:tcW w:w="3325" w:type="dxa"/>
          </w:tcPr>
          <w:p w14:paraId="4270D52E" w14:textId="77777777" w:rsidR="00B347DB" w:rsidRPr="0095141E" w:rsidRDefault="00B347DB" w:rsidP="00A121D9">
            <w:pPr>
              <w:pStyle w:val="TableEntry"/>
            </w:pPr>
          </w:p>
        </w:tc>
        <w:tc>
          <w:tcPr>
            <w:tcW w:w="9635" w:type="dxa"/>
          </w:tcPr>
          <w:p w14:paraId="7DAF1834" w14:textId="77777777" w:rsidR="00B347DB" w:rsidRPr="0095141E" w:rsidRDefault="00B347DB" w:rsidP="00A121D9">
            <w:pPr>
              <w:pStyle w:val="TableEntry"/>
            </w:pPr>
          </w:p>
        </w:tc>
      </w:tr>
      <w:tr w:rsidR="00B347DB" w:rsidRPr="0095141E" w14:paraId="188C59A7" w14:textId="77777777" w:rsidTr="00A57806">
        <w:tc>
          <w:tcPr>
            <w:tcW w:w="3325" w:type="dxa"/>
          </w:tcPr>
          <w:p w14:paraId="62DDE24B" w14:textId="77777777" w:rsidR="00B347DB" w:rsidRPr="0095141E" w:rsidRDefault="00B347DB" w:rsidP="00A121D9">
            <w:pPr>
              <w:pStyle w:val="TableEntry"/>
            </w:pPr>
          </w:p>
        </w:tc>
        <w:tc>
          <w:tcPr>
            <w:tcW w:w="9635" w:type="dxa"/>
          </w:tcPr>
          <w:p w14:paraId="753F4D7B" w14:textId="77777777" w:rsidR="00B347DB" w:rsidRPr="0095141E" w:rsidRDefault="00B347DB" w:rsidP="00A121D9">
            <w:pPr>
              <w:pStyle w:val="TableEntry"/>
            </w:pPr>
          </w:p>
        </w:tc>
      </w:tr>
    </w:tbl>
    <w:p w14:paraId="75A4213E" w14:textId="7A530F21" w:rsidR="00B21C1D" w:rsidRDefault="00B21C1D" w:rsidP="002168E9">
      <w:pPr>
        <w:pStyle w:val="Title"/>
        <w:keepNext w:val="0"/>
        <w:keepLines w:val="0"/>
      </w:pPr>
    </w:p>
    <w:sectPr w:rsidR="00B21C1D" w:rsidSect="007D3372">
      <w:headerReference w:type="even" r:id="rId18"/>
      <w:headerReference w:type="default" r:id="rId19"/>
      <w:footerReference w:type="even" r:id="rId20"/>
      <w:footerReference w:type="default" r:id="rId21"/>
      <w:headerReference w:type="first" r:id="rId22"/>
      <w:footerReference w:type="first" r:id="rId23"/>
      <w:pgSz w:w="15840" w:h="12240" w:orient="landscape" w:code="1"/>
      <w:pgMar w:top="1440" w:right="1440" w:bottom="1440" w:left="1440"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8" w:author="LTTS comments" w:date="2021-04-16T19:13:00Z" w:initials="LTTS">
    <w:p w14:paraId="1D1F51C1" w14:textId="7AA3B42E" w:rsidR="002601A6" w:rsidRDefault="002601A6">
      <w:pPr>
        <w:pStyle w:val="CommentText"/>
      </w:pPr>
      <w:r>
        <w:rPr>
          <w:rStyle w:val="CommentReference"/>
        </w:rPr>
        <w:annotationRef/>
      </w:r>
      <w:r>
        <w:t xml:space="preserve">To be discussed. </w:t>
      </w:r>
    </w:p>
  </w:comment>
  <w:comment w:id="10" w:author="LTTS comments" w:date="2021-04-16T19:13:00Z" w:initials="LTTS">
    <w:p w14:paraId="75443055" w14:textId="7A03F57A" w:rsidR="002601A6" w:rsidRDefault="002601A6">
      <w:pPr>
        <w:pStyle w:val="CommentText"/>
      </w:pPr>
      <w:r>
        <w:rPr>
          <w:rStyle w:val="CommentReference"/>
        </w:rPr>
        <w:annotationRef/>
      </w:r>
      <w:r>
        <w:t>To be discussed</w:t>
      </w:r>
    </w:p>
  </w:comment>
  <w:comment w:id="16" w:author="LTTS comments" w:date="2021-04-16T16:57:00Z" w:initials="LTTS">
    <w:p w14:paraId="21F2983A" w14:textId="28519D9A" w:rsidR="002601A6" w:rsidRDefault="002601A6">
      <w:pPr>
        <w:pStyle w:val="CommentText"/>
      </w:pPr>
      <w:r>
        <w:rPr>
          <w:rStyle w:val="CommentReference"/>
        </w:rPr>
        <w:annotationRef/>
      </w:r>
      <w:r>
        <w:t>Please share input.</w:t>
      </w:r>
    </w:p>
  </w:comment>
  <w:comment w:id="17" w:author="LTTS comments" w:date="2021-04-16T16:58:00Z" w:initials="LTTS">
    <w:p w14:paraId="240EA2DA" w14:textId="6F2624FE" w:rsidR="002601A6" w:rsidRDefault="002601A6">
      <w:pPr>
        <w:pStyle w:val="CommentText"/>
      </w:pPr>
      <w:r>
        <w:rPr>
          <w:rStyle w:val="CommentReference"/>
        </w:rPr>
        <w:annotationRef/>
      </w:r>
      <w:r>
        <w:t xml:space="preserve">Please share input. </w:t>
      </w:r>
    </w:p>
  </w:comment>
  <w:comment w:id="45" w:author="LTTS comments" w:date="2021-04-16T17:21:00Z" w:initials="LTTS">
    <w:p w14:paraId="7496CC09" w14:textId="042FC478" w:rsidR="002601A6" w:rsidRDefault="002601A6">
      <w:pPr>
        <w:pStyle w:val="CommentText"/>
      </w:pPr>
      <w:r>
        <w:rPr>
          <w:rStyle w:val="CommentReference"/>
        </w:rPr>
        <w:annotationRef/>
      </w:r>
      <w:r>
        <w:t xml:space="preserve">We believe this is not applicable for TARGET study. Please confirm. </w:t>
      </w:r>
    </w:p>
  </w:comment>
  <w:comment w:id="163" w:author="LTTS comments" w:date="2021-04-16T17:40:00Z" w:initials="LTTS">
    <w:p w14:paraId="120703F4" w14:textId="16159932" w:rsidR="002601A6" w:rsidRDefault="002601A6">
      <w:pPr>
        <w:pStyle w:val="CommentText"/>
      </w:pPr>
      <w:r>
        <w:rPr>
          <w:rStyle w:val="CommentReference"/>
        </w:rPr>
        <w:annotationRef/>
      </w:r>
      <w:r>
        <w:t>Please share details for this section.</w:t>
      </w:r>
    </w:p>
  </w:comment>
  <w:comment w:id="179" w:author="LTTS comments" w:date="2021-04-16T17:21:00Z" w:initials="LTTS">
    <w:p w14:paraId="4F1B3AF2" w14:textId="44683C38" w:rsidR="002601A6" w:rsidRDefault="002601A6" w:rsidP="007F27C8">
      <w:pPr>
        <w:pStyle w:val="CommentText"/>
      </w:pPr>
      <w:r>
        <w:rPr>
          <w:rStyle w:val="CommentReference"/>
        </w:rPr>
        <w:annotationRef/>
      </w:r>
      <w:r>
        <w:t xml:space="preserve">We believe this is not applicable for REALITY study. Please confirm. </w:t>
      </w:r>
    </w:p>
  </w:comment>
  <w:comment w:id="229" w:author="LTTS comments" w:date="2021-04-16T18:17:00Z" w:initials="LTTS">
    <w:p w14:paraId="459B2014" w14:textId="463FC8FC" w:rsidR="002601A6" w:rsidRDefault="002601A6">
      <w:pPr>
        <w:pStyle w:val="CommentText"/>
      </w:pPr>
      <w:r>
        <w:rPr>
          <w:rStyle w:val="CommentReference"/>
        </w:rPr>
        <w:annotationRef/>
      </w:r>
      <w:r>
        <w:t>Please suggest for this section.</w:t>
      </w:r>
    </w:p>
  </w:comment>
  <w:comment w:id="290" w:author="LTTS comments" w:date="2021-04-16T18:25:00Z" w:initials="LTTS">
    <w:p w14:paraId="7E5D0515" w14:textId="11D3561A" w:rsidR="002601A6" w:rsidRDefault="002601A6">
      <w:pPr>
        <w:pStyle w:val="CommentText"/>
      </w:pPr>
      <w:r>
        <w:rPr>
          <w:rStyle w:val="CommentReference"/>
        </w:rPr>
        <w:annotationRef/>
      </w:r>
      <w:r>
        <w:t>Need confirmation on this.</w:t>
      </w:r>
    </w:p>
  </w:comment>
  <w:comment w:id="292" w:author="LTTS comments" w:date="2021-04-16T18:23:00Z" w:initials="LTTS">
    <w:p w14:paraId="0F369BD1" w14:textId="778ED69C" w:rsidR="002601A6" w:rsidRDefault="002601A6">
      <w:pPr>
        <w:pStyle w:val="CommentText"/>
      </w:pPr>
      <w:r>
        <w:rPr>
          <w:rStyle w:val="CommentReference"/>
        </w:rPr>
        <w:annotationRef/>
      </w:r>
      <w:r>
        <w:t>Please suggest for input.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D1F51C1" w15:done="0"/>
  <w15:commentEx w15:paraId="75443055" w15:done="0"/>
  <w15:commentEx w15:paraId="21F2983A" w15:done="0"/>
  <w15:commentEx w15:paraId="240EA2DA" w15:done="0"/>
  <w15:commentEx w15:paraId="7496CC09" w15:done="0"/>
  <w15:commentEx w15:paraId="120703F4" w15:done="0"/>
  <w15:commentEx w15:paraId="4F1B3AF2" w15:done="0"/>
  <w15:commentEx w15:paraId="459B2014" w15:done="0"/>
  <w15:commentEx w15:paraId="7E5D0515" w15:done="0"/>
  <w15:commentEx w15:paraId="0F369BD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D1F51C1" w16cid:durableId="24246042"/>
  <w16cid:commentId w16cid:paraId="75443055" w16cid:durableId="24246075"/>
  <w16cid:commentId w16cid:paraId="21F2983A" w16cid:durableId="24244085"/>
  <w16cid:commentId w16cid:paraId="240EA2DA" w16cid:durableId="242440D2"/>
  <w16cid:commentId w16cid:paraId="7496CC09" w16cid:durableId="24244603"/>
  <w16cid:commentId w16cid:paraId="120703F4" w16cid:durableId="24244A82"/>
  <w16cid:commentId w16cid:paraId="4F1B3AF2" w16cid:durableId="2427EBA6"/>
  <w16cid:commentId w16cid:paraId="459B2014" w16cid:durableId="2424531D"/>
  <w16cid:commentId w16cid:paraId="7E5D0515" w16cid:durableId="2424550D"/>
  <w16cid:commentId w16cid:paraId="0F369BD1" w16cid:durableId="242454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9BDB55" w14:textId="77777777" w:rsidR="00BD3C71" w:rsidRDefault="00BD3C71">
      <w:r>
        <w:separator/>
      </w:r>
    </w:p>
  </w:endnote>
  <w:endnote w:type="continuationSeparator" w:id="0">
    <w:p w14:paraId="74874666" w14:textId="77777777" w:rsidR="00BD3C71" w:rsidRDefault="00BD3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s">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31F20B" w14:textId="77777777" w:rsidR="00A3454F" w:rsidRDefault="00A345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FFBFF" w14:textId="2C2C9032" w:rsidR="002601A6" w:rsidRDefault="002601A6" w:rsidP="00081392">
    <w:pPr>
      <w:pStyle w:val="Footer"/>
      <w:jc w:val="center"/>
      <w:rPr>
        <w:rFonts w:ascii="Arial" w:hAnsi="Arial"/>
        <w:b w:val="0"/>
        <w:sz w:val="16"/>
        <w:szCs w:val="16"/>
      </w:rPr>
    </w:pPr>
  </w:p>
  <w:p w14:paraId="44A4A89A" w14:textId="77777777" w:rsidR="002601A6" w:rsidRDefault="002601A6" w:rsidP="00081392">
    <w:pPr>
      <w:pStyle w:val="Footer"/>
      <w:jc w:val="center"/>
      <w:rPr>
        <w:rFonts w:ascii="Arial" w:hAnsi="Arial"/>
        <w:b w:val="0"/>
        <w:sz w:val="16"/>
        <w:szCs w:val="16"/>
      </w:rPr>
    </w:pPr>
  </w:p>
  <w:p w14:paraId="66F33A3B" w14:textId="77777777" w:rsidR="002601A6" w:rsidRDefault="002601A6" w:rsidP="00081392">
    <w:pPr>
      <w:pStyle w:val="Footer"/>
      <w:jc w:val="center"/>
      <w:rPr>
        <w:rFonts w:ascii="Arial" w:hAnsi="Arial"/>
        <w:b w:val="0"/>
        <w:sz w:val="16"/>
        <w:szCs w:val="16"/>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6930"/>
      <w:gridCol w:w="2774"/>
    </w:tblGrid>
    <w:tr w:rsidR="002601A6" w:rsidRPr="00BD6E20" w14:paraId="15034BC9" w14:textId="77777777" w:rsidTr="00BD6E20">
      <w:trPr>
        <w:trHeight w:val="720"/>
      </w:trPr>
      <w:tc>
        <w:tcPr>
          <w:tcW w:w="3240" w:type="dxa"/>
        </w:tcPr>
        <w:p w14:paraId="1C0DDD0D" w14:textId="55364756" w:rsidR="002601A6" w:rsidRPr="00BD6E20" w:rsidRDefault="002601A6" w:rsidP="00081392">
          <w:pPr>
            <w:pStyle w:val="Footer"/>
            <w:rPr>
              <w:rFonts w:ascii="Arial" w:hAnsi="Arial" w:cs="Arial"/>
              <w:lang w:val="pt-BR"/>
            </w:rPr>
          </w:pPr>
          <w:r w:rsidRPr="00BD6E20">
            <w:rPr>
              <w:rFonts w:ascii="Arial" w:hAnsi="Arial" w:cs="Arial"/>
              <w:lang w:val="pt-BR"/>
            </w:rPr>
            <w:t xml:space="preserve">Template No. </w:t>
          </w:r>
          <w:r>
            <w:rPr>
              <w:rFonts w:ascii="Arial" w:hAnsi="Arial" w:cs="Arial"/>
              <w:lang w:val="pt-BR"/>
            </w:rPr>
            <w:t>88778</w:t>
          </w:r>
          <w:r w:rsidRPr="00BD6E20">
            <w:rPr>
              <w:rFonts w:ascii="Arial" w:hAnsi="Arial" w:cs="Arial"/>
              <w:lang w:val="pt-BR"/>
            </w:rPr>
            <w:t xml:space="preserve">, Rev. </w:t>
          </w:r>
          <w:r>
            <w:rPr>
              <w:rFonts w:ascii="Arial" w:hAnsi="Arial" w:cs="Arial"/>
              <w:lang w:val="pt-BR"/>
            </w:rPr>
            <w:t>A</w:t>
          </w:r>
        </w:p>
        <w:p w14:paraId="5AE5F99D" w14:textId="77777777" w:rsidR="002601A6" w:rsidRPr="00BD6E20" w:rsidRDefault="002601A6" w:rsidP="00081392">
          <w:pPr>
            <w:jc w:val="center"/>
            <w:rPr>
              <w:b/>
            </w:rPr>
          </w:pPr>
        </w:p>
      </w:tc>
      <w:tc>
        <w:tcPr>
          <w:tcW w:w="6930" w:type="dxa"/>
        </w:tcPr>
        <w:p w14:paraId="43A5D739" w14:textId="77777777" w:rsidR="002601A6" w:rsidRPr="00BD6E20" w:rsidRDefault="002601A6" w:rsidP="00081392">
          <w:pPr>
            <w:pStyle w:val="Footer"/>
            <w:jc w:val="center"/>
            <w:rPr>
              <w:rFonts w:ascii="Arial" w:hAnsi="Arial" w:cs="Arial"/>
              <w:sz w:val="16"/>
              <w:lang w:val="pt-BR"/>
            </w:rPr>
          </w:pPr>
          <w:r w:rsidRPr="00BD6E20">
            <w:rPr>
              <w:rFonts w:ascii="Arial" w:hAnsi="Arial"/>
              <w:sz w:val="16"/>
              <w:szCs w:val="16"/>
            </w:rPr>
            <w:t>This confidential document is the property of Abbott, and shall not be reproduced, distributed, disclosed or used without the express written consent of Abbott.</w:t>
          </w:r>
        </w:p>
      </w:tc>
      <w:tc>
        <w:tcPr>
          <w:tcW w:w="2774" w:type="dxa"/>
        </w:tcPr>
        <w:p w14:paraId="4C3E81B8" w14:textId="77777777" w:rsidR="002601A6" w:rsidRPr="00BD6E20" w:rsidRDefault="002601A6" w:rsidP="00081392">
          <w:pPr>
            <w:pStyle w:val="Footer"/>
            <w:jc w:val="right"/>
            <w:rPr>
              <w:rFonts w:ascii="Arial" w:hAnsi="Arial"/>
              <w:sz w:val="16"/>
              <w:szCs w:val="16"/>
            </w:rPr>
          </w:pPr>
          <w:r w:rsidRPr="00BD6E20">
            <w:rPr>
              <w:rFonts w:ascii="Arial" w:hAnsi="Arial" w:cs="Arial"/>
            </w:rPr>
            <w:t xml:space="preserve">Page </w:t>
          </w:r>
          <w:r w:rsidRPr="00BD6E20">
            <w:rPr>
              <w:rFonts w:ascii="Arial" w:hAnsi="Arial" w:cs="Arial"/>
            </w:rPr>
            <w:fldChar w:fldCharType="begin"/>
          </w:r>
          <w:r w:rsidRPr="00BD6E20">
            <w:rPr>
              <w:rFonts w:ascii="Arial" w:hAnsi="Arial" w:cs="Arial"/>
            </w:rPr>
            <w:instrText xml:space="preserve"> PAGE </w:instrText>
          </w:r>
          <w:r w:rsidRPr="00BD6E20">
            <w:rPr>
              <w:rFonts w:ascii="Arial" w:hAnsi="Arial" w:cs="Arial"/>
            </w:rPr>
            <w:fldChar w:fldCharType="separate"/>
          </w:r>
          <w:r w:rsidRPr="00BD6E20">
            <w:rPr>
              <w:rFonts w:ascii="Arial" w:hAnsi="Arial" w:cs="Arial"/>
            </w:rPr>
            <w:t>7</w:t>
          </w:r>
          <w:r w:rsidRPr="00BD6E20">
            <w:rPr>
              <w:rFonts w:ascii="Arial" w:hAnsi="Arial" w:cs="Arial"/>
            </w:rPr>
            <w:fldChar w:fldCharType="end"/>
          </w:r>
          <w:r w:rsidRPr="00BD6E20">
            <w:rPr>
              <w:rFonts w:ascii="Arial" w:hAnsi="Arial" w:cs="Arial"/>
            </w:rPr>
            <w:t xml:space="preserve"> of </w:t>
          </w:r>
          <w:r w:rsidRPr="00BD6E20">
            <w:rPr>
              <w:rFonts w:ascii="Arial" w:hAnsi="Arial" w:cs="Arial"/>
            </w:rPr>
            <w:fldChar w:fldCharType="begin"/>
          </w:r>
          <w:r w:rsidRPr="00BD6E20">
            <w:rPr>
              <w:rFonts w:ascii="Arial" w:hAnsi="Arial" w:cs="Arial"/>
            </w:rPr>
            <w:instrText xml:space="preserve"> NUMPAGES </w:instrText>
          </w:r>
          <w:r w:rsidRPr="00BD6E20">
            <w:rPr>
              <w:rFonts w:ascii="Arial" w:hAnsi="Arial" w:cs="Arial"/>
            </w:rPr>
            <w:fldChar w:fldCharType="separate"/>
          </w:r>
          <w:r w:rsidRPr="00BD6E20">
            <w:rPr>
              <w:rFonts w:ascii="Arial" w:hAnsi="Arial" w:cs="Arial"/>
            </w:rPr>
            <w:t>24</w:t>
          </w:r>
          <w:r w:rsidRPr="00BD6E20">
            <w:rPr>
              <w:rFonts w:ascii="Arial" w:hAnsi="Arial" w:cs="Arial"/>
            </w:rPr>
            <w:fldChar w:fldCharType="end"/>
          </w:r>
        </w:p>
      </w:tc>
    </w:tr>
  </w:tbl>
  <w:p w14:paraId="64DAC848" w14:textId="0237ECB1" w:rsidR="002601A6" w:rsidRPr="00081392" w:rsidRDefault="002601A6" w:rsidP="000813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D93FD8" w14:textId="77777777" w:rsidR="00A3454F" w:rsidRDefault="00A345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6E51FB" w14:textId="77777777" w:rsidR="00BD3C71" w:rsidRDefault="00BD3C71">
      <w:r>
        <w:separator/>
      </w:r>
    </w:p>
  </w:footnote>
  <w:footnote w:type="continuationSeparator" w:id="0">
    <w:p w14:paraId="19B1B74F" w14:textId="77777777" w:rsidR="00BD3C71" w:rsidRDefault="00BD3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617654" w14:textId="77777777" w:rsidR="00A3454F" w:rsidRDefault="00A345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960" w:type="dxa"/>
      <w:tblBorders>
        <w:insideH w:val="none" w:sz="0" w:space="0" w:color="auto"/>
      </w:tblBorders>
      <w:tblLook w:val="04A0" w:firstRow="1" w:lastRow="0" w:firstColumn="1" w:lastColumn="0" w:noHBand="0" w:noVBand="1"/>
    </w:tblPr>
    <w:tblGrid>
      <w:gridCol w:w="2872"/>
      <w:gridCol w:w="1620"/>
      <w:gridCol w:w="5649"/>
      <w:gridCol w:w="1144"/>
      <w:gridCol w:w="1675"/>
    </w:tblGrid>
    <w:tr w:rsidR="002601A6" w14:paraId="498ACEBC" w14:textId="77777777" w:rsidTr="00445BE8">
      <w:trPr>
        <w:trHeight w:val="795"/>
      </w:trPr>
      <w:tc>
        <w:tcPr>
          <w:tcW w:w="2872" w:type="dxa"/>
          <w:vMerge w:val="restart"/>
          <w:tcBorders>
            <w:top w:val="single" w:sz="6" w:space="0" w:color="auto"/>
          </w:tcBorders>
          <w:vAlign w:val="center"/>
        </w:tcPr>
        <w:p w14:paraId="0F5E62A0" w14:textId="77777777" w:rsidR="002601A6" w:rsidRDefault="002601A6" w:rsidP="00081392">
          <w:pPr>
            <w:pStyle w:val="Header"/>
            <w:jc w:val="center"/>
          </w:pPr>
          <w:r>
            <w:rPr>
              <w:noProof/>
            </w:rPr>
            <w:drawing>
              <wp:inline distT="0" distB="0" distL="0" distR="0" wp14:anchorId="3406EA40" wp14:editId="08555C9E">
                <wp:extent cx="1587399" cy="418787"/>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587399" cy="418787"/>
                        </a:xfrm>
                        <a:prstGeom prst="rect">
                          <a:avLst/>
                        </a:prstGeom>
                      </pic:spPr>
                    </pic:pic>
                  </a:graphicData>
                </a:graphic>
              </wp:inline>
            </w:drawing>
          </w:r>
        </w:p>
      </w:tc>
      <w:tc>
        <w:tcPr>
          <w:tcW w:w="10088" w:type="dxa"/>
          <w:gridSpan w:val="4"/>
          <w:tcBorders>
            <w:top w:val="single" w:sz="6" w:space="0" w:color="auto"/>
            <w:bottom w:val="single" w:sz="6" w:space="0" w:color="auto"/>
          </w:tcBorders>
          <w:vAlign w:val="center"/>
        </w:tcPr>
        <w:p w14:paraId="32FA5B3C" w14:textId="43CC0DE8" w:rsidR="002601A6" w:rsidRPr="007A56DC" w:rsidRDefault="002601A6" w:rsidP="00081392">
          <w:pPr>
            <w:pStyle w:val="Title20Bold"/>
            <w:spacing w:before="60" w:after="60"/>
            <w:rPr>
              <w:sz w:val="32"/>
            </w:rPr>
          </w:pPr>
          <w:r>
            <w:rPr>
              <w:sz w:val="32"/>
            </w:rPr>
            <w:t>Post-Market Clinical Follow-up Plan</w:t>
          </w:r>
        </w:p>
      </w:tc>
    </w:tr>
    <w:tr w:rsidR="002601A6" w14:paraId="027A9731" w14:textId="77777777" w:rsidTr="00445BE8">
      <w:trPr>
        <w:trHeight w:val="447"/>
      </w:trPr>
      <w:tc>
        <w:tcPr>
          <w:tcW w:w="2872" w:type="dxa"/>
          <w:vMerge/>
          <w:tcBorders>
            <w:bottom w:val="single" w:sz="6" w:space="0" w:color="auto"/>
          </w:tcBorders>
          <w:vAlign w:val="center"/>
        </w:tcPr>
        <w:p w14:paraId="6D29D624" w14:textId="77777777" w:rsidR="002601A6" w:rsidRDefault="002601A6" w:rsidP="00081392">
          <w:pPr>
            <w:pStyle w:val="Header"/>
            <w:rPr>
              <w:noProof/>
              <w:color w:val="FF0000"/>
            </w:rPr>
          </w:pPr>
        </w:p>
      </w:tc>
      <w:tc>
        <w:tcPr>
          <w:tcW w:w="1620" w:type="dxa"/>
          <w:tcBorders>
            <w:top w:val="single" w:sz="6" w:space="0" w:color="auto"/>
            <w:bottom w:val="single" w:sz="6" w:space="0" w:color="auto"/>
          </w:tcBorders>
          <w:vAlign w:val="center"/>
        </w:tcPr>
        <w:p w14:paraId="790906BB" w14:textId="77777777" w:rsidR="002601A6" w:rsidRPr="00E33803" w:rsidRDefault="002601A6" w:rsidP="00081392">
          <w:pPr>
            <w:pStyle w:val="Title20Bold"/>
            <w:spacing w:before="0" w:after="0"/>
            <w:rPr>
              <w:sz w:val="22"/>
              <w:szCs w:val="22"/>
            </w:rPr>
          </w:pPr>
          <w:r>
            <w:rPr>
              <w:sz w:val="22"/>
              <w:szCs w:val="22"/>
            </w:rPr>
            <w:t>P</w:t>
          </w:r>
          <w:r w:rsidRPr="00E33803">
            <w:rPr>
              <w:sz w:val="22"/>
              <w:szCs w:val="22"/>
            </w:rPr>
            <w:t>lan #:</w:t>
          </w:r>
        </w:p>
      </w:tc>
      <w:tc>
        <w:tcPr>
          <w:tcW w:w="5649" w:type="dxa"/>
          <w:tcBorders>
            <w:top w:val="single" w:sz="6" w:space="0" w:color="auto"/>
            <w:bottom w:val="single" w:sz="6" w:space="0" w:color="auto"/>
          </w:tcBorders>
          <w:vAlign w:val="center"/>
        </w:tcPr>
        <w:p w14:paraId="6A542440" w14:textId="537AC197" w:rsidR="002601A6" w:rsidRPr="00973D63" w:rsidRDefault="002601A6" w:rsidP="00081392">
          <w:pPr>
            <w:pStyle w:val="Title20Bold"/>
            <w:spacing w:before="0" w:after="0"/>
            <w:rPr>
              <w:rStyle w:val="BlueItalics"/>
              <w:b w:val="0"/>
            </w:rPr>
          </w:pPr>
          <w:r>
            <w:rPr>
              <w:sz w:val="22"/>
              <w:szCs w:val="22"/>
            </w:rPr>
            <w:t>90330520</w:t>
          </w:r>
        </w:p>
      </w:tc>
      <w:tc>
        <w:tcPr>
          <w:tcW w:w="1144" w:type="dxa"/>
          <w:tcBorders>
            <w:top w:val="single" w:sz="6" w:space="0" w:color="auto"/>
            <w:bottom w:val="single" w:sz="6" w:space="0" w:color="auto"/>
          </w:tcBorders>
          <w:vAlign w:val="center"/>
        </w:tcPr>
        <w:p w14:paraId="38FF8FE1" w14:textId="77777777" w:rsidR="002601A6" w:rsidRPr="00E33803" w:rsidRDefault="002601A6" w:rsidP="00081392">
          <w:pPr>
            <w:pStyle w:val="Title20Bold"/>
            <w:spacing w:before="0" w:after="0"/>
            <w:rPr>
              <w:sz w:val="22"/>
              <w:szCs w:val="22"/>
            </w:rPr>
          </w:pPr>
          <w:r w:rsidRPr="00E33803">
            <w:rPr>
              <w:sz w:val="22"/>
              <w:szCs w:val="22"/>
            </w:rPr>
            <w:t>Rev.:</w:t>
          </w:r>
        </w:p>
      </w:tc>
      <w:tc>
        <w:tcPr>
          <w:tcW w:w="1675" w:type="dxa"/>
          <w:tcBorders>
            <w:top w:val="single" w:sz="6" w:space="0" w:color="auto"/>
            <w:bottom w:val="single" w:sz="6" w:space="0" w:color="auto"/>
          </w:tcBorders>
          <w:vAlign w:val="center"/>
        </w:tcPr>
        <w:p w14:paraId="3F3F8268" w14:textId="2761A7BB" w:rsidR="002601A6" w:rsidRPr="00973D63" w:rsidRDefault="002601A6" w:rsidP="00081392">
          <w:pPr>
            <w:pStyle w:val="Title20Bold"/>
            <w:spacing w:before="0" w:after="0"/>
            <w:rPr>
              <w:rStyle w:val="BlueItalics"/>
              <w:b w:val="0"/>
            </w:rPr>
          </w:pPr>
          <w:r>
            <w:rPr>
              <w:rStyle w:val="BlueItalics"/>
              <w:b w:val="0"/>
              <w:sz w:val="24"/>
            </w:rPr>
            <w:t>B</w:t>
          </w:r>
        </w:p>
      </w:tc>
    </w:tr>
  </w:tbl>
  <w:p w14:paraId="64DAC846" w14:textId="4DCEC8D4" w:rsidR="002601A6" w:rsidRDefault="002601A6" w:rsidP="00730058">
    <w:pPr>
      <w:pStyle w:val="Header"/>
    </w:pPr>
  </w:p>
  <w:p w14:paraId="10FB4609" w14:textId="12BA72A8" w:rsidR="002601A6" w:rsidRDefault="002601A6" w:rsidP="00730058">
    <w:pPr>
      <w:pStyle w:val="Header"/>
    </w:pPr>
  </w:p>
  <w:p w14:paraId="15CD5107" w14:textId="77777777" w:rsidR="002601A6" w:rsidRDefault="002601A6" w:rsidP="007300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E65D7B" w14:textId="77777777" w:rsidR="00A3454F" w:rsidRDefault="00A34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77CFB"/>
    <w:multiLevelType w:val="hybridMultilevel"/>
    <w:tmpl w:val="0A2E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151F1"/>
    <w:multiLevelType w:val="hybridMultilevel"/>
    <w:tmpl w:val="92789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B3DEC"/>
    <w:multiLevelType w:val="hybridMultilevel"/>
    <w:tmpl w:val="9DD20D7A"/>
    <w:lvl w:ilvl="0" w:tplc="27ECCB38">
      <w:start w:val="1"/>
      <w:numFmt w:val="bullet"/>
      <w:pStyle w:val="CkBox2"/>
      <w:lvlText w:val=""/>
      <w:lvlJc w:val="left"/>
      <w:pPr>
        <w:tabs>
          <w:tab w:val="num" w:pos="2160"/>
        </w:tabs>
        <w:ind w:left="21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 w15:restartNumberingAfterBreak="0">
    <w:nsid w:val="073E12AF"/>
    <w:multiLevelType w:val="multilevel"/>
    <w:tmpl w:val="E73A5EE4"/>
    <w:lvl w:ilvl="0">
      <w:start w:val="1"/>
      <w:numFmt w:val="upperLetter"/>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7D6578E"/>
    <w:multiLevelType w:val="hybridMultilevel"/>
    <w:tmpl w:val="640EF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169F1"/>
    <w:multiLevelType w:val="hybridMultilevel"/>
    <w:tmpl w:val="FC4EE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2093B"/>
    <w:multiLevelType w:val="hybridMultilevel"/>
    <w:tmpl w:val="ACFA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7560D"/>
    <w:multiLevelType w:val="hybridMultilevel"/>
    <w:tmpl w:val="0B9E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FF3751"/>
    <w:multiLevelType w:val="hybridMultilevel"/>
    <w:tmpl w:val="E708D5C8"/>
    <w:lvl w:ilvl="0" w:tplc="09EAA8F2">
      <w:start w:val="1"/>
      <w:numFmt w:val="bullet"/>
      <w:pStyle w:val="CkBox3"/>
      <w:lvlText w:val=""/>
      <w:lvlJc w:val="left"/>
      <w:pPr>
        <w:tabs>
          <w:tab w:val="num" w:pos="2880"/>
        </w:tabs>
        <w:ind w:left="288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9" w15:restartNumberingAfterBreak="0">
    <w:nsid w:val="0A081733"/>
    <w:multiLevelType w:val="hybridMultilevel"/>
    <w:tmpl w:val="50100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843B8A"/>
    <w:multiLevelType w:val="multilevel"/>
    <w:tmpl w:val="6254C9B4"/>
    <w:lvl w:ilvl="0">
      <w:start w:val="1"/>
      <w:numFmt w:val="decimal"/>
      <w:lvlText w:val="%1.0"/>
      <w:lvlJc w:val="left"/>
      <w:pPr>
        <w:ind w:left="360" w:hanging="360"/>
      </w:pPr>
      <w:rPr>
        <w:rFonts w:ascii="Arial" w:hAnsi="Arial" w:cs="Arial"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648"/>
        </w:tabs>
        <w:ind w:left="576" w:hanging="288"/>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296"/>
        </w:tabs>
        <w:ind w:left="720" w:hanging="144"/>
      </w:pPr>
      <w:rPr>
        <w:rFonts w:hint="default"/>
      </w:rPr>
    </w:lvl>
    <w:lvl w:ilvl="3">
      <w:start w:val="1"/>
      <w:numFmt w:val="decimal"/>
      <w:lvlText w:val="%1.%2.%3.%4"/>
      <w:lvlJc w:val="left"/>
      <w:pPr>
        <w:tabs>
          <w:tab w:val="num" w:pos="1584"/>
        </w:tabs>
        <w:ind w:left="864"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ED22FD4"/>
    <w:multiLevelType w:val="hybridMultilevel"/>
    <w:tmpl w:val="420E7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D94915"/>
    <w:multiLevelType w:val="hybridMultilevel"/>
    <w:tmpl w:val="E5103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F04C34"/>
    <w:multiLevelType w:val="hybridMultilevel"/>
    <w:tmpl w:val="66565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9152F9"/>
    <w:multiLevelType w:val="multilevel"/>
    <w:tmpl w:val="1B6A2AD4"/>
    <w:lvl w:ilvl="0">
      <w:start w:val="3"/>
      <w:numFmt w:val="upperLetter"/>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278" w:hanging="100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16637B3"/>
    <w:multiLevelType w:val="hybridMultilevel"/>
    <w:tmpl w:val="FA24C878"/>
    <w:lvl w:ilvl="0" w:tplc="44A49C20">
      <w:start w:val="1"/>
      <w:numFmt w:val="bullet"/>
      <w:pStyle w:val="CkBox4"/>
      <w:lvlText w:val=""/>
      <w:lvlJc w:val="left"/>
      <w:pPr>
        <w:tabs>
          <w:tab w:val="num" w:pos="3600"/>
        </w:tabs>
        <w:ind w:left="360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16" w15:restartNumberingAfterBreak="0">
    <w:nsid w:val="12352EA4"/>
    <w:multiLevelType w:val="hybridMultilevel"/>
    <w:tmpl w:val="BDD66EC6"/>
    <w:lvl w:ilvl="0" w:tplc="04741F8C">
      <w:start w:val="1"/>
      <w:numFmt w:val="decimal"/>
      <w:pStyle w:val="LN2Step"/>
      <w:lvlText w:val="Step %1."/>
      <w:lvlJc w:val="left"/>
      <w:pPr>
        <w:tabs>
          <w:tab w:val="num" w:pos="2808"/>
        </w:tabs>
        <w:ind w:left="280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2841179"/>
    <w:multiLevelType w:val="hybridMultilevel"/>
    <w:tmpl w:val="284A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48585C"/>
    <w:multiLevelType w:val="hybridMultilevel"/>
    <w:tmpl w:val="220A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6E27BE"/>
    <w:multiLevelType w:val="hybridMultilevel"/>
    <w:tmpl w:val="AF807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90234D"/>
    <w:multiLevelType w:val="hybridMultilevel"/>
    <w:tmpl w:val="BE2054B2"/>
    <w:lvl w:ilvl="0" w:tplc="649042C4">
      <w:start w:val="1"/>
      <w:numFmt w:val="bullet"/>
      <w:pStyle w:val="Table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5E76C91"/>
    <w:multiLevelType w:val="hybridMultilevel"/>
    <w:tmpl w:val="6BC4C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086B52"/>
    <w:multiLevelType w:val="multilevel"/>
    <w:tmpl w:val="99D86A1C"/>
    <w:lvl w:ilvl="0">
      <w:start w:val="4"/>
      <w:numFmt w:val="upperLetter"/>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1C4B1CD2"/>
    <w:multiLevelType w:val="hybridMultilevel"/>
    <w:tmpl w:val="38C40DBC"/>
    <w:lvl w:ilvl="0" w:tplc="1902A390">
      <w:start w:val="1"/>
      <w:numFmt w:val="upperLetter"/>
      <w:pStyle w:val="LN2ListNumberI2"/>
      <w:lvlText w:val="%1."/>
      <w:lvlJc w:val="left"/>
      <w:pPr>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CA47F1E"/>
    <w:multiLevelType w:val="multilevel"/>
    <w:tmpl w:val="7FE2A330"/>
    <w:lvl w:ilvl="0">
      <w:start w:val="1"/>
      <w:numFmt w:val="upperLetter"/>
      <w:pStyle w:val="H1Appendix"/>
      <w:lvlText w:val="%1."/>
      <w:lvlJc w:val="left"/>
      <w:pPr>
        <w:ind w:left="720" w:hanging="720"/>
      </w:pPr>
      <w:rPr>
        <w:rFonts w:hint="default"/>
      </w:rPr>
    </w:lvl>
    <w:lvl w:ilvl="1">
      <w:start w:val="1"/>
      <w:numFmt w:val="decimal"/>
      <w:pStyle w:val="H2Appendix"/>
      <w:lvlText w:val="%1.%2"/>
      <w:lvlJc w:val="left"/>
      <w:pPr>
        <w:ind w:left="720" w:hanging="720"/>
      </w:pPr>
      <w:rPr>
        <w:rFonts w:hint="default"/>
      </w:rPr>
    </w:lvl>
    <w:lvl w:ilvl="2">
      <w:start w:val="1"/>
      <w:numFmt w:val="decimal"/>
      <w:pStyle w:val="H3Appendix"/>
      <w:lvlText w:val="%1.%2.%3"/>
      <w:lvlJc w:val="left"/>
      <w:pPr>
        <w:ind w:left="1080" w:hanging="1080"/>
      </w:pPr>
      <w:rPr>
        <w:rFonts w:hint="default"/>
      </w:rPr>
    </w:lvl>
    <w:lvl w:ilvl="3">
      <w:start w:val="1"/>
      <w:numFmt w:val="decimal"/>
      <w:pStyle w:val="H1Appendix"/>
      <w:lvlText w:val="%1.%2.%3.%4"/>
      <w:lvlJc w:val="left"/>
      <w:pPr>
        <w:ind w:left="1260" w:hanging="1260"/>
      </w:pPr>
      <w:rPr>
        <w:rFonts w:hint="default"/>
      </w:rPr>
    </w:lvl>
    <w:lvl w:ilvl="4">
      <w:start w:val="1"/>
      <w:numFmt w:val="decimal"/>
      <w:pStyle w:val="H2Appendix"/>
      <w:lvlText w:val="%1.%2.%3.%4.%5"/>
      <w:lvlJc w:val="left"/>
      <w:pPr>
        <w:ind w:left="1440" w:hanging="1440"/>
      </w:pPr>
      <w:rPr>
        <w:rFonts w:hint="default"/>
      </w:rPr>
    </w:lvl>
    <w:lvl w:ilvl="5">
      <w:start w:val="1"/>
      <w:numFmt w:val="decimal"/>
      <w:pStyle w:val="H3Appendix"/>
      <w:lvlText w:val="%1.%2.%3.%4.%5.%6"/>
      <w:lvlJc w:val="left"/>
      <w:pPr>
        <w:ind w:left="1620" w:hanging="162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980" w:hanging="1980"/>
      </w:pPr>
      <w:rPr>
        <w:rFonts w:hint="default"/>
      </w:rPr>
    </w:lvl>
    <w:lvl w:ilvl="8">
      <w:start w:val="1"/>
      <w:numFmt w:val="decimal"/>
      <w:lvlText w:val="%1.%2.%3.%4.%5.%6.%7.%8.%9"/>
      <w:lvlJc w:val="left"/>
      <w:pPr>
        <w:tabs>
          <w:tab w:val="num" w:pos="2160"/>
        </w:tabs>
        <w:ind w:left="2160" w:hanging="2160"/>
      </w:pPr>
      <w:rPr>
        <w:rFonts w:hint="default"/>
      </w:rPr>
    </w:lvl>
  </w:abstractNum>
  <w:abstractNum w:abstractNumId="25" w15:restartNumberingAfterBreak="0">
    <w:nsid w:val="1E1F3325"/>
    <w:multiLevelType w:val="hybridMultilevel"/>
    <w:tmpl w:val="B7AA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A51EED"/>
    <w:multiLevelType w:val="hybridMultilevel"/>
    <w:tmpl w:val="5038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136BD3"/>
    <w:multiLevelType w:val="hybridMultilevel"/>
    <w:tmpl w:val="581A2FF4"/>
    <w:lvl w:ilvl="0" w:tplc="8618E644">
      <w:start w:val="1"/>
      <w:numFmt w:val="lowerRoman"/>
      <w:pStyle w:val="LN3ListNumberI3"/>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8" w15:restartNumberingAfterBreak="0">
    <w:nsid w:val="22EB442B"/>
    <w:multiLevelType w:val="hybridMultilevel"/>
    <w:tmpl w:val="E340A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C43D4A"/>
    <w:multiLevelType w:val="hybridMultilevel"/>
    <w:tmpl w:val="2362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EA698E"/>
    <w:multiLevelType w:val="hybridMultilevel"/>
    <w:tmpl w:val="60C4C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9901B5"/>
    <w:multiLevelType w:val="hybridMultilevel"/>
    <w:tmpl w:val="66EC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985326"/>
    <w:multiLevelType w:val="hybridMultilevel"/>
    <w:tmpl w:val="4E70ACD6"/>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723CED"/>
    <w:multiLevelType w:val="hybridMultilevel"/>
    <w:tmpl w:val="3E269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803E81"/>
    <w:multiLevelType w:val="hybridMultilevel"/>
    <w:tmpl w:val="DFFC851A"/>
    <w:lvl w:ilvl="0" w:tplc="CA4A200E">
      <w:start w:val="1"/>
      <w:numFmt w:val="bullet"/>
      <w:pStyle w:val="LB1ListBulletI1"/>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E9835CF"/>
    <w:multiLevelType w:val="hybridMultilevel"/>
    <w:tmpl w:val="E6887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BA4FFE"/>
    <w:multiLevelType w:val="hybridMultilevel"/>
    <w:tmpl w:val="14FA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F691454"/>
    <w:multiLevelType w:val="hybridMultilevel"/>
    <w:tmpl w:val="256E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062508C"/>
    <w:multiLevelType w:val="hybridMultilevel"/>
    <w:tmpl w:val="B36CBF12"/>
    <w:lvl w:ilvl="0" w:tplc="B57CC54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06F4C07"/>
    <w:multiLevelType w:val="hybridMultilevel"/>
    <w:tmpl w:val="DB285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FA24FE"/>
    <w:multiLevelType w:val="hybridMultilevel"/>
    <w:tmpl w:val="47F60A5A"/>
    <w:lvl w:ilvl="0" w:tplc="19A88148">
      <w:start w:val="1"/>
      <w:numFmt w:val="decimal"/>
      <w:pStyle w:val="LN1Step"/>
      <w:lvlText w:val="Step %1."/>
      <w:lvlJc w:val="left"/>
      <w:pPr>
        <w:tabs>
          <w:tab w:val="num" w:pos="2088"/>
        </w:tabs>
        <w:ind w:left="208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313C0B6F"/>
    <w:multiLevelType w:val="hybridMultilevel"/>
    <w:tmpl w:val="AE208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37679C3"/>
    <w:multiLevelType w:val="hybridMultilevel"/>
    <w:tmpl w:val="1D04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4DA5DDC"/>
    <w:multiLevelType w:val="hybridMultilevel"/>
    <w:tmpl w:val="0A9699C2"/>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5D32C5D"/>
    <w:multiLevelType w:val="hybridMultilevel"/>
    <w:tmpl w:val="57D4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5FA091A"/>
    <w:multiLevelType w:val="hybridMultilevel"/>
    <w:tmpl w:val="99223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6E35728"/>
    <w:multiLevelType w:val="hybridMultilevel"/>
    <w:tmpl w:val="B8A28FC8"/>
    <w:lvl w:ilvl="0" w:tplc="86D04304">
      <w:start w:val="1"/>
      <w:numFmt w:val="decimal"/>
      <w:pStyle w:val="LN1ListNumberI1"/>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9D4467F"/>
    <w:multiLevelType w:val="hybridMultilevel"/>
    <w:tmpl w:val="8162F12C"/>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9A1C7A"/>
    <w:multiLevelType w:val="hybridMultilevel"/>
    <w:tmpl w:val="6016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D3F4B78"/>
    <w:multiLevelType w:val="hybridMultilevel"/>
    <w:tmpl w:val="E714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996611"/>
    <w:multiLevelType w:val="hybridMultilevel"/>
    <w:tmpl w:val="ABC096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E741802"/>
    <w:multiLevelType w:val="hybridMultilevel"/>
    <w:tmpl w:val="719C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0A410B1"/>
    <w:multiLevelType w:val="hybridMultilevel"/>
    <w:tmpl w:val="0B6EC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7B6076"/>
    <w:multiLevelType w:val="hybridMultilevel"/>
    <w:tmpl w:val="AD7E5820"/>
    <w:lvl w:ilvl="0" w:tplc="8946DC08">
      <w:start w:val="1"/>
      <w:numFmt w:val="none"/>
      <w:pStyle w:val="Yes-No1"/>
      <w:lvlText w:val="[Yes] / [No]:"/>
      <w:lvlJc w:val="left"/>
      <w:pPr>
        <w:tabs>
          <w:tab w:val="num" w:pos="2520"/>
        </w:tabs>
        <w:ind w:left="2520" w:hanging="1440"/>
      </w:pPr>
      <w:rPr>
        <w:rFonts w:ascii="Arial Bold" w:hAnsi="Arial Bold" w:hint="default"/>
        <w:b/>
        <w:i w:val="0"/>
        <w:sz w:val="24"/>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0"/>
        </w:tabs>
        <w:ind w:left="0" w:hanging="180"/>
      </w:pPr>
    </w:lvl>
    <w:lvl w:ilvl="3" w:tplc="0409000F" w:tentative="1">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54" w15:restartNumberingAfterBreak="0">
    <w:nsid w:val="43000ACE"/>
    <w:multiLevelType w:val="hybridMultilevel"/>
    <w:tmpl w:val="C3BEF3D8"/>
    <w:lvl w:ilvl="0" w:tplc="28D86E4C">
      <w:start w:val="1"/>
      <w:numFmt w:val="bullet"/>
      <w:pStyle w:val="CkBox1"/>
      <w:lvlText w:val=""/>
      <w:lvlJc w:val="left"/>
      <w:pPr>
        <w:tabs>
          <w:tab w:val="num" w:pos="1440"/>
        </w:tabs>
        <w:ind w:left="144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55" w15:restartNumberingAfterBreak="0">
    <w:nsid w:val="44885F05"/>
    <w:multiLevelType w:val="hybridMultilevel"/>
    <w:tmpl w:val="2C8A3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DD2482"/>
    <w:multiLevelType w:val="hybridMultilevel"/>
    <w:tmpl w:val="78781210"/>
    <w:lvl w:ilvl="0" w:tplc="F564C88E">
      <w:start w:val="1"/>
      <w:numFmt w:val="bullet"/>
      <w:pStyle w:val="LB2ListBulletI2"/>
      <w:lvlText w:val="o"/>
      <w:lvlJc w:val="left"/>
      <w:pPr>
        <w:ind w:left="216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A881030"/>
    <w:multiLevelType w:val="hybridMultilevel"/>
    <w:tmpl w:val="526EA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BB10E13"/>
    <w:multiLevelType w:val="hybridMultilevel"/>
    <w:tmpl w:val="A1E684B6"/>
    <w:lvl w:ilvl="0" w:tplc="44527C4A">
      <w:start w:val="1"/>
      <w:numFmt w:val="decimal"/>
      <w:pStyle w:val="LN0ListNumb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4BB94335"/>
    <w:multiLevelType w:val="hybridMultilevel"/>
    <w:tmpl w:val="34D43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5472CF"/>
    <w:multiLevelType w:val="hybridMultilevel"/>
    <w:tmpl w:val="5B0C4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13D45B0"/>
    <w:multiLevelType w:val="hybridMultilevel"/>
    <w:tmpl w:val="41327D90"/>
    <w:lvl w:ilvl="0" w:tplc="579C4E2E">
      <w:start w:val="1"/>
      <w:numFmt w:val="bullet"/>
      <w:pStyle w:val="LB0ListBullet"/>
      <w:lvlText w:val=""/>
      <w:lvlJc w:val="left"/>
      <w:pPr>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30D5C6C"/>
    <w:multiLevelType w:val="hybridMultilevel"/>
    <w:tmpl w:val="B792E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9B5E10"/>
    <w:multiLevelType w:val="hybridMultilevel"/>
    <w:tmpl w:val="FDDC9F08"/>
    <w:lvl w:ilvl="0" w:tplc="732021C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5A557E9"/>
    <w:multiLevelType w:val="hybridMultilevel"/>
    <w:tmpl w:val="AE906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5AF6BF1"/>
    <w:multiLevelType w:val="hybridMultilevel"/>
    <w:tmpl w:val="B9A81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64448AA"/>
    <w:multiLevelType w:val="hybridMultilevel"/>
    <w:tmpl w:val="63DA3BDC"/>
    <w:lvl w:ilvl="0" w:tplc="EB56FFE0">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573C7327"/>
    <w:multiLevelType w:val="hybridMultilevel"/>
    <w:tmpl w:val="E8E66020"/>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A92E7B"/>
    <w:multiLevelType w:val="hybridMultilevel"/>
    <w:tmpl w:val="7C3ECE68"/>
    <w:lvl w:ilvl="0" w:tplc="D4EABE3A">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A007C5B"/>
    <w:multiLevelType w:val="hybridMultilevel"/>
    <w:tmpl w:val="2B724352"/>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AA2F15"/>
    <w:multiLevelType w:val="hybridMultilevel"/>
    <w:tmpl w:val="7018EBDA"/>
    <w:lvl w:ilvl="0" w:tplc="A9186A74">
      <w:start w:val="1"/>
      <w:numFmt w:val="lowerLetter"/>
      <w:pStyle w:val="LN4ListNumberI4"/>
      <w:lvlText w:val="%1."/>
      <w:lvlJc w:val="left"/>
      <w:pPr>
        <w:ind w:left="3600" w:hanging="360"/>
      </w:pPr>
      <w:rPr>
        <w:rFonts w:hint="default"/>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71" w15:restartNumberingAfterBreak="0">
    <w:nsid w:val="62AC1B7E"/>
    <w:multiLevelType w:val="hybridMultilevel"/>
    <w:tmpl w:val="C5CA8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4141534"/>
    <w:multiLevelType w:val="hybridMultilevel"/>
    <w:tmpl w:val="BFCA5EC2"/>
    <w:lvl w:ilvl="0" w:tplc="04090001">
      <w:start w:val="1"/>
      <w:numFmt w:val="bullet"/>
      <w:lvlText w:val=""/>
      <w:lvlJc w:val="left"/>
      <w:pPr>
        <w:ind w:left="720" w:hanging="360"/>
      </w:pPr>
      <w:rPr>
        <w:rFonts w:ascii="Symbol" w:hAnsi="Symbol" w:hint="default"/>
      </w:rPr>
    </w:lvl>
    <w:lvl w:ilvl="1" w:tplc="B6C2C63C">
      <w:start w:val="1"/>
      <w:numFmt w:val="bullet"/>
      <w:lvlText w:val="•"/>
      <w:lvlJc w:val="left"/>
      <w:pPr>
        <w:ind w:left="1800" w:hanging="72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6494112"/>
    <w:multiLevelType w:val="hybridMultilevel"/>
    <w:tmpl w:val="2F008898"/>
    <w:lvl w:ilvl="0" w:tplc="6B62F266">
      <w:start w:val="1"/>
      <w:numFmt w:val="decimal"/>
      <w:pStyle w:val="TableEntryNumber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696109EB"/>
    <w:multiLevelType w:val="hybridMultilevel"/>
    <w:tmpl w:val="3A2C17B6"/>
    <w:lvl w:ilvl="0" w:tplc="AF049A16">
      <w:start w:val="12"/>
      <w:numFmt w:val="bullet"/>
      <w:pStyle w:val="LB4ListBulletI4"/>
      <w:lvlText w:val=""/>
      <w:lvlJc w:val="left"/>
      <w:pPr>
        <w:ind w:left="3600" w:hanging="360"/>
      </w:pPr>
      <w:rPr>
        <w:rFonts w:ascii="Symbol" w:eastAsiaTheme="majorEastAsia"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9E11E0C"/>
    <w:multiLevelType w:val="hybridMultilevel"/>
    <w:tmpl w:val="D604D876"/>
    <w:lvl w:ilvl="0" w:tplc="C97069D0">
      <w:start w:val="1"/>
      <w:numFmt w:val="none"/>
      <w:pStyle w:val="Yes-No2"/>
      <w:lvlText w:val="[Yes] / [No]:"/>
      <w:lvlJc w:val="left"/>
      <w:pPr>
        <w:tabs>
          <w:tab w:val="num" w:pos="3240"/>
        </w:tabs>
        <w:ind w:left="3240" w:hanging="1440"/>
      </w:pPr>
      <w:rPr>
        <w:rFonts w:hint="default"/>
        <w:b/>
        <w:i w:val="0"/>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6" w15:restartNumberingAfterBreak="0">
    <w:nsid w:val="6AFB7469"/>
    <w:multiLevelType w:val="hybridMultilevel"/>
    <w:tmpl w:val="553C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CC164C2"/>
    <w:multiLevelType w:val="hybridMultilevel"/>
    <w:tmpl w:val="7FA2D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591AB8"/>
    <w:multiLevelType w:val="hybridMultilevel"/>
    <w:tmpl w:val="6BC4A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5603C5E"/>
    <w:multiLevelType w:val="hybridMultilevel"/>
    <w:tmpl w:val="88B28740"/>
    <w:lvl w:ilvl="0" w:tplc="2CCE2882">
      <w:start w:val="1"/>
      <w:numFmt w:val="bullet"/>
      <w:pStyle w:val="LB3ListBulletI3"/>
      <w:lvlText w:val=""/>
      <w:lvlJc w:val="left"/>
      <w:pPr>
        <w:ind w:left="2520" w:hanging="360"/>
      </w:pPr>
      <w:rPr>
        <w:rFonts w:ascii="Symbol" w:hAnsi="Symbol" w:hint="default"/>
      </w:rPr>
    </w:lvl>
    <w:lvl w:ilvl="1" w:tplc="04090003" w:tentative="1">
      <w:start w:val="1"/>
      <w:numFmt w:val="bullet"/>
      <w:pStyle w:val="Style1"/>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78DB4757"/>
    <w:multiLevelType w:val="hybridMultilevel"/>
    <w:tmpl w:val="2EB68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9BF61BC"/>
    <w:multiLevelType w:val="hybridMultilevel"/>
    <w:tmpl w:val="5C048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5F1005"/>
    <w:multiLevelType w:val="hybridMultilevel"/>
    <w:tmpl w:val="A04E7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D970B2"/>
    <w:multiLevelType w:val="hybridMultilevel"/>
    <w:tmpl w:val="5EAC771E"/>
    <w:lvl w:ilvl="0" w:tplc="823C993C">
      <w:start w:val="1"/>
      <w:numFmt w:val="bullet"/>
      <w:pStyle w:val="ListBulletOpen3"/>
      <w:lvlText w:val="○"/>
      <w:lvlJc w:val="left"/>
      <w:pPr>
        <w:ind w:left="1728" w:hanging="360"/>
      </w:pPr>
      <w:rPr>
        <w:rFonts w:ascii="Arial" w:hAnsi="Arial" w:hint="default"/>
        <w14:cntxtAlts/>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num w:numId="1">
    <w:abstractNumId w:val="34"/>
  </w:num>
  <w:num w:numId="2">
    <w:abstractNumId w:val="54"/>
  </w:num>
  <w:num w:numId="3">
    <w:abstractNumId w:val="2"/>
  </w:num>
  <w:num w:numId="4">
    <w:abstractNumId w:val="8"/>
  </w:num>
  <w:num w:numId="5">
    <w:abstractNumId w:val="15"/>
  </w:num>
  <w:num w:numId="6">
    <w:abstractNumId w:val="24"/>
  </w:num>
  <w:num w:numId="7">
    <w:abstractNumId w:val="61"/>
  </w:num>
  <w:num w:numId="8">
    <w:abstractNumId w:val="56"/>
  </w:num>
  <w:num w:numId="9">
    <w:abstractNumId w:val="79"/>
  </w:num>
  <w:num w:numId="10">
    <w:abstractNumId w:val="74"/>
  </w:num>
  <w:num w:numId="11">
    <w:abstractNumId w:val="58"/>
  </w:num>
  <w:num w:numId="12">
    <w:abstractNumId w:val="46"/>
  </w:num>
  <w:num w:numId="13">
    <w:abstractNumId w:val="40"/>
  </w:num>
  <w:num w:numId="14">
    <w:abstractNumId w:val="23"/>
  </w:num>
  <w:num w:numId="15">
    <w:abstractNumId w:val="16"/>
  </w:num>
  <w:num w:numId="16">
    <w:abstractNumId w:val="27"/>
  </w:num>
  <w:num w:numId="17">
    <w:abstractNumId w:val="70"/>
  </w:num>
  <w:num w:numId="18">
    <w:abstractNumId w:val="20"/>
  </w:num>
  <w:num w:numId="19">
    <w:abstractNumId w:val="73"/>
  </w:num>
  <w:num w:numId="20">
    <w:abstractNumId w:val="53"/>
  </w:num>
  <w:num w:numId="21">
    <w:abstractNumId w:val="75"/>
  </w:num>
  <w:num w:numId="22">
    <w:abstractNumId w:val="14"/>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6"/>
  </w:num>
  <w:num w:numId="25">
    <w:abstractNumId w:val="64"/>
  </w:num>
  <w:num w:numId="26">
    <w:abstractNumId w:val="44"/>
  </w:num>
  <w:num w:numId="27">
    <w:abstractNumId w:val="67"/>
  </w:num>
  <w:num w:numId="28">
    <w:abstractNumId w:val="69"/>
  </w:num>
  <w:num w:numId="29">
    <w:abstractNumId w:val="43"/>
  </w:num>
  <w:num w:numId="30">
    <w:abstractNumId w:val="47"/>
  </w:num>
  <w:num w:numId="31">
    <w:abstractNumId w:val="32"/>
  </w:num>
  <w:num w:numId="32">
    <w:abstractNumId w:val="68"/>
  </w:num>
  <w:num w:numId="33">
    <w:abstractNumId w:val="22"/>
  </w:num>
  <w:num w:numId="34">
    <w:abstractNumId w:val="5"/>
  </w:num>
  <w:num w:numId="35">
    <w:abstractNumId w:val="12"/>
  </w:num>
  <w:num w:numId="36">
    <w:abstractNumId w:val="19"/>
  </w:num>
  <w:num w:numId="37">
    <w:abstractNumId w:val="26"/>
  </w:num>
  <w:num w:numId="38">
    <w:abstractNumId w:val="17"/>
  </w:num>
  <w:num w:numId="39">
    <w:abstractNumId w:val="4"/>
  </w:num>
  <w:num w:numId="40">
    <w:abstractNumId w:val="51"/>
  </w:num>
  <w:num w:numId="41">
    <w:abstractNumId w:val="35"/>
  </w:num>
  <w:num w:numId="42">
    <w:abstractNumId w:val="28"/>
  </w:num>
  <w:num w:numId="43">
    <w:abstractNumId w:val="25"/>
  </w:num>
  <w:num w:numId="44">
    <w:abstractNumId w:val="48"/>
  </w:num>
  <w:num w:numId="45">
    <w:abstractNumId w:val="81"/>
  </w:num>
  <w:num w:numId="46">
    <w:abstractNumId w:val="71"/>
  </w:num>
  <w:num w:numId="47">
    <w:abstractNumId w:val="49"/>
  </w:num>
  <w:num w:numId="48">
    <w:abstractNumId w:val="80"/>
  </w:num>
  <w:num w:numId="49">
    <w:abstractNumId w:val="1"/>
  </w:num>
  <w:num w:numId="50">
    <w:abstractNumId w:val="60"/>
  </w:num>
  <w:num w:numId="51">
    <w:abstractNumId w:val="72"/>
  </w:num>
  <w:num w:numId="52">
    <w:abstractNumId w:val="7"/>
  </w:num>
  <w:num w:numId="53">
    <w:abstractNumId w:val="31"/>
  </w:num>
  <w:num w:numId="54">
    <w:abstractNumId w:val="50"/>
  </w:num>
  <w:num w:numId="55">
    <w:abstractNumId w:val="13"/>
  </w:num>
  <w:num w:numId="56">
    <w:abstractNumId w:val="39"/>
  </w:num>
  <w:num w:numId="57">
    <w:abstractNumId w:val="37"/>
  </w:num>
  <w:num w:numId="58">
    <w:abstractNumId w:val="62"/>
  </w:num>
  <w:num w:numId="59">
    <w:abstractNumId w:val="77"/>
  </w:num>
  <w:num w:numId="60">
    <w:abstractNumId w:val="9"/>
  </w:num>
  <w:num w:numId="61">
    <w:abstractNumId w:val="52"/>
  </w:num>
  <w:num w:numId="62">
    <w:abstractNumId w:val="78"/>
  </w:num>
  <w:num w:numId="63">
    <w:abstractNumId w:val="82"/>
  </w:num>
  <w:num w:numId="64">
    <w:abstractNumId w:val="6"/>
  </w:num>
  <w:num w:numId="65">
    <w:abstractNumId w:val="55"/>
  </w:num>
  <w:num w:numId="66">
    <w:abstractNumId w:val="42"/>
  </w:num>
  <w:num w:numId="67">
    <w:abstractNumId w:val="33"/>
  </w:num>
  <w:num w:numId="68">
    <w:abstractNumId w:val="65"/>
  </w:num>
  <w:num w:numId="69">
    <w:abstractNumId w:val="59"/>
  </w:num>
  <w:num w:numId="70">
    <w:abstractNumId w:val="11"/>
  </w:num>
  <w:num w:numId="71">
    <w:abstractNumId w:val="57"/>
  </w:num>
  <w:num w:numId="72">
    <w:abstractNumId w:val="18"/>
  </w:num>
  <w:num w:numId="73">
    <w:abstractNumId w:val="45"/>
  </w:num>
  <w:num w:numId="74">
    <w:abstractNumId w:val="29"/>
  </w:num>
  <w:num w:numId="75">
    <w:abstractNumId w:val="0"/>
  </w:num>
  <w:num w:numId="76">
    <w:abstractNumId w:val="30"/>
  </w:num>
  <w:num w:numId="77">
    <w:abstractNumId w:val="76"/>
  </w:num>
  <w:num w:numId="78">
    <w:abstractNumId w:val="38"/>
  </w:num>
  <w:num w:numId="79">
    <w:abstractNumId w:val="41"/>
  </w:num>
  <w:num w:numId="80">
    <w:abstractNumId w:val="21"/>
  </w:num>
  <w:num w:numId="81">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0"/>
  </w:num>
  <w:num w:numId="84">
    <w:abstractNumId w:val="83"/>
  </w:num>
  <w:num w:numId="85">
    <w:abstractNumId w:val="63"/>
  </w:num>
  <w:num w:numId="86">
    <w:abstractNumId w:val="36"/>
  </w:num>
  <w:num w:numId="87">
    <w:abstractNumId w:val="14"/>
  </w:num>
  <w:num w:numId="88">
    <w:abstractNumId w:val="14"/>
  </w:num>
  <w:num w:numId="89">
    <w:abstractNumId w:val="14"/>
  </w:num>
  <w:num w:numId="90">
    <w:abstractNumId w:val="14"/>
  </w:num>
  <w:num w:numId="91">
    <w:abstractNumId w:val="14"/>
  </w:num>
  <w:num w:numId="92">
    <w:abstractNumId w:val="14"/>
  </w:num>
  <w:numIdMacAtCleanup w:val="9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TTS comments">
    <w15:presenceInfo w15:providerId="None" w15:userId="LTTS commen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CB7"/>
    <w:rsid w:val="00001B19"/>
    <w:rsid w:val="00013E98"/>
    <w:rsid w:val="000176D0"/>
    <w:rsid w:val="000216F9"/>
    <w:rsid w:val="00022A41"/>
    <w:rsid w:val="00025071"/>
    <w:rsid w:val="00036B63"/>
    <w:rsid w:val="00040EF5"/>
    <w:rsid w:val="00050717"/>
    <w:rsid w:val="000601F7"/>
    <w:rsid w:val="00062371"/>
    <w:rsid w:val="00071D9F"/>
    <w:rsid w:val="000778D5"/>
    <w:rsid w:val="00081392"/>
    <w:rsid w:val="0009021F"/>
    <w:rsid w:val="000916DE"/>
    <w:rsid w:val="000969FD"/>
    <w:rsid w:val="00096BEF"/>
    <w:rsid w:val="000A4FB4"/>
    <w:rsid w:val="000A751C"/>
    <w:rsid w:val="000B232A"/>
    <w:rsid w:val="000C5C75"/>
    <w:rsid w:val="000C77FD"/>
    <w:rsid w:val="000D4678"/>
    <w:rsid w:val="000D7A2D"/>
    <w:rsid w:val="000E6BD8"/>
    <w:rsid w:val="000F19AC"/>
    <w:rsid w:val="000F2010"/>
    <w:rsid w:val="000F21C4"/>
    <w:rsid w:val="000F5A13"/>
    <w:rsid w:val="001021E1"/>
    <w:rsid w:val="00104C51"/>
    <w:rsid w:val="001067D9"/>
    <w:rsid w:val="0011292E"/>
    <w:rsid w:val="00113391"/>
    <w:rsid w:val="00116851"/>
    <w:rsid w:val="00141312"/>
    <w:rsid w:val="001414D4"/>
    <w:rsid w:val="00165ED2"/>
    <w:rsid w:val="00171777"/>
    <w:rsid w:val="00174ECC"/>
    <w:rsid w:val="0018236C"/>
    <w:rsid w:val="00193815"/>
    <w:rsid w:val="001A33C6"/>
    <w:rsid w:val="001A369F"/>
    <w:rsid w:val="001A4858"/>
    <w:rsid w:val="001B18F8"/>
    <w:rsid w:val="001B49E2"/>
    <w:rsid w:val="001C157E"/>
    <w:rsid w:val="001E3685"/>
    <w:rsid w:val="001E4C3C"/>
    <w:rsid w:val="001F0BE5"/>
    <w:rsid w:val="001F0E44"/>
    <w:rsid w:val="001F1FAB"/>
    <w:rsid w:val="001F4865"/>
    <w:rsid w:val="001F683C"/>
    <w:rsid w:val="002110B6"/>
    <w:rsid w:val="0021410B"/>
    <w:rsid w:val="00215191"/>
    <w:rsid w:val="002168E9"/>
    <w:rsid w:val="00226AD4"/>
    <w:rsid w:val="002277DD"/>
    <w:rsid w:val="00231619"/>
    <w:rsid w:val="00234D7D"/>
    <w:rsid w:val="002436EC"/>
    <w:rsid w:val="00251617"/>
    <w:rsid w:val="002601A6"/>
    <w:rsid w:val="00265836"/>
    <w:rsid w:val="002803BD"/>
    <w:rsid w:val="00280A95"/>
    <w:rsid w:val="002840FE"/>
    <w:rsid w:val="002B1A7F"/>
    <w:rsid w:val="002B764E"/>
    <w:rsid w:val="002C7452"/>
    <w:rsid w:val="002D0195"/>
    <w:rsid w:val="002E086A"/>
    <w:rsid w:val="002F0B71"/>
    <w:rsid w:val="00300918"/>
    <w:rsid w:val="00305250"/>
    <w:rsid w:val="00310F0A"/>
    <w:rsid w:val="00323253"/>
    <w:rsid w:val="0033045C"/>
    <w:rsid w:val="003417C1"/>
    <w:rsid w:val="003507AA"/>
    <w:rsid w:val="00354F8A"/>
    <w:rsid w:val="00367E00"/>
    <w:rsid w:val="00380A70"/>
    <w:rsid w:val="003856B8"/>
    <w:rsid w:val="00391959"/>
    <w:rsid w:val="00395008"/>
    <w:rsid w:val="00397B12"/>
    <w:rsid w:val="003A28E1"/>
    <w:rsid w:val="003A7B18"/>
    <w:rsid w:val="003B5988"/>
    <w:rsid w:val="003C2200"/>
    <w:rsid w:val="003C49AE"/>
    <w:rsid w:val="003D247C"/>
    <w:rsid w:val="003D3DB1"/>
    <w:rsid w:val="003E5303"/>
    <w:rsid w:val="003E6732"/>
    <w:rsid w:val="003F32C8"/>
    <w:rsid w:val="00400B47"/>
    <w:rsid w:val="00404BB5"/>
    <w:rsid w:val="004063BB"/>
    <w:rsid w:val="00414603"/>
    <w:rsid w:val="0042417B"/>
    <w:rsid w:val="00430A4F"/>
    <w:rsid w:val="00430BCB"/>
    <w:rsid w:val="00430E6B"/>
    <w:rsid w:val="004376CF"/>
    <w:rsid w:val="00437A3D"/>
    <w:rsid w:val="00445BE8"/>
    <w:rsid w:val="00455FEA"/>
    <w:rsid w:val="00475A9E"/>
    <w:rsid w:val="004809F2"/>
    <w:rsid w:val="00496E0B"/>
    <w:rsid w:val="004A12BC"/>
    <w:rsid w:val="004A556A"/>
    <w:rsid w:val="004B0E01"/>
    <w:rsid w:val="004B66D3"/>
    <w:rsid w:val="004C4AD2"/>
    <w:rsid w:val="004C5E27"/>
    <w:rsid w:val="004F043C"/>
    <w:rsid w:val="004F2F9B"/>
    <w:rsid w:val="004F4686"/>
    <w:rsid w:val="004F4CB6"/>
    <w:rsid w:val="004F77A3"/>
    <w:rsid w:val="00502E35"/>
    <w:rsid w:val="00504B10"/>
    <w:rsid w:val="00510A84"/>
    <w:rsid w:val="005121FF"/>
    <w:rsid w:val="0051322D"/>
    <w:rsid w:val="00521E1E"/>
    <w:rsid w:val="00522089"/>
    <w:rsid w:val="005333BC"/>
    <w:rsid w:val="005333C9"/>
    <w:rsid w:val="00534974"/>
    <w:rsid w:val="00537285"/>
    <w:rsid w:val="005618B7"/>
    <w:rsid w:val="00573A0E"/>
    <w:rsid w:val="0058138F"/>
    <w:rsid w:val="00582214"/>
    <w:rsid w:val="00594494"/>
    <w:rsid w:val="005A21A5"/>
    <w:rsid w:val="005A349D"/>
    <w:rsid w:val="005A58CF"/>
    <w:rsid w:val="005C1F0D"/>
    <w:rsid w:val="005C2AB5"/>
    <w:rsid w:val="005C2F39"/>
    <w:rsid w:val="005E4B2E"/>
    <w:rsid w:val="005F4012"/>
    <w:rsid w:val="00602B44"/>
    <w:rsid w:val="00607A08"/>
    <w:rsid w:val="00610FCE"/>
    <w:rsid w:val="00613F61"/>
    <w:rsid w:val="00616606"/>
    <w:rsid w:val="006201EF"/>
    <w:rsid w:val="00620F73"/>
    <w:rsid w:val="0062357D"/>
    <w:rsid w:val="00625BCA"/>
    <w:rsid w:val="00631951"/>
    <w:rsid w:val="00643FE1"/>
    <w:rsid w:val="006457B7"/>
    <w:rsid w:val="006533F5"/>
    <w:rsid w:val="006540B1"/>
    <w:rsid w:val="00660AFE"/>
    <w:rsid w:val="00665C2A"/>
    <w:rsid w:val="006728D2"/>
    <w:rsid w:val="006754C3"/>
    <w:rsid w:val="006950FA"/>
    <w:rsid w:val="006A0F8B"/>
    <w:rsid w:val="006C0685"/>
    <w:rsid w:val="006C369B"/>
    <w:rsid w:val="006C6AB5"/>
    <w:rsid w:val="006D3AA6"/>
    <w:rsid w:val="006E17DF"/>
    <w:rsid w:val="006E46E8"/>
    <w:rsid w:val="006E5628"/>
    <w:rsid w:val="0070119A"/>
    <w:rsid w:val="0070180D"/>
    <w:rsid w:val="007047DF"/>
    <w:rsid w:val="00706F08"/>
    <w:rsid w:val="00717964"/>
    <w:rsid w:val="00722C2C"/>
    <w:rsid w:val="00730058"/>
    <w:rsid w:val="00730BF8"/>
    <w:rsid w:val="007355A3"/>
    <w:rsid w:val="00744ED3"/>
    <w:rsid w:val="007455BC"/>
    <w:rsid w:val="00752585"/>
    <w:rsid w:val="00753434"/>
    <w:rsid w:val="00755BD0"/>
    <w:rsid w:val="00764912"/>
    <w:rsid w:val="00765767"/>
    <w:rsid w:val="007662EA"/>
    <w:rsid w:val="00772651"/>
    <w:rsid w:val="0078358C"/>
    <w:rsid w:val="007A30D9"/>
    <w:rsid w:val="007B227D"/>
    <w:rsid w:val="007B3A76"/>
    <w:rsid w:val="007B5769"/>
    <w:rsid w:val="007D0BC6"/>
    <w:rsid w:val="007D30AE"/>
    <w:rsid w:val="007D3372"/>
    <w:rsid w:val="007D4092"/>
    <w:rsid w:val="007E1748"/>
    <w:rsid w:val="007E2C4D"/>
    <w:rsid w:val="007F0B7D"/>
    <w:rsid w:val="007F27C8"/>
    <w:rsid w:val="007F3B86"/>
    <w:rsid w:val="00810243"/>
    <w:rsid w:val="00811DE6"/>
    <w:rsid w:val="00841302"/>
    <w:rsid w:val="00845132"/>
    <w:rsid w:val="00862AE7"/>
    <w:rsid w:val="008641E3"/>
    <w:rsid w:val="008722DF"/>
    <w:rsid w:val="0088285C"/>
    <w:rsid w:val="0088558E"/>
    <w:rsid w:val="008904AC"/>
    <w:rsid w:val="00895ED8"/>
    <w:rsid w:val="008A4B94"/>
    <w:rsid w:val="008A5EF2"/>
    <w:rsid w:val="008A65EC"/>
    <w:rsid w:val="008B2D8B"/>
    <w:rsid w:val="008C5025"/>
    <w:rsid w:val="008D3CA7"/>
    <w:rsid w:val="008D615C"/>
    <w:rsid w:val="008F4AF6"/>
    <w:rsid w:val="009023FE"/>
    <w:rsid w:val="00902DD9"/>
    <w:rsid w:val="00907573"/>
    <w:rsid w:val="00910BFE"/>
    <w:rsid w:val="00915060"/>
    <w:rsid w:val="00915B0A"/>
    <w:rsid w:val="00922F23"/>
    <w:rsid w:val="009376B4"/>
    <w:rsid w:val="00944464"/>
    <w:rsid w:val="00946709"/>
    <w:rsid w:val="00947BE9"/>
    <w:rsid w:val="00950414"/>
    <w:rsid w:val="00950EF9"/>
    <w:rsid w:val="0095141E"/>
    <w:rsid w:val="009539E3"/>
    <w:rsid w:val="00954C64"/>
    <w:rsid w:val="0095666E"/>
    <w:rsid w:val="0095776A"/>
    <w:rsid w:val="00965225"/>
    <w:rsid w:val="00972DE7"/>
    <w:rsid w:val="009738B5"/>
    <w:rsid w:val="00976869"/>
    <w:rsid w:val="00984321"/>
    <w:rsid w:val="009916B5"/>
    <w:rsid w:val="00993973"/>
    <w:rsid w:val="009A03C5"/>
    <w:rsid w:val="009A7D3B"/>
    <w:rsid w:val="009B3CB5"/>
    <w:rsid w:val="009B455A"/>
    <w:rsid w:val="009B64CB"/>
    <w:rsid w:val="009C4C3F"/>
    <w:rsid w:val="009D3428"/>
    <w:rsid w:val="009D4BE4"/>
    <w:rsid w:val="009E47A5"/>
    <w:rsid w:val="009E4DA8"/>
    <w:rsid w:val="00A04B3F"/>
    <w:rsid w:val="00A1206A"/>
    <w:rsid w:val="00A121D9"/>
    <w:rsid w:val="00A229D0"/>
    <w:rsid w:val="00A3454F"/>
    <w:rsid w:val="00A369E8"/>
    <w:rsid w:val="00A36A7F"/>
    <w:rsid w:val="00A4741A"/>
    <w:rsid w:val="00A54E1E"/>
    <w:rsid w:val="00A557B6"/>
    <w:rsid w:val="00A57806"/>
    <w:rsid w:val="00A71B65"/>
    <w:rsid w:val="00A73151"/>
    <w:rsid w:val="00A75F18"/>
    <w:rsid w:val="00A769CC"/>
    <w:rsid w:val="00A85F37"/>
    <w:rsid w:val="00A864BF"/>
    <w:rsid w:val="00AA0688"/>
    <w:rsid w:val="00AA40F0"/>
    <w:rsid w:val="00AA490F"/>
    <w:rsid w:val="00AA64F7"/>
    <w:rsid w:val="00AA7C45"/>
    <w:rsid w:val="00AB1A09"/>
    <w:rsid w:val="00AB61B8"/>
    <w:rsid w:val="00AC2CE0"/>
    <w:rsid w:val="00AC3A13"/>
    <w:rsid w:val="00AC44C7"/>
    <w:rsid w:val="00AD10B4"/>
    <w:rsid w:val="00AD3E3B"/>
    <w:rsid w:val="00AD67EC"/>
    <w:rsid w:val="00AE03BD"/>
    <w:rsid w:val="00AE2A37"/>
    <w:rsid w:val="00AF25E9"/>
    <w:rsid w:val="00AF67EA"/>
    <w:rsid w:val="00B173C7"/>
    <w:rsid w:val="00B21C1D"/>
    <w:rsid w:val="00B22ADA"/>
    <w:rsid w:val="00B33FC4"/>
    <w:rsid w:val="00B347DB"/>
    <w:rsid w:val="00B4391F"/>
    <w:rsid w:val="00B44410"/>
    <w:rsid w:val="00B54F54"/>
    <w:rsid w:val="00B621AB"/>
    <w:rsid w:val="00B642C6"/>
    <w:rsid w:val="00B73C16"/>
    <w:rsid w:val="00B85450"/>
    <w:rsid w:val="00B85940"/>
    <w:rsid w:val="00B90166"/>
    <w:rsid w:val="00B95296"/>
    <w:rsid w:val="00B96C15"/>
    <w:rsid w:val="00BA157E"/>
    <w:rsid w:val="00BB1934"/>
    <w:rsid w:val="00BB483B"/>
    <w:rsid w:val="00BB5466"/>
    <w:rsid w:val="00BC0C34"/>
    <w:rsid w:val="00BC1575"/>
    <w:rsid w:val="00BC73D9"/>
    <w:rsid w:val="00BC7A9F"/>
    <w:rsid w:val="00BC7C37"/>
    <w:rsid w:val="00BD3C71"/>
    <w:rsid w:val="00BD560C"/>
    <w:rsid w:val="00BD6E20"/>
    <w:rsid w:val="00BE1A0B"/>
    <w:rsid w:val="00BE7560"/>
    <w:rsid w:val="00BE7E62"/>
    <w:rsid w:val="00BF172F"/>
    <w:rsid w:val="00C03696"/>
    <w:rsid w:val="00C07B1F"/>
    <w:rsid w:val="00C11E9B"/>
    <w:rsid w:val="00C14074"/>
    <w:rsid w:val="00C14ED2"/>
    <w:rsid w:val="00C23651"/>
    <w:rsid w:val="00C36FCF"/>
    <w:rsid w:val="00C44C83"/>
    <w:rsid w:val="00C5059E"/>
    <w:rsid w:val="00C514FE"/>
    <w:rsid w:val="00C525F1"/>
    <w:rsid w:val="00C55750"/>
    <w:rsid w:val="00C616D4"/>
    <w:rsid w:val="00C71B16"/>
    <w:rsid w:val="00C73316"/>
    <w:rsid w:val="00C7349F"/>
    <w:rsid w:val="00C81CBE"/>
    <w:rsid w:val="00C83AB6"/>
    <w:rsid w:val="00C84545"/>
    <w:rsid w:val="00CA7A61"/>
    <w:rsid w:val="00CC5E61"/>
    <w:rsid w:val="00CD3F08"/>
    <w:rsid w:val="00CD7FD7"/>
    <w:rsid w:val="00CE34F2"/>
    <w:rsid w:val="00CE393F"/>
    <w:rsid w:val="00CE3D1E"/>
    <w:rsid w:val="00CE499E"/>
    <w:rsid w:val="00CF2CB0"/>
    <w:rsid w:val="00D02B4E"/>
    <w:rsid w:val="00D05066"/>
    <w:rsid w:val="00D06A3F"/>
    <w:rsid w:val="00D07BA5"/>
    <w:rsid w:val="00D10AF2"/>
    <w:rsid w:val="00D118BF"/>
    <w:rsid w:val="00D14E98"/>
    <w:rsid w:val="00D17CA1"/>
    <w:rsid w:val="00D324F1"/>
    <w:rsid w:val="00D34261"/>
    <w:rsid w:val="00D579E8"/>
    <w:rsid w:val="00D703EC"/>
    <w:rsid w:val="00D7557F"/>
    <w:rsid w:val="00D77286"/>
    <w:rsid w:val="00D81F80"/>
    <w:rsid w:val="00D843BA"/>
    <w:rsid w:val="00D86ECD"/>
    <w:rsid w:val="00D908F1"/>
    <w:rsid w:val="00D90F18"/>
    <w:rsid w:val="00DA3501"/>
    <w:rsid w:val="00DB07F4"/>
    <w:rsid w:val="00DB1B6F"/>
    <w:rsid w:val="00DB3075"/>
    <w:rsid w:val="00DB4995"/>
    <w:rsid w:val="00DB7B60"/>
    <w:rsid w:val="00DC3FF7"/>
    <w:rsid w:val="00DD51F4"/>
    <w:rsid w:val="00DE3E3B"/>
    <w:rsid w:val="00DE7A11"/>
    <w:rsid w:val="00DE7B2E"/>
    <w:rsid w:val="00E142E5"/>
    <w:rsid w:val="00E16455"/>
    <w:rsid w:val="00E17814"/>
    <w:rsid w:val="00E17A9E"/>
    <w:rsid w:val="00E261A1"/>
    <w:rsid w:val="00E310CA"/>
    <w:rsid w:val="00E35C85"/>
    <w:rsid w:val="00E37297"/>
    <w:rsid w:val="00E405D6"/>
    <w:rsid w:val="00E52B8B"/>
    <w:rsid w:val="00E566C9"/>
    <w:rsid w:val="00E6341D"/>
    <w:rsid w:val="00E65B10"/>
    <w:rsid w:val="00E80A3A"/>
    <w:rsid w:val="00E8421A"/>
    <w:rsid w:val="00E96153"/>
    <w:rsid w:val="00EA55D7"/>
    <w:rsid w:val="00EA5B2A"/>
    <w:rsid w:val="00EB0F22"/>
    <w:rsid w:val="00EB1C93"/>
    <w:rsid w:val="00EB7A4F"/>
    <w:rsid w:val="00EC1737"/>
    <w:rsid w:val="00EC3375"/>
    <w:rsid w:val="00ED1E59"/>
    <w:rsid w:val="00EE1CB7"/>
    <w:rsid w:val="00EF6880"/>
    <w:rsid w:val="00F03207"/>
    <w:rsid w:val="00F20470"/>
    <w:rsid w:val="00F2375B"/>
    <w:rsid w:val="00F35C19"/>
    <w:rsid w:val="00F37373"/>
    <w:rsid w:val="00F430C8"/>
    <w:rsid w:val="00F44907"/>
    <w:rsid w:val="00F44EF3"/>
    <w:rsid w:val="00F464FA"/>
    <w:rsid w:val="00F55566"/>
    <w:rsid w:val="00F60EA1"/>
    <w:rsid w:val="00F67F91"/>
    <w:rsid w:val="00F75DCB"/>
    <w:rsid w:val="00F8401B"/>
    <w:rsid w:val="00F96691"/>
    <w:rsid w:val="00FA4494"/>
    <w:rsid w:val="00FA7B79"/>
    <w:rsid w:val="00FC1249"/>
    <w:rsid w:val="00FC2188"/>
    <w:rsid w:val="00FC6370"/>
    <w:rsid w:val="00FD239D"/>
    <w:rsid w:val="00FD531E"/>
    <w:rsid w:val="00FD6D9F"/>
    <w:rsid w:val="00FE08DA"/>
    <w:rsid w:val="00FE72DA"/>
    <w:rsid w:val="00FE7E1D"/>
    <w:rsid w:val="00FF4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AC759"/>
  <w15:docId w15:val="{50C98D15-065D-49B7-8D63-817DB66D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0"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904AC"/>
    <w:pPr>
      <w:spacing w:after="0" w:line="240" w:lineRule="auto"/>
    </w:pPr>
    <w:rPr>
      <w:rFonts w:ascii="Arial" w:eastAsia="Times New Roman" w:hAnsi="Arial" w:cs="Times New Roman"/>
      <w:sz w:val="24"/>
      <w:szCs w:val="24"/>
    </w:rPr>
  </w:style>
  <w:style w:type="paragraph" w:styleId="Heading1">
    <w:name w:val="heading 1"/>
    <w:next w:val="BT1BodyTextI1"/>
    <w:link w:val="Heading1Char"/>
    <w:uiPriority w:val="99"/>
    <w:qFormat/>
    <w:rsid w:val="00C14074"/>
    <w:pPr>
      <w:keepNext/>
      <w:keepLines/>
      <w:numPr>
        <w:numId w:val="22"/>
      </w:numPr>
      <w:spacing w:before="320" w:line="240" w:lineRule="auto"/>
      <w:outlineLvl w:val="0"/>
    </w:pPr>
    <w:rPr>
      <w:rFonts w:ascii="Arial Bold" w:eastAsia="Times New Roman" w:hAnsi="Arial Bold" w:cs="Arial"/>
      <w:b/>
      <w:bCs/>
      <w:caps/>
      <w:kern w:val="32"/>
      <w:sz w:val="24"/>
      <w:szCs w:val="26"/>
    </w:rPr>
  </w:style>
  <w:style w:type="paragraph" w:styleId="Heading2">
    <w:name w:val="heading 2"/>
    <w:basedOn w:val="Heading1"/>
    <w:next w:val="BT1BodyTextI1"/>
    <w:link w:val="Heading2Char"/>
    <w:uiPriority w:val="99"/>
    <w:qFormat/>
    <w:rsid w:val="00C14074"/>
    <w:pPr>
      <w:numPr>
        <w:ilvl w:val="1"/>
      </w:numPr>
      <w:spacing w:before="240"/>
      <w:outlineLvl w:val="1"/>
    </w:pPr>
    <w:rPr>
      <w:rFonts w:eastAsiaTheme="majorEastAsia"/>
      <w:bCs w:val="0"/>
      <w:iCs/>
      <w:caps w:val="0"/>
    </w:rPr>
  </w:style>
  <w:style w:type="paragraph" w:styleId="Heading3">
    <w:name w:val="heading 3"/>
    <w:basedOn w:val="Heading2"/>
    <w:next w:val="BT1BodyTextI1"/>
    <w:link w:val="Heading3Char"/>
    <w:qFormat/>
    <w:rsid w:val="00B33FC4"/>
    <w:pPr>
      <w:numPr>
        <w:ilvl w:val="2"/>
      </w:numPr>
      <w:outlineLvl w:val="2"/>
    </w:pPr>
    <w:rPr>
      <w:bCs/>
      <w:szCs w:val="24"/>
    </w:rPr>
  </w:style>
  <w:style w:type="paragraph" w:styleId="Heading4">
    <w:name w:val="heading 4"/>
    <w:basedOn w:val="Heading3"/>
    <w:next w:val="BT1BodyTextI1"/>
    <w:link w:val="Heading4Char"/>
    <w:rsid w:val="00A54E1E"/>
    <w:pPr>
      <w:numPr>
        <w:ilvl w:val="0"/>
        <w:numId w:val="0"/>
      </w:numPr>
      <w:outlineLvl w:val="3"/>
    </w:pPr>
    <w:rPr>
      <w:bCs w:val="0"/>
    </w:rPr>
  </w:style>
  <w:style w:type="paragraph" w:styleId="Heading5">
    <w:name w:val="heading 5"/>
    <w:basedOn w:val="Heading4"/>
    <w:next w:val="BT1BodyTextI1"/>
    <w:link w:val="Heading5Char"/>
    <w:uiPriority w:val="99"/>
    <w:qFormat/>
    <w:rsid w:val="00B33FC4"/>
    <w:pPr>
      <w:numPr>
        <w:ilvl w:val="4"/>
      </w:numPr>
      <w:ind w:left="1728"/>
      <w:outlineLvl w:val="4"/>
    </w:pPr>
    <w:rPr>
      <w:bCs/>
      <w:iCs w:val="0"/>
    </w:rPr>
  </w:style>
  <w:style w:type="paragraph" w:styleId="Heading6">
    <w:name w:val="heading 6"/>
    <w:basedOn w:val="Heading5"/>
    <w:next w:val="BT1BodyTextI1"/>
    <w:link w:val="Heading6Char"/>
    <w:uiPriority w:val="99"/>
    <w:qFormat/>
    <w:rsid w:val="008904AC"/>
    <w:pPr>
      <w:numPr>
        <w:ilvl w:val="5"/>
      </w:numPr>
      <w:ind w:left="1728"/>
      <w:outlineLvl w:val="5"/>
    </w:pPr>
    <w:rPr>
      <w:bCs w:val="0"/>
    </w:rPr>
  </w:style>
  <w:style w:type="paragraph" w:styleId="Heading7">
    <w:name w:val="heading 7"/>
    <w:basedOn w:val="Heading6"/>
    <w:next w:val="BT1BodyTextI1"/>
    <w:link w:val="Heading7Char"/>
    <w:uiPriority w:val="99"/>
    <w:qFormat/>
    <w:rsid w:val="008904AC"/>
    <w:pPr>
      <w:numPr>
        <w:ilvl w:val="6"/>
      </w:numPr>
      <w:ind w:left="1728"/>
      <w:outlineLvl w:val="6"/>
    </w:pPr>
  </w:style>
  <w:style w:type="paragraph" w:styleId="Heading8">
    <w:name w:val="heading 8"/>
    <w:basedOn w:val="Heading7"/>
    <w:next w:val="BT1BodyTextI1"/>
    <w:link w:val="Heading8Char"/>
    <w:uiPriority w:val="99"/>
    <w:qFormat/>
    <w:rsid w:val="008904AC"/>
    <w:pPr>
      <w:numPr>
        <w:ilvl w:val="7"/>
      </w:numPr>
      <w:ind w:left="1728"/>
      <w:outlineLvl w:val="7"/>
    </w:pPr>
    <w:rPr>
      <w:iCs/>
    </w:rPr>
  </w:style>
  <w:style w:type="paragraph" w:styleId="Heading9">
    <w:name w:val="heading 9"/>
    <w:basedOn w:val="Heading8"/>
    <w:next w:val="BT1BodyTextI1"/>
    <w:link w:val="Heading9Char"/>
    <w:uiPriority w:val="99"/>
    <w:qFormat/>
    <w:rsid w:val="008904AC"/>
    <w:pPr>
      <w:numPr>
        <w:ilvl w:val="8"/>
      </w:numPr>
      <w:ind w:left="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1BodyTextI1">
    <w:name w:val="BT1: Body Text I1"/>
    <w:link w:val="BT1BodyTextI1Char"/>
    <w:qFormat/>
    <w:rsid w:val="0078358C"/>
    <w:pPr>
      <w:spacing w:after="120" w:line="240" w:lineRule="auto"/>
      <w:jc w:val="both"/>
    </w:pPr>
    <w:rPr>
      <w:rFonts w:ascii="Arial" w:eastAsia="Times New Roman" w:hAnsi="Arial" w:cs="Times New Roman"/>
      <w:sz w:val="24"/>
      <w:szCs w:val="24"/>
    </w:rPr>
  </w:style>
  <w:style w:type="character" w:customStyle="1" w:styleId="BT1BodyTextI1Char">
    <w:name w:val="BT1: Body Text I1 Char"/>
    <w:basedOn w:val="DefaultParagraphFont"/>
    <w:link w:val="BT1BodyTextI1"/>
    <w:rsid w:val="0078358C"/>
    <w:rPr>
      <w:rFonts w:ascii="Arial" w:eastAsia="Times New Roman" w:hAnsi="Arial" w:cs="Times New Roman"/>
      <w:sz w:val="24"/>
      <w:szCs w:val="24"/>
    </w:rPr>
  </w:style>
  <w:style w:type="character" w:customStyle="1" w:styleId="Heading1Char">
    <w:name w:val="Heading 1 Char"/>
    <w:basedOn w:val="DefaultParagraphFont"/>
    <w:link w:val="Heading1"/>
    <w:uiPriority w:val="99"/>
    <w:rsid w:val="00E310CA"/>
    <w:rPr>
      <w:rFonts w:ascii="Arial Bold" w:eastAsia="Times New Roman" w:hAnsi="Arial Bold" w:cs="Arial"/>
      <w:b/>
      <w:bCs/>
      <w:caps/>
      <w:kern w:val="32"/>
      <w:sz w:val="24"/>
      <w:szCs w:val="26"/>
    </w:rPr>
  </w:style>
  <w:style w:type="character" w:customStyle="1" w:styleId="Heading2Char">
    <w:name w:val="Heading 2 Char"/>
    <w:basedOn w:val="DefaultParagraphFont"/>
    <w:link w:val="Heading2"/>
    <w:uiPriority w:val="99"/>
    <w:rsid w:val="00E37297"/>
    <w:rPr>
      <w:rFonts w:ascii="Arial Bold" w:eastAsiaTheme="majorEastAsia" w:hAnsi="Arial Bold" w:cs="Arial"/>
      <w:b/>
      <w:iCs/>
      <w:kern w:val="32"/>
      <w:sz w:val="24"/>
      <w:szCs w:val="26"/>
    </w:rPr>
  </w:style>
  <w:style w:type="character" w:customStyle="1" w:styleId="Heading3Char">
    <w:name w:val="Heading 3 Char"/>
    <w:basedOn w:val="DefaultParagraphFont"/>
    <w:link w:val="Heading3"/>
    <w:rsid w:val="00B33FC4"/>
    <w:rPr>
      <w:rFonts w:ascii="Arial Bold" w:eastAsiaTheme="majorEastAsia" w:hAnsi="Arial Bold" w:cs="Arial"/>
      <w:b/>
      <w:bCs/>
      <w:iCs/>
      <w:kern w:val="32"/>
      <w:sz w:val="24"/>
      <w:szCs w:val="24"/>
    </w:rPr>
  </w:style>
  <w:style w:type="character" w:customStyle="1" w:styleId="Heading4Char">
    <w:name w:val="Heading 4 Char"/>
    <w:basedOn w:val="DefaultParagraphFont"/>
    <w:link w:val="Heading4"/>
    <w:rsid w:val="00A54E1E"/>
    <w:rPr>
      <w:rFonts w:ascii="Arial Bold" w:eastAsiaTheme="majorEastAsia" w:hAnsi="Arial Bold" w:cs="Arial"/>
      <w:b/>
      <w:iCs/>
      <w:kern w:val="32"/>
      <w:sz w:val="24"/>
      <w:szCs w:val="24"/>
    </w:rPr>
  </w:style>
  <w:style w:type="character" w:customStyle="1" w:styleId="Heading5Char">
    <w:name w:val="Heading 5 Char"/>
    <w:basedOn w:val="DefaultParagraphFont"/>
    <w:link w:val="Heading5"/>
    <w:rsid w:val="00B33FC4"/>
    <w:rPr>
      <w:rFonts w:ascii="Arial Bold" w:eastAsiaTheme="majorEastAsia" w:hAnsi="Arial Bold" w:cs="Arial"/>
      <w:b/>
      <w:bCs/>
      <w:kern w:val="32"/>
      <w:sz w:val="24"/>
      <w:szCs w:val="24"/>
    </w:rPr>
  </w:style>
  <w:style w:type="character" w:customStyle="1" w:styleId="Heading6Char">
    <w:name w:val="Heading 6 Char"/>
    <w:basedOn w:val="DefaultParagraphFont"/>
    <w:link w:val="Heading6"/>
    <w:rsid w:val="00EE1CB7"/>
    <w:rPr>
      <w:rFonts w:ascii="Arial Bold" w:eastAsiaTheme="majorEastAsia" w:hAnsi="Arial Bold" w:cs="Arial"/>
      <w:b/>
      <w:kern w:val="32"/>
      <w:sz w:val="24"/>
      <w:szCs w:val="24"/>
    </w:rPr>
  </w:style>
  <w:style w:type="character" w:customStyle="1" w:styleId="Heading7Char">
    <w:name w:val="Heading 7 Char"/>
    <w:basedOn w:val="DefaultParagraphFont"/>
    <w:link w:val="Heading7"/>
    <w:rsid w:val="00EE1CB7"/>
    <w:rPr>
      <w:rFonts w:ascii="Arial Bold" w:eastAsiaTheme="majorEastAsia" w:hAnsi="Arial Bold" w:cs="Arial"/>
      <w:b/>
      <w:kern w:val="32"/>
      <w:sz w:val="24"/>
      <w:szCs w:val="24"/>
    </w:rPr>
  </w:style>
  <w:style w:type="character" w:customStyle="1" w:styleId="Heading8Char">
    <w:name w:val="Heading 8 Char"/>
    <w:basedOn w:val="DefaultParagraphFont"/>
    <w:link w:val="Heading8"/>
    <w:rsid w:val="00EE1CB7"/>
    <w:rPr>
      <w:rFonts w:ascii="Arial Bold" w:eastAsiaTheme="majorEastAsia" w:hAnsi="Arial Bold" w:cs="Arial"/>
      <w:b/>
      <w:iCs/>
      <w:kern w:val="32"/>
      <w:sz w:val="24"/>
      <w:szCs w:val="24"/>
    </w:rPr>
  </w:style>
  <w:style w:type="character" w:customStyle="1" w:styleId="Heading9Char">
    <w:name w:val="Heading 9 Char"/>
    <w:basedOn w:val="DefaultParagraphFont"/>
    <w:link w:val="Heading9"/>
    <w:rsid w:val="00EE1CB7"/>
    <w:rPr>
      <w:rFonts w:ascii="Arial Bold" w:eastAsiaTheme="majorEastAsia" w:hAnsi="Arial Bold" w:cs="Arial"/>
      <w:b/>
      <w:iCs/>
      <w:kern w:val="32"/>
      <w:sz w:val="24"/>
      <w:szCs w:val="24"/>
    </w:rPr>
  </w:style>
  <w:style w:type="paragraph" w:styleId="Header">
    <w:name w:val="header"/>
    <w:basedOn w:val="Normal"/>
    <w:link w:val="HeaderChar"/>
    <w:uiPriority w:val="99"/>
    <w:rsid w:val="008904AC"/>
    <w:pPr>
      <w:tabs>
        <w:tab w:val="center" w:pos="5040"/>
        <w:tab w:val="right" w:pos="10080"/>
      </w:tabs>
      <w:spacing w:before="40" w:after="40"/>
    </w:pPr>
    <w:rPr>
      <w:rFonts w:ascii="Arial Bold" w:hAnsi="Arial Bold"/>
      <w:b/>
      <w:sz w:val="18"/>
      <w:szCs w:val="18"/>
    </w:rPr>
  </w:style>
  <w:style w:type="character" w:customStyle="1" w:styleId="HeaderChar">
    <w:name w:val="Header Char"/>
    <w:link w:val="Header"/>
    <w:uiPriority w:val="99"/>
    <w:rsid w:val="008904AC"/>
    <w:rPr>
      <w:rFonts w:ascii="Arial Bold" w:eastAsia="Times New Roman" w:hAnsi="Arial Bold" w:cs="Times New Roman"/>
      <w:b/>
      <w:sz w:val="18"/>
      <w:szCs w:val="18"/>
    </w:rPr>
  </w:style>
  <w:style w:type="paragraph" w:styleId="Footer">
    <w:name w:val="footer"/>
    <w:basedOn w:val="Header"/>
    <w:link w:val="FooterChar"/>
    <w:rsid w:val="008904AC"/>
  </w:style>
  <w:style w:type="character" w:customStyle="1" w:styleId="FooterChar">
    <w:name w:val="Footer Char"/>
    <w:basedOn w:val="DefaultParagraphFont"/>
    <w:link w:val="Footer"/>
    <w:rsid w:val="008904AC"/>
    <w:rPr>
      <w:rFonts w:ascii="Arial Bold" w:eastAsia="Times New Roman" w:hAnsi="Arial Bold" w:cs="Times New Roman"/>
      <w:b/>
      <w:sz w:val="18"/>
      <w:szCs w:val="18"/>
    </w:rPr>
  </w:style>
  <w:style w:type="paragraph" w:customStyle="1" w:styleId="LB1ListBulletI1">
    <w:name w:val="LB1: List Bullet I1"/>
    <w:basedOn w:val="LB0ListBullet"/>
    <w:qFormat/>
    <w:rsid w:val="008904AC"/>
    <w:pPr>
      <w:numPr>
        <w:numId w:val="1"/>
      </w:numPr>
    </w:pPr>
  </w:style>
  <w:style w:type="paragraph" w:customStyle="1" w:styleId="LB0ListBullet">
    <w:name w:val="LB0: List Bullet"/>
    <w:rsid w:val="008904AC"/>
    <w:pPr>
      <w:numPr>
        <w:numId w:val="7"/>
      </w:numPr>
      <w:spacing w:after="60" w:line="240" w:lineRule="auto"/>
    </w:pPr>
    <w:rPr>
      <w:rFonts w:ascii="Arial" w:eastAsia="Times New Roman" w:hAnsi="Arial" w:cs="Times New Roman"/>
      <w:sz w:val="24"/>
    </w:rPr>
  </w:style>
  <w:style w:type="paragraph" w:customStyle="1" w:styleId="TableEntry">
    <w:name w:val="Table Entry"/>
    <w:basedOn w:val="Normal"/>
    <w:link w:val="TableEntryChar"/>
    <w:qFormat/>
    <w:rsid w:val="00764912"/>
    <w:pPr>
      <w:spacing w:before="40" w:after="40"/>
    </w:pPr>
    <w:rPr>
      <w:sz w:val="22"/>
      <w:szCs w:val="18"/>
    </w:rPr>
  </w:style>
  <w:style w:type="character" w:customStyle="1" w:styleId="TableEntryChar">
    <w:name w:val="Table Entry Char"/>
    <w:basedOn w:val="DefaultParagraphFont"/>
    <w:link w:val="TableEntry"/>
    <w:rsid w:val="00764912"/>
    <w:rPr>
      <w:rFonts w:ascii="Arial" w:eastAsia="Times New Roman" w:hAnsi="Arial" w:cs="Times New Roman"/>
      <w:szCs w:val="18"/>
    </w:rPr>
  </w:style>
  <w:style w:type="paragraph" w:customStyle="1" w:styleId="BT0BodyText">
    <w:name w:val="BT0: Body Text"/>
    <w:basedOn w:val="Normal"/>
    <w:rsid w:val="008904AC"/>
    <w:pPr>
      <w:spacing w:after="120"/>
    </w:pPr>
  </w:style>
  <w:style w:type="paragraph" w:customStyle="1" w:styleId="TableHeaderCentered">
    <w:name w:val="Table Header Centered"/>
    <w:basedOn w:val="TableHeader"/>
    <w:rsid w:val="008904AC"/>
    <w:rPr>
      <w:rFonts w:ascii="Arial Bold" w:hAnsi="Arial Bold"/>
    </w:rPr>
  </w:style>
  <w:style w:type="paragraph" w:customStyle="1" w:styleId="TableHeader">
    <w:name w:val="Table Header"/>
    <w:basedOn w:val="Normal"/>
    <w:link w:val="TableHeaderChar"/>
    <w:qFormat/>
    <w:rsid w:val="00DA3501"/>
    <w:pPr>
      <w:keepNext/>
      <w:keepLines/>
      <w:spacing w:before="80" w:after="80" w:line="200" w:lineRule="exact"/>
      <w:jc w:val="center"/>
    </w:pPr>
    <w:rPr>
      <w:b/>
      <w:sz w:val="20"/>
      <w:szCs w:val="18"/>
    </w:rPr>
  </w:style>
  <w:style w:type="character" w:customStyle="1" w:styleId="TableHeaderChar">
    <w:name w:val="Table Header Char"/>
    <w:link w:val="TableHeader"/>
    <w:locked/>
    <w:rsid w:val="00DA3501"/>
    <w:rPr>
      <w:rFonts w:ascii="Arial" w:eastAsia="Times New Roman" w:hAnsi="Arial" w:cs="Times New Roman"/>
      <w:b/>
      <w:sz w:val="20"/>
      <w:szCs w:val="18"/>
    </w:rPr>
  </w:style>
  <w:style w:type="paragraph" w:styleId="TOC1">
    <w:name w:val="toc 1"/>
    <w:basedOn w:val="Normal"/>
    <w:next w:val="Normal"/>
    <w:autoRedefine/>
    <w:uiPriority w:val="39"/>
    <w:rsid w:val="00EA5B2A"/>
    <w:pPr>
      <w:tabs>
        <w:tab w:val="left" w:pos="432"/>
        <w:tab w:val="right" w:leader="dot" w:pos="12960"/>
      </w:tabs>
      <w:spacing w:before="60"/>
      <w:ind w:left="432" w:hanging="432"/>
    </w:pPr>
    <w:rPr>
      <w:caps/>
      <w:noProof/>
      <w:sz w:val="22"/>
      <w:szCs w:val="22"/>
    </w:rPr>
  </w:style>
  <w:style w:type="paragraph" w:styleId="TOC2">
    <w:name w:val="toc 2"/>
    <w:basedOn w:val="Normal"/>
    <w:next w:val="BT1BodyTextI1"/>
    <w:autoRedefine/>
    <w:uiPriority w:val="39"/>
    <w:rsid w:val="00FF49D6"/>
    <w:pPr>
      <w:ind w:left="220"/>
    </w:pPr>
    <w:rPr>
      <w:sz w:val="22"/>
    </w:rPr>
  </w:style>
  <w:style w:type="paragraph" w:styleId="Caption">
    <w:name w:val="caption"/>
    <w:aliases w:val="Caption Appendix"/>
    <w:basedOn w:val="BT0BodyText"/>
    <w:next w:val="BT1BodyTextI1"/>
    <w:link w:val="CaptionChar"/>
    <w:qFormat/>
    <w:rsid w:val="00EA5B2A"/>
    <w:pPr>
      <w:keepNext/>
      <w:keepLines/>
      <w:spacing w:after="220"/>
    </w:pPr>
    <w:rPr>
      <w:b/>
      <w:bCs/>
    </w:rPr>
  </w:style>
  <w:style w:type="character" w:customStyle="1" w:styleId="CaptionChar">
    <w:name w:val="Caption Char"/>
    <w:aliases w:val="Caption Appendix Char"/>
    <w:basedOn w:val="DefaultParagraphFont"/>
    <w:link w:val="Caption"/>
    <w:rsid w:val="00EA5B2A"/>
    <w:rPr>
      <w:rFonts w:ascii="Arial" w:eastAsia="Times New Roman" w:hAnsi="Arial" w:cs="Times New Roman"/>
      <w:b/>
      <w:bCs/>
      <w:sz w:val="24"/>
      <w:szCs w:val="24"/>
    </w:rPr>
  </w:style>
  <w:style w:type="paragraph" w:customStyle="1" w:styleId="TableEntryCentered">
    <w:name w:val="Table Entry Centered"/>
    <w:basedOn w:val="TableEntry"/>
    <w:rsid w:val="008904AC"/>
    <w:pPr>
      <w:keepLines/>
      <w:jc w:val="center"/>
    </w:pPr>
  </w:style>
  <w:style w:type="table" w:styleId="TableGrid">
    <w:name w:val="Table Grid"/>
    <w:basedOn w:val="TableNormal"/>
    <w:uiPriority w:val="59"/>
    <w:rsid w:val="008904AC"/>
    <w:pPr>
      <w:spacing w:before="40" w:after="40" w:line="240" w:lineRule="auto"/>
    </w:pPr>
    <w:rPr>
      <w:rFonts w:ascii="Arial" w:eastAsia="Times New Roman" w:hAnsi="Arial" w:cs="Times New Roman"/>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paragraph" w:customStyle="1" w:styleId="Title14">
    <w:name w:val="Title14"/>
    <w:basedOn w:val="Title18"/>
    <w:next w:val="BT1BodyTextI1"/>
    <w:rsid w:val="008904AC"/>
    <w:pPr>
      <w:outlineLvl w:val="0"/>
    </w:pPr>
    <w:rPr>
      <w:rFonts w:cs="Arial"/>
      <w:bCs/>
      <w:kern w:val="28"/>
      <w:sz w:val="28"/>
      <w:szCs w:val="28"/>
    </w:rPr>
  </w:style>
  <w:style w:type="paragraph" w:customStyle="1" w:styleId="Title18">
    <w:name w:val="Title18"/>
    <w:basedOn w:val="BT0BodyText"/>
    <w:next w:val="BT1BodyTextI1"/>
    <w:rsid w:val="008904AC"/>
    <w:pPr>
      <w:keepNext/>
      <w:keepLines/>
      <w:spacing w:before="120"/>
      <w:jc w:val="center"/>
    </w:pPr>
    <w:rPr>
      <w:b/>
      <w:sz w:val="36"/>
      <w:szCs w:val="36"/>
    </w:rPr>
  </w:style>
  <w:style w:type="paragraph" w:styleId="Title">
    <w:name w:val="Title"/>
    <w:next w:val="BT1BodyTextI1"/>
    <w:link w:val="TitleChar"/>
    <w:qFormat/>
    <w:rsid w:val="008904AC"/>
    <w:pPr>
      <w:keepNext/>
      <w:keepLines/>
      <w:spacing w:before="120" w:after="120" w:line="240" w:lineRule="auto"/>
      <w:outlineLvl w:val="0"/>
    </w:pPr>
    <w:rPr>
      <w:rFonts w:ascii="Arial" w:eastAsia="Times New Roman" w:hAnsi="Arial" w:cs="Arial"/>
      <w:b/>
      <w:bCs/>
      <w:kern w:val="28"/>
      <w:sz w:val="24"/>
      <w:szCs w:val="24"/>
    </w:rPr>
  </w:style>
  <w:style w:type="character" w:customStyle="1" w:styleId="TitleChar">
    <w:name w:val="Title Char"/>
    <w:basedOn w:val="DefaultParagraphFont"/>
    <w:link w:val="Title"/>
    <w:rsid w:val="008904AC"/>
    <w:rPr>
      <w:rFonts w:ascii="Arial" w:eastAsia="Times New Roman" w:hAnsi="Arial" w:cs="Arial"/>
      <w:b/>
      <w:bCs/>
      <w:kern w:val="28"/>
      <w:sz w:val="24"/>
      <w:szCs w:val="24"/>
    </w:rPr>
  </w:style>
  <w:style w:type="paragraph" w:styleId="BodyText">
    <w:name w:val="Body Text"/>
    <w:basedOn w:val="Normal"/>
    <w:link w:val="BodyTextChar"/>
    <w:rsid w:val="008904AC"/>
    <w:pPr>
      <w:spacing w:after="120"/>
    </w:pPr>
  </w:style>
  <w:style w:type="character" w:customStyle="1" w:styleId="BodyTextChar">
    <w:name w:val="Body Text Char"/>
    <w:basedOn w:val="DefaultParagraphFont"/>
    <w:link w:val="BodyText"/>
    <w:rsid w:val="008904AC"/>
    <w:rPr>
      <w:rFonts w:ascii="Arial" w:eastAsia="Times New Roman" w:hAnsi="Arial" w:cs="Times New Roman"/>
      <w:sz w:val="24"/>
      <w:szCs w:val="24"/>
    </w:rPr>
  </w:style>
  <w:style w:type="paragraph" w:styleId="ListParagraph">
    <w:name w:val="List Paragraph"/>
    <w:basedOn w:val="Normal"/>
    <w:link w:val="ListParagraphChar"/>
    <w:uiPriority w:val="34"/>
    <w:qFormat/>
    <w:rsid w:val="008904AC"/>
    <w:pPr>
      <w:spacing w:after="120"/>
      <w:ind w:left="720"/>
    </w:pPr>
    <w:rPr>
      <w:rFonts w:ascii="Times New Roman" w:eastAsiaTheme="minorHAnsi" w:hAnsi="Times New Roman" w:cs="Arial"/>
    </w:rPr>
  </w:style>
  <w:style w:type="character" w:customStyle="1" w:styleId="ListParagraphChar">
    <w:name w:val="List Paragraph Char"/>
    <w:basedOn w:val="DefaultParagraphFont"/>
    <w:link w:val="ListParagraph"/>
    <w:uiPriority w:val="34"/>
    <w:locked/>
    <w:rsid w:val="008904AC"/>
    <w:rPr>
      <w:rFonts w:ascii="Times New Roman" w:hAnsi="Times New Roman" w:cs="Arial"/>
      <w:sz w:val="24"/>
      <w:szCs w:val="24"/>
    </w:rPr>
  </w:style>
  <w:style w:type="paragraph" w:customStyle="1" w:styleId="Title20Bold">
    <w:name w:val="Title20Bold"/>
    <w:basedOn w:val="Title18"/>
    <w:rsid w:val="008904AC"/>
    <w:rPr>
      <w:rFonts w:cs="Arial"/>
      <w:sz w:val="40"/>
    </w:rPr>
  </w:style>
  <w:style w:type="paragraph" w:customStyle="1" w:styleId="BlueInstructionalTextNormalFace">
    <w:name w:val="Blue Instructional Text_Normal Face"/>
    <w:basedOn w:val="Normal"/>
    <w:semiHidden/>
    <w:qFormat/>
    <w:rsid w:val="00EE1CB7"/>
    <w:pPr>
      <w:spacing w:before="120"/>
      <w:ind w:left="720"/>
    </w:pPr>
    <w:rPr>
      <w:rFonts w:eastAsiaTheme="minorHAnsi"/>
      <w:color w:val="0066FF"/>
      <w:sz w:val="22"/>
      <w:szCs w:val="22"/>
    </w:rPr>
  </w:style>
  <w:style w:type="paragraph" w:customStyle="1" w:styleId="ListBullet1">
    <w:name w:val="List Bullet 1"/>
    <w:link w:val="ListBullet1Char"/>
    <w:rsid w:val="008904AC"/>
    <w:pPr>
      <w:spacing w:before="120" w:after="120" w:line="240" w:lineRule="auto"/>
    </w:pPr>
    <w:rPr>
      <w:rFonts w:ascii="Arial" w:eastAsia="Times New Roman" w:hAnsi="Arial" w:cs="Times New Roman"/>
      <w:szCs w:val="24"/>
    </w:rPr>
  </w:style>
  <w:style w:type="character" w:customStyle="1" w:styleId="ListBullet1Char">
    <w:name w:val="List Bullet 1 Char"/>
    <w:basedOn w:val="DefaultParagraphFont"/>
    <w:link w:val="ListBullet1"/>
    <w:rsid w:val="008904AC"/>
    <w:rPr>
      <w:rFonts w:ascii="Arial" w:eastAsia="Times New Roman" w:hAnsi="Arial" w:cs="Times New Roman"/>
      <w:szCs w:val="24"/>
    </w:rPr>
  </w:style>
  <w:style w:type="paragraph" w:styleId="BalloonText">
    <w:name w:val="Balloon Text"/>
    <w:basedOn w:val="Normal"/>
    <w:link w:val="BalloonTextChar"/>
    <w:semiHidden/>
    <w:rsid w:val="008904AC"/>
    <w:rPr>
      <w:rFonts w:ascii="Tahoma" w:hAnsi="Tahoma" w:cs="Tahoma"/>
      <w:sz w:val="16"/>
      <w:szCs w:val="16"/>
    </w:rPr>
  </w:style>
  <w:style w:type="character" w:customStyle="1" w:styleId="BalloonTextChar">
    <w:name w:val="Balloon Text Char"/>
    <w:basedOn w:val="DefaultParagraphFont"/>
    <w:link w:val="BalloonText"/>
    <w:semiHidden/>
    <w:rsid w:val="00EE1CB7"/>
    <w:rPr>
      <w:rFonts w:ascii="Tahoma" w:eastAsia="Times New Roman" w:hAnsi="Tahoma" w:cs="Tahoma"/>
      <w:sz w:val="16"/>
      <w:szCs w:val="16"/>
    </w:rPr>
  </w:style>
  <w:style w:type="table" w:customStyle="1" w:styleId="TableGrid60004231">
    <w:name w:val="Table Grid 60004231"/>
    <w:basedOn w:val="TableNormal"/>
    <w:next w:val="TableGrid"/>
    <w:uiPriority w:val="59"/>
    <w:rsid w:val="008904AC"/>
    <w:pPr>
      <w:spacing w:after="0" w:line="240" w:lineRule="auto"/>
    </w:pPr>
    <w:rPr>
      <w:rFonts w:ascii="Arial" w:hAnsi="Arial"/>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Art">
    <w:name w:val="Art"/>
    <w:basedOn w:val="BT0BodyText"/>
    <w:rsid w:val="008904AC"/>
    <w:pPr>
      <w:keepLines/>
      <w:spacing w:before="120" w:after="360"/>
      <w:jc w:val="center"/>
    </w:pPr>
  </w:style>
  <w:style w:type="paragraph" w:customStyle="1" w:styleId="BT0BBodyTextBold">
    <w:name w:val="BT0B:Body Text Bold"/>
    <w:basedOn w:val="BT0BodyText"/>
    <w:rsid w:val="008904AC"/>
    <w:rPr>
      <w:b/>
    </w:rPr>
  </w:style>
  <w:style w:type="paragraph" w:customStyle="1" w:styleId="BT0EBodyText0Italics">
    <w:name w:val="BT0E Body Text 0 Italics"/>
    <w:basedOn w:val="BT0BodyText"/>
    <w:rsid w:val="008904AC"/>
    <w:rPr>
      <w:rFonts w:ascii="Times New Roman" w:hAnsi="Times New Roman"/>
      <w:i/>
    </w:rPr>
  </w:style>
  <w:style w:type="paragraph" w:customStyle="1" w:styleId="BT1BBodyTextI1Bold">
    <w:name w:val="BT1B: Body Text I1 Bold"/>
    <w:basedOn w:val="BT1BodyTextI1"/>
    <w:rsid w:val="008904AC"/>
    <w:rPr>
      <w:b/>
    </w:rPr>
  </w:style>
  <w:style w:type="paragraph" w:customStyle="1" w:styleId="BT1EBodyTextI1e">
    <w:name w:val="BT1E Body Text I1e"/>
    <w:basedOn w:val="BT1BodyTextI1"/>
    <w:rsid w:val="008904AC"/>
    <w:rPr>
      <w:rFonts w:ascii="Times New Roman" w:hAnsi="Times New Roman"/>
      <w:i/>
    </w:rPr>
  </w:style>
  <w:style w:type="paragraph" w:customStyle="1" w:styleId="BT1H2Hanging2">
    <w:name w:val="BT1H2: Hanging2"/>
    <w:basedOn w:val="BT1BodyTextI1"/>
    <w:rsid w:val="008904AC"/>
    <w:pPr>
      <w:ind w:left="2880" w:hanging="2160"/>
    </w:pPr>
  </w:style>
  <w:style w:type="paragraph" w:customStyle="1" w:styleId="BT2BodyTextI2">
    <w:name w:val="BT2: Body Text I2"/>
    <w:basedOn w:val="Normal"/>
    <w:rsid w:val="008904AC"/>
    <w:pPr>
      <w:spacing w:after="120"/>
      <w:ind w:left="1440"/>
    </w:pPr>
  </w:style>
  <w:style w:type="paragraph" w:customStyle="1" w:styleId="BT2EBodyTextI2e">
    <w:name w:val="BT2E Body Text I2e"/>
    <w:basedOn w:val="BT1EBodyTextI1e"/>
    <w:rsid w:val="008904AC"/>
    <w:pPr>
      <w:ind w:left="1440"/>
    </w:pPr>
  </w:style>
  <w:style w:type="paragraph" w:customStyle="1" w:styleId="BT2EBodyTextI2e0">
    <w:name w:val="BT2E: Body Text I2e"/>
    <w:basedOn w:val="Normal"/>
    <w:rsid w:val="008904AC"/>
    <w:pPr>
      <w:spacing w:after="120"/>
      <w:ind w:left="1440"/>
    </w:pPr>
    <w:rPr>
      <w:rFonts w:ascii="Times New Roman" w:hAnsi="Times New Roman"/>
      <w:i/>
    </w:rPr>
  </w:style>
  <w:style w:type="paragraph" w:customStyle="1" w:styleId="BT3BodyTextI3">
    <w:name w:val="BT3: Body Text I3"/>
    <w:basedOn w:val="Normal"/>
    <w:rsid w:val="008904AC"/>
    <w:pPr>
      <w:spacing w:after="120"/>
      <w:ind w:left="2160"/>
    </w:pPr>
  </w:style>
  <w:style w:type="paragraph" w:customStyle="1" w:styleId="BT3EBodyTextI3e">
    <w:name w:val="BT3E Body Text I3e"/>
    <w:basedOn w:val="BT2EBodyTextI2e"/>
    <w:rsid w:val="008904AC"/>
    <w:pPr>
      <w:ind w:left="2160"/>
    </w:pPr>
  </w:style>
  <w:style w:type="paragraph" w:customStyle="1" w:styleId="BT4BodyTextI4">
    <w:name w:val="BT4: Body Text I4"/>
    <w:basedOn w:val="BT3BodyTextI3"/>
    <w:rsid w:val="008904AC"/>
    <w:pPr>
      <w:ind w:left="2880"/>
    </w:pPr>
  </w:style>
  <w:style w:type="paragraph" w:customStyle="1" w:styleId="BT4EBodyTextI4e">
    <w:name w:val="BT4E: Body Text I4e"/>
    <w:basedOn w:val="BT3EBodyTextI3e"/>
    <w:rsid w:val="008904AC"/>
    <w:pPr>
      <w:ind w:left="2880"/>
    </w:pPr>
  </w:style>
  <w:style w:type="paragraph" w:customStyle="1" w:styleId="CkBox1">
    <w:name w:val="CkBox1"/>
    <w:rsid w:val="008904AC"/>
    <w:pPr>
      <w:numPr>
        <w:numId w:val="2"/>
      </w:numPr>
      <w:spacing w:after="60" w:line="240" w:lineRule="auto"/>
    </w:pPr>
    <w:rPr>
      <w:rFonts w:ascii="Symbols" w:eastAsia="Times New Roman" w:hAnsi="Symbols" w:cs="Symbols"/>
      <w:sz w:val="24"/>
    </w:rPr>
  </w:style>
  <w:style w:type="paragraph" w:customStyle="1" w:styleId="CkBox2">
    <w:name w:val="CkBox2"/>
    <w:rsid w:val="008904AC"/>
    <w:pPr>
      <w:numPr>
        <w:numId w:val="3"/>
      </w:numPr>
      <w:spacing w:after="60" w:line="288" w:lineRule="atLeast"/>
    </w:pPr>
    <w:rPr>
      <w:rFonts w:ascii="Symbols" w:eastAsia="Times New Roman" w:hAnsi="Symbols" w:cs="Symbols"/>
      <w:sz w:val="24"/>
    </w:rPr>
  </w:style>
  <w:style w:type="paragraph" w:customStyle="1" w:styleId="CkBox3">
    <w:name w:val="CkBox3"/>
    <w:rsid w:val="008904AC"/>
    <w:pPr>
      <w:numPr>
        <w:numId w:val="4"/>
      </w:numPr>
      <w:spacing w:after="60" w:line="240" w:lineRule="auto"/>
    </w:pPr>
    <w:rPr>
      <w:rFonts w:ascii="Symbols" w:eastAsia="Times New Roman" w:hAnsi="Symbols" w:cs="Symbols"/>
      <w:sz w:val="24"/>
    </w:rPr>
  </w:style>
  <w:style w:type="paragraph" w:customStyle="1" w:styleId="CkBox4">
    <w:name w:val="CkBox4"/>
    <w:rsid w:val="008904AC"/>
    <w:pPr>
      <w:numPr>
        <w:numId w:val="5"/>
      </w:numPr>
      <w:spacing w:after="60" w:line="240" w:lineRule="auto"/>
    </w:pPr>
    <w:rPr>
      <w:rFonts w:ascii="Symbols" w:eastAsia="Times New Roman" w:hAnsi="Symbols" w:cs="Symbols"/>
      <w:sz w:val="24"/>
    </w:rPr>
  </w:style>
  <w:style w:type="character" w:styleId="CommentReference">
    <w:name w:val="annotation reference"/>
    <w:basedOn w:val="DefaultParagraphFont"/>
    <w:rsid w:val="008904AC"/>
    <w:rPr>
      <w:sz w:val="16"/>
      <w:szCs w:val="16"/>
    </w:rPr>
  </w:style>
  <w:style w:type="paragraph" w:styleId="CommentText">
    <w:name w:val="annotation text"/>
    <w:basedOn w:val="Normal"/>
    <w:link w:val="CommentTextChar"/>
    <w:rsid w:val="008904AC"/>
    <w:rPr>
      <w:sz w:val="20"/>
      <w:szCs w:val="20"/>
    </w:rPr>
  </w:style>
  <w:style w:type="character" w:customStyle="1" w:styleId="CommentTextChar">
    <w:name w:val="Comment Text Char"/>
    <w:basedOn w:val="DefaultParagraphFont"/>
    <w:link w:val="CommentText"/>
    <w:rsid w:val="008904AC"/>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8904AC"/>
    <w:rPr>
      <w:b/>
      <w:bCs/>
    </w:rPr>
  </w:style>
  <w:style w:type="character" w:customStyle="1" w:styleId="CommentSubjectChar">
    <w:name w:val="Comment Subject Char"/>
    <w:basedOn w:val="CommentTextChar"/>
    <w:link w:val="CommentSubject"/>
    <w:rsid w:val="008904AC"/>
    <w:rPr>
      <w:rFonts w:ascii="Arial" w:eastAsia="Times New Roman" w:hAnsi="Arial" w:cs="Times New Roman"/>
      <w:b/>
      <w:bCs/>
      <w:sz w:val="20"/>
      <w:szCs w:val="20"/>
    </w:rPr>
  </w:style>
  <w:style w:type="paragraph" w:customStyle="1" w:styleId="Default">
    <w:name w:val="Default"/>
    <w:rsid w:val="008904AC"/>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Descriptor">
    <w:name w:val="Descriptor"/>
    <w:rsid w:val="008904AC"/>
    <w:pPr>
      <w:keepNext/>
      <w:keepLines/>
      <w:spacing w:before="120" w:after="120" w:line="240" w:lineRule="auto"/>
      <w:outlineLvl w:val="0"/>
    </w:pPr>
    <w:rPr>
      <w:rFonts w:ascii="Arial Narrow" w:eastAsia="Times New Roman" w:hAnsi="Arial Narrow" w:cs="Arial"/>
      <w:b/>
      <w:bCs/>
      <w:kern w:val="28"/>
      <w:sz w:val="24"/>
      <w:szCs w:val="24"/>
    </w:rPr>
  </w:style>
  <w:style w:type="paragraph" w:customStyle="1" w:styleId="DocNumTemplate">
    <w:name w:val="DocNumTemplate"/>
    <w:basedOn w:val="BT0BodyText"/>
    <w:rsid w:val="008904AC"/>
    <w:pPr>
      <w:spacing w:before="20" w:after="20"/>
    </w:pPr>
    <w:rPr>
      <w:i/>
      <w:sz w:val="14"/>
      <w:szCs w:val="14"/>
    </w:rPr>
  </w:style>
  <w:style w:type="character" w:styleId="Emphasis">
    <w:name w:val="Emphasis"/>
    <w:basedOn w:val="DefaultParagraphFont"/>
    <w:rsid w:val="008904AC"/>
    <w:rPr>
      <w:rFonts w:ascii="Times New Roman" w:hAnsi="Times New Roman"/>
      <w:i/>
      <w:iCs/>
      <w:sz w:val="24"/>
      <w:szCs w:val="24"/>
    </w:rPr>
  </w:style>
  <w:style w:type="paragraph" w:customStyle="1" w:styleId="Example">
    <w:name w:val="Example"/>
    <w:basedOn w:val="Normal"/>
    <w:rsid w:val="008904AC"/>
    <w:pPr>
      <w:ind w:left="1440"/>
    </w:pPr>
    <w:rPr>
      <w:rFonts w:ascii="Courier New" w:hAnsi="Courier New"/>
      <w:noProof/>
      <w:sz w:val="20"/>
      <w:szCs w:val="20"/>
    </w:rPr>
  </w:style>
  <w:style w:type="paragraph" w:customStyle="1" w:styleId="FinePrint">
    <w:name w:val="FinePrint"/>
    <w:basedOn w:val="BT0BodyText"/>
    <w:rsid w:val="008904AC"/>
    <w:pPr>
      <w:spacing w:after="0"/>
    </w:pPr>
    <w:rPr>
      <w:sz w:val="14"/>
      <w:szCs w:val="14"/>
    </w:rPr>
  </w:style>
  <w:style w:type="character" w:customStyle="1" w:styleId="FontRegisters">
    <w:name w:val="FontRegisters"/>
    <w:rsid w:val="008904AC"/>
    <w:rPr>
      <w:rFonts w:ascii="Courier New" w:hAnsi="Courier New"/>
      <w:b/>
      <w:dstrike w:val="0"/>
      <w:vertAlign w:val="baseline"/>
    </w:rPr>
  </w:style>
  <w:style w:type="character" w:customStyle="1" w:styleId="FontSignal">
    <w:name w:val="FontSignal"/>
    <w:rsid w:val="008904AC"/>
    <w:rPr>
      <w:rFonts w:ascii="Arial" w:hAnsi="Arial"/>
      <w:b/>
      <w:smallCaps/>
      <w:dstrike w:val="0"/>
      <w:vertAlign w:val="baseline"/>
    </w:rPr>
  </w:style>
  <w:style w:type="paragraph" w:customStyle="1" w:styleId="FooterCenter">
    <w:name w:val="Footer Center"/>
    <w:basedOn w:val="Header"/>
    <w:rsid w:val="008904AC"/>
    <w:pPr>
      <w:jc w:val="center"/>
    </w:pPr>
  </w:style>
  <w:style w:type="paragraph" w:customStyle="1" w:styleId="FooterRight">
    <w:name w:val="Footer Right"/>
    <w:basedOn w:val="Footer"/>
    <w:rsid w:val="008904AC"/>
    <w:pPr>
      <w:jc w:val="right"/>
    </w:pPr>
  </w:style>
  <w:style w:type="paragraph" w:customStyle="1" w:styleId="H1Appendix">
    <w:name w:val="H 1 Appendix"/>
    <w:basedOn w:val="Heading1"/>
    <w:next w:val="BT1BodyTextI1"/>
    <w:rsid w:val="008904AC"/>
    <w:pPr>
      <w:numPr>
        <w:numId w:val="6"/>
      </w:numPr>
    </w:pPr>
  </w:style>
  <w:style w:type="paragraph" w:customStyle="1" w:styleId="H2Appendix">
    <w:name w:val="H 2 Appendix"/>
    <w:basedOn w:val="Heading2"/>
    <w:next w:val="BT1BodyTextI1"/>
    <w:rsid w:val="008904AC"/>
    <w:pPr>
      <w:numPr>
        <w:numId w:val="6"/>
      </w:numPr>
    </w:pPr>
  </w:style>
  <w:style w:type="paragraph" w:customStyle="1" w:styleId="H3Appendix">
    <w:name w:val="H 3 Appendix"/>
    <w:basedOn w:val="Heading3"/>
    <w:next w:val="BT1BodyTextI1"/>
    <w:rsid w:val="008904AC"/>
    <w:pPr>
      <w:numPr>
        <w:numId w:val="6"/>
      </w:numPr>
    </w:pPr>
  </w:style>
  <w:style w:type="paragraph" w:customStyle="1" w:styleId="H4Appendix">
    <w:name w:val="H 4 Appendix"/>
    <w:basedOn w:val="Heading4"/>
    <w:next w:val="BT1BodyTextI1"/>
    <w:rsid w:val="008904AC"/>
    <w:pPr>
      <w:ind w:left="1260" w:hanging="1260"/>
    </w:pPr>
  </w:style>
  <w:style w:type="paragraph" w:customStyle="1" w:styleId="H5Appendix">
    <w:name w:val="H 5 Appendix"/>
    <w:basedOn w:val="Heading5"/>
    <w:next w:val="BT1BodyTextI1"/>
    <w:rsid w:val="008904AC"/>
    <w:pPr>
      <w:numPr>
        <w:ilvl w:val="0"/>
      </w:numPr>
      <w:ind w:left="1440" w:hanging="1440"/>
    </w:pPr>
  </w:style>
  <w:style w:type="paragraph" w:customStyle="1" w:styleId="H6Appendix">
    <w:name w:val="H 6 Appendix"/>
    <w:basedOn w:val="Heading6"/>
    <w:next w:val="BT1BodyTextI1"/>
    <w:rsid w:val="008904AC"/>
    <w:pPr>
      <w:numPr>
        <w:ilvl w:val="0"/>
      </w:numPr>
      <w:ind w:left="1620" w:hanging="1620"/>
    </w:pPr>
  </w:style>
  <w:style w:type="paragraph" w:customStyle="1" w:styleId="H7Appendix">
    <w:name w:val="H 7 Appendix"/>
    <w:basedOn w:val="Heading7"/>
    <w:next w:val="BT1BodyTextI1"/>
    <w:rsid w:val="008904AC"/>
    <w:pPr>
      <w:numPr>
        <w:ilvl w:val="0"/>
      </w:numPr>
      <w:ind w:left="1800" w:hanging="1800"/>
    </w:pPr>
  </w:style>
  <w:style w:type="paragraph" w:customStyle="1" w:styleId="H8Appendix">
    <w:name w:val="H 8 Appendix"/>
    <w:basedOn w:val="Heading8"/>
    <w:next w:val="BT1BodyTextI1"/>
    <w:rsid w:val="008904AC"/>
    <w:pPr>
      <w:numPr>
        <w:ilvl w:val="0"/>
      </w:numPr>
      <w:ind w:left="1980" w:hanging="1980"/>
    </w:pPr>
  </w:style>
  <w:style w:type="paragraph" w:customStyle="1" w:styleId="H9Appendix">
    <w:name w:val="H 9 Appendix"/>
    <w:basedOn w:val="Heading9"/>
    <w:next w:val="BT1BodyTextI1"/>
    <w:rsid w:val="008904AC"/>
    <w:pPr>
      <w:numPr>
        <w:ilvl w:val="0"/>
      </w:numPr>
      <w:tabs>
        <w:tab w:val="num" w:pos="2160"/>
      </w:tabs>
      <w:ind w:left="2160" w:hanging="2160"/>
    </w:pPr>
  </w:style>
  <w:style w:type="paragraph" w:customStyle="1" w:styleId="HeaderRight">
    <w:name w:val="Header Right"/>
    <w:basedOn w:val="Header"/>
    <w:rsid w:val="008904AC"/>
    <w:pPr>
      <w:keepNext/>
      <w:keepLines/>
      <w:spacing w:line="200" w:lineRule="exact"/>
      <w:jc w:val="right"/>
    </w:pPr>
  </w:style>
  <w:style w:type="character" w:styleId="Hyperlink">
    <w:name w:val="Hyperlink"/>
    <w:basedOn w:val="DefaultParagraphFont"/>
    <w:uiPriority w:val="99"/>
    <w:rsid w:val="008904AC"/>
    <w:rPr>
      <w:color w:val="0000FF"/>
      <w:u w:val="single"/>
    </w:rPr>
  </w:style>
  <w:style w:type="paragraph" w:styleId="Index1">
    <w:name w:val="index 1"/>
    <w:basedOn w:val="Normal"/>
    <w:next w:val="Normal"/>
    <w:autoRedefine/>
    <w:uiPriority w:val="99"/>
    <w:semiHidden/>
    <w:rsid w:val="008904AC"/>
    <w:pPr>
      <w:ind w:left="240" w:hanging="240"/>
    </w:pPr>
  </w:style>
  <w:style w:type="paragraph" w:styleId="Index8">
    <w:name w:val="index 8"/>
    <w:basedOn w:val="Normal"/>
    <w:next w:val="Normal"/>
    <w:autoRedefine/>
    <w:semiHidden/>
    <w:rsid w:val="008904AC"/>
    <w:pPr>
      <w:ind w:left="1920" w:hanging="240"/>
    </w:pPr>
  </w:style>
  <w:style w:type="paragraph" w:customStyle="1" w:styleId="L0List">
    <w:name w:val="L0: List"/>
    <w:rsid w:val="008904AC"/>
    <w:pPr>
      <w:spacing w:after="60" w:line="240" w:lineRule="auto"/>
      <w:ind w:left="720" w:hanging="360"/>
    </w:pPr>
    <w:rPr>
      <w:rFonts w:ascii="Arial" w:eastAsia="Times New Roman" w:hAnsi="Arial" w:cs="Times New Roman"/>
      <w:sz w:val="24"/>
      <w:szCs w:val="24"/>
    </w:rPr>
  </w:style>
  <w:style w:type="paragraph" w:customStyle="1" w:styleId="L1ListI1">
    <w:name w:val="L1: List I1"/>
    <w:rsid w:val="008904AC"/>
    <w:pPr>
      <w:spacing w:after="60" w:line="240" w:lineRule="auto"/>
      <w:ind w:left="1440" w:hanging="360"/>
    </w:pPr>
    <w:rPr>
      <w:rFonts w:ascii="Arial" w:eastAsia="Times New Roman" w:hAnsi="Arial" w:cs="Times New Roman"/>
      <w:sz w:val="24"/>
      <w:szCs w:val="24"/>
    </w:rPr>
  </w:style>
  <w:style w:type="paragraph" w:customStyle="1" w:styleId="L2ListI2">
    <w:name w:val="L2: List I2"/>
    <w:rsid w:val="008904AC"/>
    <w:pPr>
      <w:spacing w:after="60" w:line="240" w:lineRule="auto"/>
      <w:ind w:left="2160" w:hanging="360"/>
    </w:pPr>
    <w:rPr>
      <w:rFonts w:ascii="Arial" w:eastAsia="Times New Roman" w:hAnsi="Arial" w:cs="Times New Roman"/>
      <w:sz w:val="24"/>
      <w:szCs w:val="24"/>
    </w:rPr>
  </w:style>
  <w:style w:type="paragraph" w:customStyle="1" w:styleId="L3ListI3">
    <w:name w:val="L3: List I3"/>
    <w:rsid w:val="008904AC"/>
    <w:pPr>
      <w:spacing w:after="60" w:line="240" w:lineRule="auto"/>
      <w:ind w:left="2880" w:hanging="360"/>
    </w:pPr>
    <w:rPr>
      <w:rFonts w:ascii="Arial" w:eastAsia="Times New Roman" w:hAnsi="Arial" w:cs="Times New Roman"/>
      <w:sz w:val="24"/>
      <w:szCs w:val="24"/>
    </w:rPr>
  </w:style>
  <w:style w:type="paragraph" w:customStyle="1" w:styleId="L4ListI4">
    <w:name w:val="L4: List I4"/>
    <w:rsid w:val="008904AC"/>
    <w:pPr>
      <w:spacing w:after="60" w:line="240" w:lineRule="auto"/>
      <w:ind w:left="3600" w:hanging="360"/>
    </w:pPr>
    <w:rPr>
      <w:rFonts w:ascii="Arial" w:eastAsia="Times New Roman" w:hAnsi="Arial" w:cs="Times New Roman"/>
      <w:sz w:val="24"/>
      <w:szCs w:val="24"/>
    </w:rPr>
  </w:style>
  <w:style w:type="paragraph" w:customStyle="1" w:styleId="Labels">
    <w:name w:val="Labels"/>
    <w:rsid w:val="008904AC"/>
    <w:pPr>
      <w:spacing w:after="0" w:line="240" w:lineRule="exact"/>
    </w:pPr>
    <w:rPr>
      <w:rFonts w:ascii="Arial" w:eastAsia="Times New Roman" w:hAnsi="Arial" w:cs="Times New Roman"/>
      <w:b/>
      <w:sz w:val="20"/>
      <w:szCs w:val="20"/>
    </w:rPr>
  </w:style>
  <w:style w:type="paragraph" w:customStyle="1" w:styleId="LB2ListBulletI2">
    <w:name w:val="LB2: List Bullet I2"/>
    <w:rsid w:val="008904AC"/>
    <w:pPr>
      <w:numPr>
        <w:numId w:val="8"/>
      </w:numPr>
      <w:spacing w:after="60" w:line="240" w:lineRule="auto"/>
    </w:pPr>
    <w:rPr>
      <w:rFonts w:ascii="Arial" w:eastAsia="Times New Roman" w:hAnsi="Arial" w:cs="Times New Roman"/>
    </w:rPr>
  </w:style>
  <w:style w:type="paragraph" w:customStyle="1" w:styleId="LB3ListBulletI3">
    <w:name w:val="LB3: List Bullet I3"/>
    <w:basedOn w:val="LB2ListBulletI2"/>
    <w:rsid w:val="008904AC"/>
    <w:pPr>
      <w:numPr>
        <w:numId w:val="9"/>
      </w:numPr>
    </w:pPr>
  </w:style>
  <w:style w:type="paragraph" w:customStyle="1" w:styleId="LB4ListBulletI4">
    <w:name w:val="LB4: List Bullet I4"/>
    <w:basedOn w:val="LB3ListBulletI3"/>
    <w:rsid w:val="008904AC"/>
    <w:pPr>
      <w:numPr>
        <w:numId w:val="10"/>
      </w:numPr>
    </w:pPr>
  </w:style>
  <w:style w:type="paragraph" w:customStyle="1" w:styleId="LC0ListContinue">
    <w:name w:val="LC0: List Continue"/>
    <w:rsid w:val="008904AC"/>
    <w:pPr>
      <w:spacing w:after="60" w:line="240" w:lineRule="auto"/>
      <w:ind w:left="720"/>
    </w:pPr>
    <w:rPr>
      <w:rFonts w:ascii="Arial" w:eastAsia="Times New Roman" w:hAnsi="Arial" w:cs="Times New Roman"/>
      <w:sz w:val="24"/>
      <w:szCs w:val="24"/>
    </w:rPr>
  </w:style>
  <w:style w:type="paragraph" w:customStyle="1" w:styleId="LC1ListContinueI1">
    <w:name w:val="LC1: List Continue I1"/>
    <w:rsid w:val="008904AC"/>
    <w:pPr>
      <w:spacing w:after="60" w:line="240" w:lineRule="auto"/>
      <w:ind w:left="1440"/>
    </w:pPr>
    <w:rPr>
      <w:rFonts w:ascii="Arial" w:eastAsia="Times New Roman" w:hAnsi="Arial" w:cs="Times New Roman"/>
      <w:sz w:val="24"/>
      <w:szCs w:val="24"/>
    </w:rPr>
  </w:style>
  <w:style w:type="paragraph" w:customStyle="1" w:styleId="LC2ListContinueI2">
    <w:name w:val="LC2: List Continue I2"/>
    <w:rsid w:val="008904AC"/>
    <w:pPr>
      <w:spacing w:after="60" w:line="240" w:lineRule="auto"/>
      <w:ind w:left="2160"/>
    </w:pPr>
    <w:rPr>
      <w:rFonts w:ascii="Arial" w:eastAsia="Times New Roman" w:hAnsi="Arial" w:cs="Times New Roman"/>
      <w:sz w:val="24"/>
      <w:szCs w:val="24"/>
    </w:rPr>
  </w:style>
  <w:style w:type="paragraph" w:customStyle="1" w:styleId="LC3ListContinueI3">
    <w:name w:val="LC3: List Continue I3"/>
    <w:rsid w:val="008904AC"/>
    <w:pPr>
      <w:spacing w:after="60" w:line="240" w:lineRule="auto"/>
      <w:ind w:left="2880"/>
    </w:pPr>
    <w:rPr>
      <w:rFonts w:ascii="Arial" w:eastAsia="Times New Roman" w:hAnsi="Arial" w:cs="Times New Roman"/>
      <w:sz w:val="24"/>
      <w:szCs w:val="24"/>
    </w:rPr>
  </w:style>
  <w:style w:type="paragraph" w:customStyle="1" w:styleId="LC4ListContinueI4">
    <w:name w:val="LC4: List Continue I4"/>
    <w:rsid w:val="008904AC"/>
    <w:pPr>
      <w:spacing w:after="60" w:line="240" w:lineRule="auto"/>
      <w:ind w:left="3600"/>
    </w:pPr>
    <w:rPr>
      <w:rFonts w:ascii="Arial" w:eastAsia="Times New Roman" w:hAnsi="Arial" w:cs="Times New Roman"/>
      <w:sz w:val="24"/>
      <w:szCs w:val="24"/>
    </w:rPr>
  </w:style>
  <w:style w:type="paragraph" w:styleId="List">
    <w:name w:val="List"/>
    <w:basedOn w:val="Normal"/>
    <w:rsid w:val="008904AC"/>
    <w:pPr>
      <w:spacing w:after="60"/>
      <w:ind w:left="360" w:hanging="360"/>
    </w:pPr>
  </w:style>
  <w:style w:type="paragraph" w:styleId="ListBullet">
    <w:name w:val="List Bullet"/>
    <w:basedOn w:val="Normal"/>
    <w:rsid w:val="008904AC"/>
    <w:pPr>
      <w:keepLines/>
      <w:tabs>
        <w:tab w:val="num" w:pos="360"/>
      </w:tabs>
      <w:spacing w:after="60"/>
      <w:ind w:left="360" w:hanging="360"/>
    </w:pPr>
  </w:style>
  <w:style w:type="paragraph" w:styleId="ListContinue">
    <w:name w:val="List Continue"/>
    <w:basedOn w:val="List"/>
    <w:rsid w:val="008904AC"/>
    <w:pPr>
      <w:ind w:firstLine="0"/>
    </w:pPr>
  </w:style>
  <w:style w:type="paragraph" w:customStyle="1" w:styleId="LN0ListNumber">
    <w:name w:val="LN0: List Number"/>
    <w:rsid w:val="008904AC"/>
    <w:pPr>
      <w:numPr>
        <w:numId w:val="11"/>
      </w:numPr>
      <w:spacing w:after="60" w:line="240" w:lineRule="auto"/>
    </w:pPr>
    <w:rPr>
      <w:rFonts w:ascii="Arial" w:eastAsia="Times New Roman" w:hAnsi="Arial" w:cs="Times New Roman"/>
      <w:sz w:val="24"/>
      <w:szCs w:val="24"/>
    </w:rPr>
  </w:style>
  <w:style w:type="paragraph" w:customStyle="1" w:styleId="LN1ListNumberI1">
    <w:name w:val="LN1: List Number I1"/>
    <w:rsid w:val="008904AC"/>
    <w:pPr>
      <w:numPr>
        <w:numId w:val="12"/>
      </w:numPr>
      <w:spacing w:after="60" w:line="240" w:lineRule="auto"/>
    </w:pPr>
    <w:rPr>
      <w:rFonts w:ascii="Arial" w:eastAsia="Times New Roman" w:hAnsi="Arial" w:cs="Times New Roman"/>
      <w:sz w:val="24"/>
      <w:szCs w:val="24"/>
    </w:rPr>
  </w:style>
  <w:style w:type="paragraph" w:customStyle="1" w:styleId="LN1Step">
    <w:name w:val="LN1Step"/>
    <w:rsid w:val="008904AC"/>
    <w:pPr>
      <w:numPr>
        <w:numId w:val="13"/>
      </w:numPr>
      <w:spacing w:after="60" w:line="240" w:lineRule="auto"/>
    </w:pPr>
    <w:rPr>
      <w:rFonts w:ascii="Arial" w:eastAsia="Times New Roman" w:hAnsi="Arial" w:cs="Times New Roman"/>
      <w:sz w:val="24"/>
      <w:szCs w:val="24"/>
    </w:rPr>
  </w:style>
  <w:style w:type="paragraph" w:customStyle="1" w:styleId="LN2ListNumberI2">
    <w:name w:val="LN2: List Number I2"/>
    <w:rsid w:val="008904AC"/>
    <w:pPr>
      <w:numPr>
        <w:numId w:val="14"/>
      </w:numPr>
      <w:spacing w:after="60" w:line="240" w:lineRule="auto"/>
    </w:pPr>
    <w:rPr>
      <w:rFonts w:ascii="Arial" w:eastAsia="Times New Roman" w:hAnsi="Arial" w:cs="Times New Roman"/>
      <w:sz w:val="24"/>
      <w:szCs w:val="24"/>
    </w:rPr>
  </w:style>
  <w:style w:type="paragraph" w:customStyle="1" w:styleId="LN2Step">
    <w:name w:val="LN2Step"/>
    <w:rsid w:val="008904AC"/>
    <w:pPr>
      <w:numPr>
        <w:numId w:val="15"/>
      </w:numPr>
      <w:spacing w:after="60" w:line="240" w:lineRule="auto"/>
    </w:pPr>
    <w:rPr>
      <w:rFonts w:ascii="Arial" w:eastAsia="Times New Roman" w:hAnsi="Arial" w:cs="Times New Roman"/>
      <w:sz w:val="24"/>
      <w:szCs w:val="24"/>
    </w:rPr>
  </w:style>
  <w:style w:type="paragraph" w:customStyle="1" w:styleId="LN3ListNumberI3">
    <w:name w:val="LN3: List Number I3"/>
    <w:rsid w:val="008904AC"/>
    <w:pPr>
      <w:numPr>
        <w:numId w:val="16"/>
      </w:numPr>
      <w:spacing w:after="60" w:line="240" w:lineRule="auto"/>
    </w:pPr>
    <w:rPr>
      <w:rFonts w:ascii="Arial" w:eastAsia="Times New Roman" w:hAnsi="Arial" w:cs="Times New Roman"/>
      <w:sz w:val="24"/>
      <w:szCs w:val="24"/>
    </w:rPr>
  </w:style>
  <w:style w:type="paragraph" w:customStyle="1" w:styleId="LN4ListNumberI4">
    <w:name w:val="LN4: List Number I4"/>
    <w:rsid w:val="008904AC"/>
    <w:pPr>
      <w:numPr>
        <w:numId w:val="17"/>
      </w:numPr>
      <w:spacing w:after="60" w:line="240" w:lineRule="auto"/>
    </w:pPr>
    <w:rPr>
      <w:rFonts w:ascii="Arial" w:eastAsia="Times New Roman" w:hAnsi="Arial" w:cs="Times New Roman"/>
      <w:sz w:val="24"/>
      <w:szCs w:val="24"/>
    </w:rPr>
  </w:style>
  <w:style w:type="character" w:styleId="PlaceholderText">
    <w:name w:val="Placeholder Text"/>
    <w:basedOn w:val="DefaultParagraphFont"/>
    <w:uiPriority w:val="99"/>
    <w:semiHidden/>
    <w:rsid w:val="008904AC"/>
    <w:rPr>
      <w:color w:val="808080"/>
    </w:rPr>
  </w:style>
  <w:style w:type="paragraph" w:customStyle="1" w:styleId="TableBullet">
    <w:name w:val="Table Bullet"/>
    <w:rsid w:val="008904AC"/>
    <w:pPr>
      <w:numPr>
        <w:numId w:val="18"/>
      </w:numPr>
      <w:spacing w:after="0" w:line="240" w:lineRule="auto"/>
    </w:pPr>
    <w:rPr>
      <w:rFonts w:ascii="Arial" w:eastAsia="Times New Roman" w:hAnsi="Arial" w:cs="Times New Roman"/>
      <w:sz w:val="18"/>
      <w:szCs w:val="18"/>
    </w:rPr>
  </w:style>
  <w:style w:type="paragraph" w:customStyle="1" w:styleId="TableEntryApproval">
    <w:name w:val="Table Entry Approval"/>
    <w:rsid w:val="008904AC"/>
    <w:pPr>
      <w:tabs>
        <w:tab w:val="left" w:pos="2016"/>
        <w:tab w:val="right" w:pos="4896"/>
      </w:tabs>
      <w:spacing w:after="0" w:line="240" w:lineRule="auto"/>
    </w:pPr>
    <w:rPr>
      <w:rFonts w:ascii="Arial" w:eastAsia="Times New Roman" w:hAnsi="Arial" w:cs="Times New Roman"/>
      <w:sz w:val="18"/>
      <w:szCs w:val="18"/>
    </w:rPr>
  </w:style>
  <w:style w:type="paragraph" w:customStyle="1" w:styleId="TableEntryMinutes">
    <w:name w:val="Table Entry Minutes"/>
    <w:basedOn w:val="TableEntry"/>
    <w:rsid w:val="008904AC"/>
    <w:pPr>
      <w:spacing w:before="20" w:after="20"/>
      <w:ind w:left="144" w:hanging="144"/>
    </w:pPr>
    <w:rPr>
      <w:rFonts w:ascii="Arial Narrow" w:hAnsi="Arial Narrow"/>
    </w:rPr>
  </w:style>
  <w:style w:type="paragraph" w:customStyle="1" w:styleId="TableEntryNumbered">
    <w:name w:val="Table Entry Numbered"/>
    <w:rsid w:val="008904AC"/>
    <w:pPr>
      <w:numPr>
        <w:numId w:val="19"/>
      </w:numPr>
      <w:spacing w:after="0" w:line="240" w:lineRule="auto"/>
    </w:pPr>
    <w:rPr>
      <w:rFonts w:ascii="Arial" w:eastAsia="Times New Roman" w:hAnsi="Arial" w:cs="Times New Roman"/>
      <w:sz w:val="18"/>
      <w:szCs w:val="18"/>
    </w:rPr>
  </w:style>
  <w:style w:type="paragraph" w:styleId="TableofFigures">
    <w:name w:val="table of figures"/>
    <w:basedOn w:val="Normal"/>
    <w:next w:val="Normal"/>
    <w:uiPriority w:val="99"/>
    <w:rsid w:val="008904AC"/>
    <w:pPr>
      <w:ind w:left="440" w:hanging="440"/>
    </w:pPr>
  </w:style>
  <w:style w:type="paragraph" w:customStyle="1" w:styleId="Tabulation">
    <w:name w:val="Tabulation"/>
    <w:rsid w:val="008904AC"/>
    <w:pPr>
      <w:spacing w:after="0" w:line="240" w:lineRule="auto"/>
      <w:ind w:left="1800" w:hanging="360"/>
    </w:pPr>
    <w:rPr>
      <w:rFonts w:ascii="Courier New" w:eastAsia="Times New Roman" w:hAnsi="Courier New" w:cs="Times New Roman"/>
      <w:sz w:val="18"/>
      <w:szCs w:val="18"/>
    </w:rPr>
  </w:style>
  <w:style w:type="paragraph" w:customStyle="1" w:styleId="Title12">
    <w:name w:val="Title12"/>
    <w:basedOn w:val="Title18"/>
    <w:next w:val="BT1BodyTextI1"/>
    <w:rsid w:val="008904AC"/>
    <w:pPr>
      <w:spacing w:before="80" w:after="80"/>
      <w:outlineLvl w:val="0"/>
    </w:pPr>
    <w:rPr>
      <w:rFonts w:cs="Arial"/>
      <w:bCs/>
      <w:kern w:val="28"/>
      <w:sz w:val="24"/>
      <w:szCs w:val="24"/>
    </w:rPr>
  </w:style>
  <w:style w:type="paragraph" w:customStyle="1" w:styleId="Title18NewPage">
    <w:name w:val="Title18NewPage"/>
    <w:basedOn w:val="Title18"/>
    <w:rsid w:val="008904AC"/>
    <w:pPr>
      <w:pageBreakBefore/>
    </w:pPr>
  </w:style>
  <w:style w:type="paragraph" w:styleId="TOC3">
    <w:name w:val="toc 3"/>
    <w:basedOn w:val="Normal"/>
    <w:next w:val="Normal"/>
    <w:autoRedefine/>
    <w:uiPriority w:val="39"/>
    <w:rsid w:val="00DB3075"/>
    <w:pPr>
      <w:tabs>
        <w:tab w:val="left" w:pos="1320"/>
        <w:tab w:val="right" w:leader="dot" w:pos="12950"/>
      </w:tabs>
      <w:ind w:left="576"/>
    </w:pPr>
    <w:rPr>
      <w:noProof/>
      <w:sz w:val="22"/>
      <w:szCs w:val="22"/>
    </w:rPr>
  </w:style>
  <w:style w:type="paragraph" w:customStyle="1" w:styleId="Yes-No1">
    <w:name w:val="Yes-No1"/>
    <w:rsid w:val="008904AC"/>
    <w:pPr>
      <w:numPr>
        <w:numId w:val="20"/>
      </w:numPr>
      <w:spacing w:before="120" w:after="120" w:line="240" w:lineRule="auto"/>
    </w:pPr>
    <w:rPr>
      <w:rFonts w:ascii="Arial" w:eastAsia="Times New Roman" w:hAnsi="Arial" w:cs="Times New Roman"/>
      <w:sz w:val="24"/>
      <w:szCs w:val="24"/>
    </w:rPr>
  </w:style>
  <w:style w:type="paragraph" w:customStyle="1" w:styleId="Yes-No2">
    <w:name w:val="Yes-No2"/>
    <w:basedOn w:val="BT2BodyTextI2"/>
    <w:rsid w:val="008904AC"/>
    <w:pPr>
      <w:numPr>
        <w:numId w:val="21"/>
      </w:numPr>
      <w:spacing w:before="120"/>
    </w:pPr>
  </w:style>
  <w:style w:type="table" w:customStyle="1" w:styleId="TableGrid600042312">
    <w:name w:val="Table Grid 600042312"/>
    <w:basedOn w:val="TableNormal"/>
    <w:next w:val="TableGrid"/>
    <w:uiPriority w:val="59"/>
    <w:rsid w:val="008904AC"/>
    <w:pPr>
      <w:spacing w:after="0" w:line="240" w:lineRule="auto"/>
    </w:pPr>
    <w:rPr>
      <w:rFonts w:ascii="Arial" w:eastAsia="Calibri" w:hAnsi="Arial" w:cs="Times New Roman"/>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Subtitle1">
    <w:name w:val="Subtitle1"/>
    <w:basedOn w:val="Normal"/>
    <w:rsid w:val="0070180D"/>
    <w:pPr>
      <w:jc w:val="center"/>
    </w:pPr>
    <w:rPr>
      <w:rFonts w:ascii="Times New Roman" w:eastAsiaTheme="minorHAnsi" w:hAnsi="Times New Roman"/>
      <w:b/>
      <w:sz w:val="28"/>
      <w:szCs w:val="28"/>
    </w:rPr>
  </w:style>
  <w:style w:type="paragraph" w:styleId="Revision">
    <w:name w:val="Revision"/>
    <w:hidden/>
    <w:uiPriority w:val="99"/>
    <w:semiHidden/>
    <w:rsid w:val="00613F61"/>
    <w:pPr>
      <w:spacing w:after="0" w:line="240" w:lineRule="auto"/>
    </w:pPr>
    <w:rPr>
      <w:rFonts w:ascii="Arial" w:eastAsia="Times New Roman" w:hAnsi="Arial" w:cs="Times New Roman"/>
      <w:sz w:val="24"/>
      <w:szCs w:val="24"/>
    </w:rPr>
  </w:style>
  <w:style w:type="paragraph" w:customStyle="1" w:styleId="Normal1">
    <w:name w:val="Normal1"/>
    <w:basedOn w:val="Normal"/>
    <w:rsid w:val="00265836"/>
    <w:pPr>
      <w:spacing w:before="120"/>
      <w:jc w:val="both"/>
    </w:pPr>
    <w:rPr>
      <w:rFonts w:ascii="Times New Roman" w:hAnsi="Times New Roman"/>
    </w:rPr>
  </w:style>
  <w:style w:type="character" w:customStyle="1" w:styleId="Single-SpacedCalibri11Char">
    <w:name w:val="Single-Spaced Calibri 11 Char"/>
    <w:link w:val="Single-SpacedCalibri11"/>
    <w:locked/>
    <w:rsid w:val="00B54F54"/>
    <w:rPr>
      <w:rFonts w:ascii="Calibri" w:hAnsi="Calibri" w:cs="Courier New"/>
    </w:rPr>
  </w:style>
  <w:style w:type="paragraph" w:customStyle="1" w:styleId="Single-SpacedCalibri11">
    <w:name w:val="Single-Spaced Calibri 11"/>
    <w:link w:val="Single-SpacedCalibri11Char"/>
    <w:rsid w:val="00B54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alibri" w:hAnsi="Calibri" w:cs="Courier New"/>
    </w:rPr>
  </w:style>
  <w:style w:type="paragraph" w:customStyle="1" w:styleId="ImageText">
    <w:name w:val="ImageText"/>
    <w:rsid w:val="00F03207"/>
    <w:pPr>
      <w:spacing w:before="40" w:after="40" w:line="240" w:lineRule="auto"/>
    </w:pPr>
    <w:rPr>
      <w:rFonts w:ascii="Arial" w:eastAsia="Times New Roman" w:hAnsi="Arial" w:cs="Times New Roman"/>
      <w:sz w:val="16"/>
      <w:szCs w:val="24"/>
    </w:rPr>
  </w:style>
  <w:style w:type="character" w:customStyle="1" w:styleId="BlueItalics">
    <w:name w:val="Blue Italics"/>
    <w:basedOn w:val="DefaultParagraphFont"/>
    <w:qFormat/>
    <w:rsid w:val="00081392"/>
    <w:rPr>
      <w:i/>
      <w:color w:val="0000FF"/>
    </w:rPr>
  </w:style>
  <w:style w:type="paragraph" w:customStyle="1" w:styleId="StyleVOBNormalCenteredBold">
    <w:name w:val="Style VOB Normal Centered  Bold"/>
    <w:basedOn w:val="Normal"/>
    <w:rsid w:val="00534974"/>
    <w:pPr>
      <w:jc w:val="center"/>
    </w:pPr>
    <w:rPr>
      <w:b/>
      <w:bCs/>
      <w:color w:val="000000" w:themeColor="text1"/>
      <w:sz w:val="22"/>
      <w:szCs w:val="20"/>
    </w:rPr>
  </w:style>
  <w:style w:type="paragraph" w:customStyle="1" w:styleId="VOBCenteredandBold">
    <w:name w:val="VOB Centered and Bold"/>
    <w:basedOn w:val="Normal"/>
    <w:rsid w:val="00534974"/>
    <w:pPr>
      <w:jc w:val="center"/>
    </w:pPr>
    <w:rPr>
      <w:rFonts w:eastAsiaTheme="minorHAnsi" w:cs="Arial"/>
      <w:b/>
      <w:color w:val="000000" w:themeColor="text1"/>
      <w:sz w:val="22"/>
    </w:rPr>
  </w:style>
  <w:style w:type="table" w:customStyle="1" w:styleId="TableGrid1">
    <w:name w:val="Table Grid1"/>
    <w:basedOn w:val="TableNormal"/>
    <w:next w:val="TableGrid"/>
    <w:uiPriority w:val="59"/>
    <w:rsid w:val="0058221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lue">
    <w:name w:val="normal_blue"/>
    <w:basedOn w:val="Normal"/>
    <w:link w:val="normalblueChar"/>
    <w:qFormat/>
    <w:rsid w:val="007F27C8"/>
    <w:pPr>
      <w:spacing w:line="240" w:lineRule="atLeast"/>
    </w:pPr>
    <w:rPr>
      <w:rFonts w:eastAsiaTheme="minorHAnsi" w:cstheme="minorBidi"/>
      <w:color w:val="0070C0"/>
      <w:sz w:val="20"/>
      <w:szCs w:val="20"/>
    </w:rPr>
  </w:style>
  <w:style w:type="character" w:customStyle="1" w:styleId="normalblueChar">
    <w:name w:val="normal_blue Char"/>
    <w:basedOn w:val="DefaultParagraphFont"/>
    <w:link w:val="normalblue"/>
    <w:rsid w:val="007F27C8"/>
    <w:rPr>
      <w:rFonts w:ascii="Arial" w:hAnsi="Arial"/>
      <w:color w:val="0070C0"/>
      <w:sz w:val="20"/>
      <w:szCs w:val="20"/>
    </w:rPr>
  </w:style>
  <w:style w:type="paragraph" w:customStyle="1" w:styleId="NormalGreen">
    <w:name w:val="Normal Green"/>
    <w:basedOn w:val="Normal"/>
    <w:link w:val="NormalGreenChar"/>
    <w:qFormat/>
    <w:rsid w:val="007F27C8"/>
    <w:pPr>
      <w:spacing w:line="240" w:lineRule="atLeast"/>
    </w:pPr>
    <w:rPr>
      <w:rFonts w:eastAsiaTheme="minorHAnsi" w:cstheme="minorBidi"/>
      <w:color w:val="92D050"/>
      <w:sz w:val="20"/>
      <w:szCs w:val="20"/>
    </w:rPr>
  </w:style>
  <w:style w:type="character" w:customStyle="1" w:styleId="NormalGreenChar">
    <w:name w:val="Normal Green Char"/>
    <w:basedOn w:val="DefaultParagraphFont"/>
    <w:link w:val="NormalGreen"/>
    <w:rsid w:val="007F27C8"/>
    <w:rPr>
      <w:rFonts w:ascii="Arial" w:hAnsi="Arial"/>
      <w:color w:val="92D050"/>
      <w:sz w:val="20"/>
      <w:szCs w:val="20"/>
    </w:rPr>
  </w:style>
  <w:style w:type="paragraph" w:customStyle="1" w:styleId="ListBulletOpen3">
    <w:name w:val="List Bullet Open 3"/>
    <w:basedOn w:val="Normal"/>
    <w:qFormat/>
    <w:rsid w:val="00521E1E"/>
    <w:pPr>
      <w:numPr>
        <w:numId w:val="84"/>
      </w:numPr>
      <w:ind w:left="1656"/>
      <w:contextualSpacing/>
    </w:pPr>
    <w:rPr>
      <w:rFonts w:ascii="Times New Roman" w:hAnsi="Times New Roman"/>
      <w:szCs w:val="20"/>
    </w:rPr>
  </w:style>
  <w:style w:type="paragraph" w:styleId="PlainText">
    <w:name w:val="Plain Text"/>
    <w:basedOn w:val="Normal"/>
    <w:link w:val="PlainTextChar"/>
    <w:rsid w:val="00521E1E"/>
    <w:pPr>
      <w:spacing w:before="60" w:after="60"/>
    </w:pPr>
    <w:rPr>
      <w:sz w:val="22"/>
      <w:szCs w:val="20"/>
    </w:rPr>
  </w:style>
  <w:style w:type="character" w:customStyle="1" w:styleId="PlainTextChar">
    <w:name w:val="Plain Text Char"/>
    <w:basedOn w:val="DefaultParagraphFont"/>
    <w:link w:val="PlainText"/>
    <w:rsid w:val="00521E1E"/>
    <w:rPr>
      <w:rFonts w:ascii="Arial" w:eastAsia="Times New Roman" w:hAnsi="Arial" w:cs="Times New Roman"/>
      <w:szCs w:val="20"/>
    </w:rPr>
  </w:style>
  <w:style w:type="paragraph" w:customStyle="1" w:styleId="Style1">
    <w:name w:val="Style1"/>
    <w:basedOn w:val="Heading2"/>
    <w:link w:val="Style1Char"/>
    <w:qFormat/>
    <w:rsid w:val="00521E1E"/>
    <w:pPr>
      <w:keepLines w:val="0"/>
      <w:widowControl w:val="0"/>
      <w:numPr>
        <w:numId w:val="9"/>
      </w:numPr>
      <w:tabs>
        <w:tab w:val="left" w:pos="720"/>
      </w:tabs>
      <w:suppressAutoHyphens/>
      <w:spacing w:before="120" w:after="120"/>
      <w:ind w:left="720" w:hanging="720"/>
    </w:pPr>
    <w:rPr>
      <w:rFonts w:ascii="Arial" w:eastAsia="Times New Roman" w:hAnsi="Arial"/>
      <w:iCs w:val="0"/>
      <w:spacing w:val="-2"/>
      <w:szCs w:val="24"/>
    </w:rPr>
  </w:style>
  <w:style w:type="character" w:customStyle="1" w:styleId="Style1Char">
    <w:name w:val="Style1 Char"/>
    <w:basedOn w:val="Heading2Char"/>
    <w:link w:val="Style1"/>
    <w:rsid w:val="00521E1E"/>
    <w:rPr>
      <w:rFonts w:ascii="Arial" w:eastAsia="Times New Roman" w:hAnsi="Arial" w:cs="Arial"/>
      <w:b/>
      <w:iCs w:val="0"/>
      <w:spacing w:val="-2"/>
      <w:kern w:val="3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345809">
      <w:bodyDiv w:val="1"/>
      <w:marLeft w:val="390"/>
      <w:marRight w:val="390"/>
      <w:marTop w:val="0"/>
      <w:marBottom w:val="0"/>
      <w:divBdr>
        <w:top w:val="none" w:sz="0" w:space="0" w:color="auto"/>
        <w:left w:val="none" w:sz="0" w:space="0" w:color="auto"/>
        <w:bottom w:val="none" w:sz="0" w:space="0" w:color="auto"/>
        <w:right w:val="none" w:sz="0" w:space="0" w:color="auto"/>
      </w:divBdr>
      <w:divsChild>
        <w:div w:id="14770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e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www.icmje.org" TargetMode="Externa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FB629DCEDFFF45AE802BA6391D9B83" ma:contentTypeVersion="2006" ma:contentTypeDescription="Create a new document." ma:contentTypeScope="" ma:versionID="bfd6b2fa98903b79e5d12e47cae588f0">
  <xsd:schema xmlns:xsd="http://www.w3.org/2001/XMLSchema" xmlns:xs="http://www.w3.org/2001/XMLSchema" xmlns:p="http://schemas.microsoft.com/office/2006/metadata/properties" xmlns:ns2="cc8af522-7ce8-4cf5-bf84-f989b261db53" xmlns:ns3="46993d0e-3cb9-4b3f-ae99-4c83f83b14ed" xmlns:ns4="a00604cc-5f98-4156-a38d-acbd0e431216" targetNamespace="http://schemas.microsoft.com/office/2006/metadata/properties" ma:root="true" ma:fieldsID="b68fd61d661ed60dcfa595f5b9906545" ns2:_="" ns3:_="" ns4:_="">
    <xsd:import namespace="cc8af522-7ce8-4cf5-bf84-f989b261db53"/>
    <xsd:import namespace="46993d0e-3cb9-4b3f-ae99-4c83f83b14ed"/>
    <xsd:import namespace="a00604cc-5f98-4156-a38d-acbd0e43121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3:MediaServiceEventHashCode" minOccurs="0"/>
                <xsd:element ref="ns3:MediaServiceGenerationTime" minOccurs="0"/>
                <xsd:element ref="ns3:Comments"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af522-7ce8-4cf5-bf84-f989b261db53"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993d0e-3cb9-4b3f-ae99-4c83f83b14e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Comments" ma:index="19" nillable="true" ma:displayName="Comments" ma:description="For Historical use" ma:format="Dropdown" ma:internalName="Comments">
      <xsd:simpleType>
        <xsd:restriction base="dms:Text">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0604cc-5f98-4156-a38d-acbd0e4312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dlc_DocId xmlns="cc8af522-7ce8-4cf5-bf84-f989b261db53">HWNW4J3AAJPH-701664838-94390</_dlc_DocId>
    <_dlc_DocIdUrl xmlns="cc8af522-7ce8-4cf5-bf84-f989b261db53">
      <Url>https://abbott.sharepoint.com/teams/CATD/Meddevreg/CEROperations/_layouts/15/DocIdRedir.aspx?ID=HWNW4J3AAJPH-701664838-94390</Url>
      <Description>HWNW4J3AAJPH-701664838-94390</Description>
    </_dlc_DocIdUrl>
    <Comments xmlns="46993d0e-3cb9-4b3f-ae99-4c83f83b14ed"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7630E34-5FD6-4B4A-AB05-E400DD7589D5}">
  <ds:schemaRefs>
    <ds:schemaRef ds:uri="http://schemas.microsoft.com/sharepoint/v3/contenttype/forms"/>
  </ds:schemaRefs>
</ds:datastoreItem>
</file>

<file path=customXml/itemProps2.xml><?xml version="1.0" encoding="utf-8"?>
<ds:datastoreItem xmlns:ds="http://schemas.openxmlformats.org/officeDocument/2006/customXml" ds:itemID="{B24E5C83-6959-497E-8E5F-00865C486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8af522-7ce8-4cf5-bf84-f989b261db53"/>
    <ds:schemaRef ds:uri="46993d0e-3cb9-4b3f-ae99-4c83f83b14ed"/>
    <ds:schemaRef ds:uri="a00604cc-5f98-4156-a38d-acbd0e4312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9E18E2-9449-44F3-9AB4-1B22CAB67026}">
  <ds:schemaRefs>
    <ds:schemaRef ds:uri="http://schemas.openxmlformats.org/officeDocument/2006/bibliography"/>
  </ds:schemaRefs>
</ds:datastoreItem>
</file>

<file path=customXml/itemProps4.xml><?xml version="1.0" encoding="utf-8"?>
<ds:datastoreItem xmlns:ds="http://schemas.openxmlformats.org/officeDocument/2006/customXml" ds:itemID="{6B19AFBA-0424-4240-AFA8-7DC47B162C09}">
  <ds:schemaRefs>
    <ds:schemaRef ds:uri="http://schemas.microsoft.com/office/2006/metadata/properties"/>
    <ds:schemaRef ds:uri="http://schemas.microsoft.com/office/infopath/2007/PartnerControls"/>
    <ds:schemaRef ds:uri="cc8af522-7ce8-4cf5-bf84-f989b261db53"/>
    <ds:schemaRef ds:uri="46993d0e-3cb9-4b3f-ae99-4c83f83b14ed"/>
  </ds:schemaRefs>
</ds:datastoreItem>
</file>

<file path=customXml/itemProps5.xml><?xml version="1.0" encoding="utf-8"?>
<ds:datastoreItem xmlns:ds="http://schemas.openxmlformats.org/officeDocument/2006/customXml" ds:itemID="{8932B4EF-9E50-43AD-8C93-6D67A0682D4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1698</TotalTime>
  <Pages>64</Pages>
  <Words>13658</Words>
  <Characters>77853</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St. Jude Medical</Company>
  <LinksUpToDate>false</LinksUpToDate>
  <CharactersWithSpaces>91329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Clinical Evaluation Report</dc:subject>
  <dc:creator>SJM</dc:creator>
  <dc:description>Clinical Evaluation Report</dc:description>
  <cp:lastModifiedBy>Madhura Ramojwar</cp:lastModifiedBy>
  <cp:revision>10</cp:revision>
  <cp:lastPrinted>2020-08-16T05:27:00Z</cp:lastPrinted>
  <dcterms:created xsi:type="dcterms:W3CDTF">2021-03-02T04:54:00Z</dcterms:created>
  <dcterms:modified xsi:type="dcterms:W3CDTF">2021-04-20T07:47:00Z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43a690db-a757-4253-b90d-8db31a0d75c3</vt:lpwstr>
  </property>
  <property fmtid="{D5CDD505-2E9C-101B-9397-08002B2CF9AE}" pid="3" name="ContentTypeId">
    <vt:lpwstr>0x0101007FFB629DCEDFFF45AE802BA6391D9B83</vt:lpwstr>
  </property>
  <property fmtid="{D5CDD505-2E9C-101B-9397-08002B2CF9AE}" pid="4" name="MSIP_Label_4b5591f2-6b23-403d-aa5f-b6d577f5e572_Enabled">
    <vt:lpwstr>true</vt:lpwstr>
  </property>
  <property fmtid="{D5CDD505-2E9C-101B-9397-08002B2CF9AE}" pid="5" name="MSIP_Label_4b5591f2-6b23-403d-aa5f-b6d577f5e572_SetDate">
    <vt:lpwstr>2021-04-20T06:44:39Z</vt:lpwstr>
  </property>
  <property fmtid="{D5CDD505-2E9C-101B-9397-08002B2CF9AE}" pid="6" name="MSIP_Label_4b5591f2-6b23-403d-aa5f-b6d577f5e572_Method">
    <vt:lpwstr>Standard</vt:lpwstr>
  </property>
  <property fmtid="{D5CDD505-2E9C-101B-9397-08002B2CF9AE}" pid="7" name="MSIP_Label_4b5591f2-6b23-403d-aa5f-b6d577f5e572_Name">
    <vt:lpwstr>4b5591f2-6b23-403d-aa5f-b6d577f5e572</vt:lpwstr>
  </property>
  <property fmtid="{D5CDD505-2E9C-101B-9397-08002B2CF9AE}" pid="8" name="MSIP_Label_4b5591f2-6b23-403d-aa5f-b6d577f5e572_SiteId">
    <vt:lpwstr>311b3378-8e8a-4b5e-a33f-e80a3d8ba60a</vt:lpwstr>
  </property>
  <property fmtid="{D5CDD505-2E9C-101B-9397-08002B2CF9AE}" pid="9" name="MSIP_Label_4b5591f2-6b23-403d-aa5f-b6d577f5e572_ActionId">
    <vt:lpwstr>80590f86-04aa-4ec2-91f0-000099200b55</vt:lpwstr>
  </property>
  <property fmtid="{D5CDD505-2E9C-101B-9397-08002B2CF9AE}" pid="10" name="MSIP_Label_4b5591f2-6b23-403d-aa5f-b6d577f5e572_ContentBits">
    <vt:lpwstr>0</vt:lpwstr>
  </property>
</Properties>
</file>