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48D882" w14:textId="191B18D1"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What is the standard for?</w:t>
      </w:r>
    </w:p>
    <w:p w14:paraId="3DCF009A" w14:textId="6CA11126" w:rsidR="0014748E" w:rsidRPr="005E43A5" w:rsidRDefault="0014748E"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rPr>
        <w:t xml:space="preserve">Cybersecurity Maturity Model Certification is a program initiated by the United States Department of Defense (DoD) </w:t>
      </w:r>
      <w:r w:rsidRPr="005E43A5">
        <w:rPr>
          <w:rFonts w:cstheme="minorHAnsi"/>
          <w:color w:val="000000" w:themeColor="text1"/>
          <w:sz w:val="24"/>
          <w:szCs w:val="24"/>
        </w:rPr>
        <w:t>to</w:t>
      </w:r>
      <w:r w:rsidRPr="005E43A5">
        <w:rPr>
          <w:rFonts w:cstheme="minorHAnsi"/>
          <w:color w:val="000000" w:themeColor="text1"/>
          <w:sz w:val="24"/>
          <w:szCs w:val="24"/>
        </w:rPr>
        <w:t xml:space="preserve"> measure their defense </w:t>
      </w:r>
      <w:r w:rsidRPr="005E43A5">
        <w:rPr>
          <w:rFonts w:cstheme="minorHAnsi"/>
          <w:color w:val="000000" w:themeColor="text1"/>
          <w:sz w:val="24"/>
          <w:szCs w:val="24"/>
        </w:rPr>
        <w:t xml:space="preserve">contractors’ </w:t>
      </w:r>
      <w:r w:rsidRPr="005E43A5">
        <w:rPr>
          <w:rFonts w:cstheme="minorHAnsi"/>
          <w:color w:val="000000" w:themeColor="text1"/>
          <w:sz w:val="24"/>
          <w:szCs w:val="24"/>
        </w:rPr>
        <w:t xml:space="preserve">capabilities, readiness, and sophistication </w:t>
      </w:r>
      <w:r w:rsidR="00211790" w:rsidRPr="005E43A5">
        <w:rPr>
          <w:rFonts w:cstheme="minorHAnsi"/>
          <w:color w:val="000000" w:themeColor="text1"/>
          <w:sz w:val="24"/>
          <w:szCs w:val="24"/>
        </w:rPr>
        <w:t>in</w:t>
      </w:r>
      <w:r w:rsidRPr="005E43A5">
        <w:rPr>
          <w:rFonts w:cstheme="minorHAnsi"/>
          <w:color w:val="000000" w:themeColor="text1"/>
          <w:sz w:val="24"/>
          <w:szCs w:val="24"/>
        </w:rPr>
        <w:t xml:space="preserve"> cybersecurity. </w:t>
      </w:r>
    </w:p>
    <w:p w14:paraId="08D803A8" w14:textId="7FB8D0DE" w:rsidR="0014748E" w:rsidRPr="005E43A5" w:rsidRDefault="0014748E"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rPr>
        <w:t>At a high level, the framework is a collection of processes, other frameworks, and inputs from existing cybersecurity standards such as NIST, FAR, and DFARS.</w:t>
      </w:r>
    </w:p>
    <w:p w14:paraId="00CD29DC" w14:textId="62E86783" w:rsidR="003C7660" w:rsidRPr="005E43A5" w:rsidRDefault="003C7660"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CMMC is intended to serve as a verification mechanism to ensure that DIB companies implement appropriate cybersecurity practices and processes to protect Federal Contract Information (FCI) and Controlled Unclassified Information (CUI) within their unclassified networks.</w:t>
      </w:r>
    </w:p>
    <w:p w14:paraId="618761F1" w14:textId="759484E1" w:rsidR="004D410E" w:rsidRPr="005E43A5" w:rsidRDefault="004D410E"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T</w:t>
      </w:r>
      <w:r w:rsidRPr="005E43A5">
        <w:rPr>
          <w:rFonts w:eastAsia="Times New Roman" w:cstheme="minorHAnsi"/>
          <w:color w:val="000000" w:themeColor="text1"/>
          <w:sz w:val="24"/>
          <w:szCs w:val="24"/>
        </w:rPr>
        <w:t>he interim Defense Federal Acquisition Regulation Supplement (DFARS) rule implementing CMMC</w:t>
      </w:r>
      <w:r w:rsidRPr="005E43A5">
        <w:rPr>
          <w:rFonts w:eastAsia="Times New Roman" w:cstheme="minorHAnsi"/>
          <w:color w:val="000000" w:themeColor="text1"/>
          <w:sz w:val="24"/>
          <w:szCs w:val="24"/>
        </w:rPr>
        <w:t xml:space="preserve"> </w:t>
      </w:r>
      <w:r w:rsidRPr="005E43A5">
        <w:rPr>
          <w:rFonts w:eastAsia="Times New Roman" w:cstheme="minorHAnsi"/>
          <w:color w:val="000000" w:themeColor="text1"/>
          <w:sz w:val="24"/>
          <w:szCs w:val="24"/>
        </w:rPr>
        <w:t xml:space="preserve">(DFARS Case 2019-D041) became effective on November 30, 2020. </w:t>
      </w:r>
    </w:p>
    <w:p w14:paraId="5DBA8F77"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658E9238" w14:textId="53F64909" w:rsidR="004D410E" w:rsidRPr="005E43A5" w:rsidRDefault="004D410E"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Will other Federal (</w:t>
      </w:r>
      <w:r w:rsidRPr="005E43A5">
        <w:rPr>
          <w:rFonts w:eastAsia="Times New Roman" w:cstheme="minorHAnsi"/>
          <w:color w:val="000000" w:themeColor="text1"/>
          <w:sz w:val="24"/>
          <w:szCs w:val="24"/>
        </w:rPr>
        <w:t>non-DoD</w:t>
      </w:r>
      <w:r w:rsidRPr="005E43A5">
        <w:rPr>
          <w:rFonts w:eastAsia="Times New Roman" w:cstheme="minorHAnsi"/>
          <w:color w:val="000000" w:themeColor="text1"/>
          <w:sz w:val="24"/>
          <w:szCs w:val="24"/>
        </w:rPr>
        <w:t>) contracts use CMMC</w:t>
      </w:r>
      <w:r w:rsidRPr="005E43A5">
        <w:rPr>
          <w:rFonts w:eastAsia="Times New Roman" w:cstheme="minorHAnsi"/>
          <w:color w:val="000000" w:themeColor="text1"/>
          <w:sz w:val="24"/>
          <w:szCs w:val="24"/>
        </w:rPr>
        <w:t>?</w:t>
      </w:r>
    </w:p>
    <w:p w14:paraId="2A5CD316"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30A7001A" w14:textId="4912BC07" w:rsidR="00915931" w:rsidRPr="005E43A5" w:rsidRDefault="004D410E"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The initial implementation of the CMMC will only be within the DoD and will be implemented through DFARS clause 252.204-7021.</w:t>
      </w:r>
    </w:p>
    <w:p w14:paraId="6EC4238B" w14:textId="77777777"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p>
    <w:p w14:paraId="276B61D0" w14:textId="42D7503D" w:rsidR="00915931" w:rsidRPr="005E43A5" w:rsidRDefault="00915931"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 What is the CMMC Accreditation Body (CMMC-AB)?</w:t>
      </w:r>
    </w:p>
    <w:p w14:paraId="592DFAAB"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5D9442AA" w14:textId="42D75AA6"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 xml:space="preserve">The CMMC-AB </w:t>
      </w:r>
      <w:r w:rsidRPr="005E43A5">
        <w:rPr>
          <w:rFonts w:eastAsia="Times New Roman" w:cstheme="minorHAnsi"/>
          <w:color w:val="000000" w:themeColor="text1"/>
          <w:sz w:val="24"/>
          <w:szCs w:val="24"/>
        </w:rPr>
        <w:t xml:space="preserve">is </w:t>
      </w:r>
      <w:r w:rsidRPr="005E43A5">
        <w:rPr>
          <w:rFonts w:eastAsia="Times New Roman" w:cstheme="minorHAnsi"/>
          <w:color w:val="000000" w:themeColor="text1"/>
          <w:sz w:val="24"/>
          <w:szCs w:val="24"/>
        </w:rPr>
        <w:t xml:space="preserve">an independent organization that will authorize and accredit CMMC Third Party Assessment Organizations (C3PAOs) and the CMMC Assessors and Instructors Certification Organization (CAICO) in accordance with DoD requirements. </w:t>
      </w:r>
    </w:p>
    <w:p w14:paraId="5ABD7A61" w14:textId="77777777" w:rsidR="0014748E" w:rsidRPr="005E43A5" w:rsidRDefault="0014748E"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p>
    <w:p w14:paraId="34428CAF" w14:textId="3336AB70" w:rsidR="00915931" w:rsidRPr="005E43A5" w:rsidRDefault="00915931"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 Who will perform the CMMC assessments?</w:t>
      </w:r>
    </w:p>
    <w:p w14:paraId="535BA3DB"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15154907" w14:textId="77777777"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Only Authorized and Accredited C3PAOs who are listed on the CMMC-AB Marketplace website will be able to conduct CMMC assessments.</w:t>
      </w:r>
    </w:p>
    <w:p w14:paraId="69DA0634" w14:textId="655F538E" w:rsidR="00915931" w:rsidRPr="005E43A5" w:rsidRDefault="00915931" w:rsidP="008D5EE9">
      <w:pPr>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b/>
          <w:bCs/>
          <w:color w:val="000000" w:themeColor="text1"/>
          <w:sz w:val="24"/>
          <w:szCs w:val="24"/>
        </w:rPr>
        <w:t>When Does It Take Effect?</w:t>
      </w:r>
    </w:p>
    <w:p w14:paraId="245B2C01" w14:textId="77777777" w:rsidR="0014748E" w:rsidRPr="005E43A5" w:rsidRDefault="00915931" w:rsidP="008D5EE9">
      <w:pPr>
        <w:spacing w:after="300" w:line="240" w:lineRule="auto"/>
        <w:jc w:val="both"/>
        <w:rPr>
          <w:rFonts w:eastAsia="Times New Roman" w:cstheme="minorHAnsi"/>
          <w:color w:val="000000" w:themeColor="text1"/>
          <w:sz w:val="24"/>
          <w:szCs w:val="24"/>
        </w:rPr>
      </w:pPr>
      <w:r w:rsidRPr="00915931">
        <w:rPr>
          <w:rFonts w:eastAsia="Times New Roman" w:cstheme="minorHAnsi"/>
          <w:color w:val="000000" w:themeColor="text1"/>
          <w:sz w:val="24"/>
          <w:szCs w:val="24"/>
        </w:rPr>
        <w:t>As of September 2020, DoD began issuing a limited number of requests for information that contain CMMC specifications, and it is expected that CMMC will be a requirement of all new DoD requests for proposals beginning in 2026</w:t>
      </w:r>
      <w:r w:rsidRPr="005E43A5">
        <w:rPr>
          <w:rFonts w:eastAsia="Times New Roman" w:cstheme="minorHAnsi"/>
          <w:color w:val="000000" w:themeColor="text1"/>
          <w:sz w:val="24"/>
          <w:szCs w:val="24"/>
        </w:rPr>
        <w:t>.</w:t>
      </w:r>
    </w:p>
    <w:p w14:paraId="0172A4D1" w14:textId="77777777" w:rsidR="008D5EE9" w:rsidRPr="005E43A5" w:rsidRDefault="0014748E" w:rsidP="008D5EE9">
      <w:pPr>
        <w:spacing w:after="300" w:line="240" w:lineRule="auto"/>
        <w:jc w:val="both"/>
        <w:rPr>
          <w:rFonts w:cstheme="minorHAnsi"/>
          <w:b/>
          <w:bCs/>
          <w:color w:val="000000" w:themeColor="text1"/>
          <w:sz w:val="24"/>
          <w:szCs w:val="24"/>
        </w:rPr>
      </w:pPr>
      <w:r w:rsidRPr="005E43A5">
        <w:rPr>
          <w:rFonts w:cstheme="minorHAnsi"/>
          <w:b/>
          <w:bCs/>
          <w:color w:val="000000" w:themeColor="text1"/>
          <w:sz w:val="24"/>
          <w:szCs w:val="24"/>
        </w:rPr>
        <w:t>To Whom Does CMMC Apply?</w:t>
      </w:r>
    </w:p>
    <w:p w14:paraId="43FD9A1E" w14:textId="26299CC6" w:rsidR="004D410E" w:rsidRPr="005E43A5" w:rsidRDefault="0014748E" w:rsidP="008D5EE9">
      <w:pPr>
        <w:spacing w:after="300" w:line="240" w:lineRule="auto"/>
        <w:jc w:val="both"/>
        <w:rPr>
          <w:rFonts w:eastAsia="Times New Roman" w:cstheme="minorHAnsi"/>
          <w:color w:val="000000" w:themeColor="text1"/>
          <w:sz w:val="24"/>
          <w:szCs w:val="24"/>
        </w:rPr>
      </w:pPr>
      <w:r w:rsidRPr="005E43A5">
        <w:rPr>
          <w:rFonts w:cstheme="minorHAnsi"/>
          <w:color w:val="000000" w:themeColor="text1"/>
          <w:sz w:val="24"/>
          <w:szCs w:val="24"/>
        </w:rPr>
        <w:t xml:space="preserve">The certification is applicable to both “prime” contractors who engage directly with DoD, and to subcontractors who contract with primes to provide fulfilment and execution of those contracts. Although some level of certification will be a requirement of every contract beginning in 2026, DoD has indicated that they intend to issue contract opportunities at all levels of the maturity </w:t>
      </w:r>
      <w:r w:rsidRPr="005E43A5">
        <w:rPr>
          <w:rFonts w:cstheme="minorHAnsi"/>
          <w:color w:val="000000" w:themeColor="text1"/>
          <w:sz w:val="24"/>
          <w:szCs w:val="24"/>
        </w:rPr>
        <w:lastRenderedPageBreak/>
        <w:t>model, meaning that there will be some number of requests issued that will require only a low level of certification, and some that will require higher levels of certification.</w:t>
      </w:r>
    </w:p>
    <w:p w14:paraId="53D6DECE" w14:textId="77777777" w:rsidR="0014748E" w:rsidRPr="005E43A5" w:rsidRDefault="0014748E" w:rsidP="008D5EE9">
      <w:pPr>
        <w:pStyle w:val="NormalWeb"/>
        <w:spacing w:before="0" w:beforeAutospacing="0" w:after="300" w:afterAutospacing="0"/>
        <w:jc w:val="both"/>
        <w:rPr>
          <w:rFonts w:asciiTheme="minorHAnsi" w:hAnsiTheme="minorHAnsi" w:cstheme="minorHAnsi"/>
          <w:b/>
          <w:bCs/>
          <w:color w:val="000000" w:themeColor="text1"/>
        </w:rPr>
      </w:pPr>
      <w:r w:rsidRPr="005E43A5">
        <w:rPr>
          <w:rFonts w:asciiTheme="minorHAnsi" w:hAnsiTheme="minorHAnsi" w:cstheme="minorHAnsi"/>
          <w:b/>
          <w:bCs/>
          <w:color w:val="000000" w:themeColor="text1"/>
        </w:rPr>
        <w:t>Goal:</w:t>
      </w:r>
    </w:p>
    <w:p w14:paraId="171B3831" w14:textId="11C46410" w:rsidR="0014748E" w:rsidRPr="005E43A5" w:rsidRDefault="0014748E" w:rsidP="008D5EE9">
      <w:pPr>
        <w:pStyle w:val="NormalWeb"/>
        <w:spacing w:before="0" w:beforeAutospacing="0" w:after="300" w:afterAutospacing="0"/>
        <w:jc w:val="both"/>
        <w:rPr>
          <w:rFonts w:asciiTheme="minorHAnsi" w:hAnsiTheme="minorHAnsi" w:cstheme="minorHAnsi"/>
          <w:color w:val="000000" w:themeColor="text1"/>
        </w:rPr>
      </w:pPr>
      <w:r w:rsidRPr="005E43A5">
        <w:rPr>
          <w:rFonts w:asciiTheme="minorHAnsi" w:hAnsiTheme="minorHAnsi" w:cstheme="minorHAnsi"/>
          <w:color w:val="000000" w:themeColor="text1"/>
        </w:rPr>
        <w:t xml:space="preserve"> </w:t>
      </w:r>
      <w:r w:rsidRPr="005E43A5">
        <w:rPr>
          <w:rFonts w:asciiTheme="minorHAnsi" w:hAnsiTheme="minorHAnsi" w:cstheme="minorHAnsi"/>
          <w:color w:val="000000" w:themeColor="text1"/>
        </w:rPr>
        <w:t xml:space="preserve">The </w:t>
      </w:r>
      <w:r w:rsidRPr="005E43A5">
        <w:rPr>
          <w:rFonts w:asciiTheme="minorHAnsi" w:hAnsiTheme="minorHAnsi" w:cstheme="minorHAnsi"/>
          <w:color w:val="000000" w:themeColor="text1"/>
        </w:rPr>
        <w:t>goal</w:t>
      </w:r>
      <w:r w:rsidRPr="005E43A5">
        <w:rPr>
          <w:rFonts w:asciiTheme="minorHAnsi" w:hAnsiTheme="minorHAnsi" w:cstheme="minorHAnsi"/>
          <w:color w:val="000000" w:themeColor="text1"/>
        </w:rPr>
        <w:t xml:space="preserve"> of CMMC is to ensure the protection of two types of information from disclosure or unauthorized use:</w:t>
      </w:r>
    </w:p>
    <w:p w14:paraId="0A476082" w14:textId="2CF690E3" w:rsidR="0014748E" w:rsidRPr="0014748E" w:rsidRDefault="0014748E" w:rsidP="008D5EE9">
      <w:pPr>
        <w:numPr>
          <w:ilvl w:val="0"/>
          <w:numId w:val="2"/>
        </w:numPr>
        <w:spacing w:after="0" w:line="240" w:lineRule="auto"/>
        <w:ind w:left="1260"/>
        <w:jc w:val="both"/>
        <w:rPr>
          <w:rFonts w:eastAsia="Times New Roman" w:cstheme="minorHAnsi"/>
          <w:color w:val="000000" w:themeColor="text1"/>
          <w:sz w:val="24"/>
          <w:szCs w:val="24"/>
        </w:rPr>
      </w:pPr>
      <w:r w:rsidRPr="0014748E">
        <w:rPr>
          <w:rFonts w:eastAsia="Times New Roman" w:cstheme="minorHAnsi"/>
          <w:b/>
          <w:bCs/>
          <w:color w:val="000000" w:themeColor="text1"/>
          <w:sz w:val="24"/>
          <w:szCs w:val="24"/>
        </w:rPr>
        <w:t>Controlled Unclassified Information (CUI):</w:t>
      </w:r>
      <w:r w:rsidRPr="0014748E">
        <w:rPr>
          <w:rFonts w:eastAsia="Times New Roman" w:cstheme="minorHAnsi"/>
          <w:color w:val="000000" w:themeColor="text1"/>
          <w:sz w:val="24"/>
          <w:szCs w:val="24"/>
        </w:rPr>
        <w:t> Information that requires safeguarding or dissemination controls pursuant to and consistent with applicable law, regulations, and government-wide policies but is not classified under Executive Order 13526 or the Atomic Energy Act, as amended.</w:t>
      </w:r>
    </w:p>
    <w:p w14:paraId="4C406799" w14:textId="0794864E" w:rsidR="0014748E" w:rsidRPr="005E43A5" w:rsidRDefault="0014748E" w:rsidP="008D5EE9">
      <w:pPr>
        <w:numPr>
          <w:ilvl w:val="0"/>
          <w:numId w:val="2"/>
        </w:numPr>
        <w:spacing w:after="0" w:line="240" w:lineRule="auto"/>
        <w:ind w:left="1260"/>
        <w:jc w:val="both"/>
        <w:rPr>
          <w:rFonts w:eastAsia="Times New Roman" w:cstheme="minorHAnsi"/>
          <w:color w:val="000000" w:themeColor="text1"/>
          <w:sz w:val="24"/>
          <w:szCs w:val="24"/>
        </w:rPr>
      </w:pPr>
      <w:r w:rsidRPr="0014748E">
        <w:rPr>
          <w:rFonts w:eastAsia="Times New Roman" w:cstheme="minorHAnsi"/>
          <w:b/>
          <w:bCs/>
          <w:color w:val="000000" w:themeColor="text1"/>
          <w:sz w:val="24"/>
          <w:szCs w:val="24"/>
        </w:rPr>
        <w:t>Federal Contract Information (FCI): </w:t>
      </w:r>
      <w:r w:rsidRPr="0014748E">
        <w:rPr>
          <w:rFonts w:eastAsia="Times New Roman" w:cstheme="minorHAnsi"/>
          <w:color w:val="000000" w:themeColor="text1"/>
          <w:sz w:val="24"/>
          <w:szCs w:val="24"/>
        </w:rPr>
        <w:t>Information, not intended for public release, that is provided by or generated for the government under a contract to develop or deliver a product or service to the government, but not including information provided by the government to the public.</w:t>
      </w:r>
    </w:p>
    <w:p w14:paraId="691CCAD4" w14:textId="77777777" w:rsidR="00142A4F" w:rsidRPr="005E43A5" w:rsidRDefault="00142A4F" w:rsidP="008D5EE9">
      <w:pPr>
        <w:jc w:val="both"/>
        <w:rPr>
          <w:rFonts w:cstheme="minorHAnsi"/>
          <w:b/>
          <w:bCs/>
          <w:color w:val="000000" w:themeColor="text1"/>
          <w:sz w:val="24"/>
          <w:szCs w:val="24"/>
          <w:shd w:val="clear" w:color="auto" w:fill="FFFFFF"/>
        </w:rPr>
      </w:pPr>
    </w:p>
    <w:p w14:paraId="1E0FED22" w14:textId="79BED6F1" w:rsidR="00142A4F" w:rsidRPr="005E43A5" w:rsidRDefault="00142A4F"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DIB (Defense Industrial Base):</w:t>
      </w:r>
    </w:p>
    <w:p w14:paraId="6CC41A08" w14:textId="77777777" w:rsidR="00142A4F" w:rsidRPr="005E43A5" w:rsidRDefault="00142A4F" w:rsidP="008D5EE9">
      <w:p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 The Defense Industrial Base partnership consists of </w:t>
      </w:r>
    </w:p>
    <w:p w14:paraId="00CB7F4E" w14:textId="77777777"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Department of Defense components, </w:t>
      </w:r>
    </w:p>
    <w:p w14:paraId="0B185355" w14:textId="77777777"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more than 100,000 Defense Industrial Base companies </w:t>
      </w:r>
    </w:p>
    <w:p w14:paraId="123740A4" w14:textId="10B85818"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their subcontractors who perform under contract to the Department of Defense, companies providing incidental materials and services to the Department of Defense, and government-owned/contractor-operated and government-owned/government-operated facilities. </w:t>
      </w:r>
    </w:p>
    <w:p w14:paraId="1E4149E9" w14:textId="1FB2811D"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Certification</w:t>
      </w:r>
    </w:p>
    <w:p w14:paraId="27BB10AE" w14:textId="62616FB4" w:rsidR="003C7660"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 xml:space="preserve">The CMMC Accreditation Body (CMMC-AB) implements the Cybersecurity Maturity Model Certification first published by the U.S. Department of Defense in </w:t>
      </w:r>
      <w:r w:rsidRPr="005E43A5">
        <w:rPr>
          <w:rFonts w:cstheme="minorHAnsi"/>
          <w:color w:val="000000" w:themeColor="text1"/>
          <w:sz w:val="24"/>
          <w:szCs w:val="24"/>
          <w:shd w:val="clear" w:color="auto" w:fill="FFFFFF"/>
        </w:rPr>
        <w:t>January</w:t>
      </w:r>
      <w:r w:rsidRPr="005E43A5">
        <w:rPr>
          <w:rFonts w:cstheme="minorHAnsi"/>
          <w:color w:val="000000" w:themeColor="text1"/>
          <w:sz w:val="24"/>
          <w:szCs w:val="24"/>
          <w:shd w:val="clear" w:color="auto" w:fill="FFFFFF"/>
        </w:rPr>
        <w:t xml:space="preserve"> 2020</w:t>
      </w:r>
      <w:r w:rsidRPr="005E43A5">
        <w:rPr>
          <w:rFonts w:cstheme="minorHAnsi"/>
          <w:color w:val="000000" w:themeColor="text1"/>
          <w:sz w:val="24"/>
          <w:szCs w:val="24"/>
          <w:shd w:val="clear" w:color="auto" w:fill="FFFFFF"/>
        </w:rPr>
        <w:t>.</w:t>
      </w:r>
    </w:p>
    <w:p w14:paraId="5ACB99B6" w14:textId="0A1824C4" w:rsidR="00915931" w:rsidRPr="005E43A5" w:rsidRDefault="00915931"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Certification process:</w:t>
      </w:r>
    </w:p>
    <w:p w14:paraId="22C39A0B" w14:textId="119D4E25"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DIB companies will select one of the Authorized or Accredited C3PAOs from the CMMC-AB Marketplace website.</w:t>
      </w:r>
    </w:p>
    <w:p w14:paraId="2DC5309E" w14:textId="03A33456"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DIB company and the selected C3PAO will coordinate and plan the CMMC assessment as well as complete appropriate contractual agreements.</w:t>
      </w:r>
    </w:p>
    <w:p w14:paraId="3623A24B" w14:textId="007C799B"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After the completion of the CMMC assessment, the C3PAO will provide an assessment report and if there are no deficiencies, issue the appropriate CMMC certificate to the DIB company for the specified certification boundary.</w:t>
      </w:r>
    </w:p>
    <w:p w14:paraId="715D6ED4" w14:textId="77777777"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C3PAO will also submit a copy of the assessment report and CMMC certificate to the DoD.</w:t>
      </w:r>
    </w:p>
    <w:p w14:paraId="67D58D85" w14:textId="4A9C8314"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lastRenderedPageBreak/>
        <w:t> </w:t>
      </w:r>
      <w:r w:rsidRPr="005E43A5">
        <w:rPr>
          <w:rFonts w:cstheme="minorHAnsi"/>
          <w:color w:val="000000" w:themeColor="text1"/>
          <w:sz w:val="24"/>
          <w:szCs w:val="24"/>
          <w:shd w:val="clear" w:color="auto" w:fill="FFFFFF"/>
        </w:rPr>
        <w:t>A</w:t>
      </w:r>
      <w:r w:rsidRPr="005E43A5">
        <w:rPr>
          <w:rFonts w:cstheme="minorHAnsi"/>
          <w:color w:val="000000" w:themeColor="text1"/>
          <w:sz w:val="24"/>
          <w:szCs w:val="24"/>
          <w:shd w:val="clear" w:color="auto" w:fill="FFFFFF"/>
        </w:rPr>
        <w:t xml:space="preserve"> CMMC certificate will be valid for 3 years</w:t>
      </w:r>
      <w:r w:rsidRPr="005E43A5">
        <w:rPr>
          <w:rFonts w:cstheme="minorHAnsi"/>
          <w:color w:val="000000" w:themeColor="text1"/>
          <w:sz w:val="24"/>
          <w:szCs w:val="24"/>
          <w:shd w:val="clear" w:color="auto" w:fill="FFFFFF"/>
        </w:rPr>
        <w:t xml:space="preserve"> and there are no self-certifications.</w:t>
      </w:r>
    </w:p>
    <w:p w14:paraId="568BDB9F" w14:textId="4EBDF8AA"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 xml:space="preserve">How to get the </w:t>
      </w:r>
      <w:r w:rsidR="004D410E" w:rsidRPr="005E43A5">
        <w:rPr>
          <w:rFonts w:cstheme="minorHAnsi"/>
          <w:b/>
          <w:bCs/>
          <w:color w:val="000000" w:themeColor="text1"/>
          <w:sz w:val="24"/>
          <w:szCs w:val="24"/>
          <w:shd w:val="clear" w:color="auto" w:fill="FFFFFF"/>
        </w:rPr>
        <w:t>certification?</w:t>
      </w:r>
    </w:p>
    <w:p w14:paraId="3D84EE9C" w14:textId="5BB596BF" w:rsidR="003C7660"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Companies seeking a CMMC Certificate will first need to identify the desired maturity level they want to be audited for compliance. Companies will then need to find an available C3PAO who will schedule the assessment with the certified independent assessor.</w:t>
      </w:r>
    </w:p>
    <w:p w14:paraId="68D9F41C" w14:textId="3C5EAEF7"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Cost of the certification:</w:t>
      </w:r>
    </w:p>
    <w:p w14:paraId="30C30530" w14:textId="1FEFB8F0" w:rsidR="008D5EE9"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Office of the Under Secretary of Defense Acquisition &amp; Sustainment, estimate</w:t>
      </w:r>
      <w:r w:rsidRPr="005E43A5">
        <w:rPr>
          <w:rFonts w:cstheme="minorHAnsi"/>
          <w:color w:val="000000" w:themeColor="text1"/>
          <w:sz w:val="24"/>
          <w:szCs w:val="24"/>
          <w:shd w:val="clear" w:color="auto" w:fill="FFFFFF"/>
        </w:rPr>
        <w:t>d</w:t>
      </w:r>
      <w:r w:rsidRPr="005E43A5">
        <w:rPr>
          <w:rFonts w:cstheme="minorHAnsi"/>
          <w:color w:val="000000" w:themeColor="text1"/>
          <w:sz w:val="24"/>
          <w:szCs w:val="24"/>
          <w:shd w:val="clear" w:color="auto" w:fill="FFFFFF"/>
        </w:rPr>
        <w:t xml:space="preserve"> that a company should expect to pay between </w:t>
      </w:r>
      <w:r w:rsidRPr="005E43A5">
        <w:rPr>
          <w:rFonts w:cstheme="minorHAnsi"/>
          <w:b/>
          <w:bCs/>
          <w:color w:val="000000" w:themeColor="text1"/>
          <w:sz w:val="24"/>
          <w:szCs w:val="24"/>
          <w:shd w:val="clear" w:color="auto" w:fill="FFFFFF"/>
        </w:rPr>
        <w:t>$3,000</w:t>
      </w:r>
      <w:r w:rsidRPr="005E43A5">
        <w:rPr>
          <w:rFonts w:cstheme="minorHAnsi"/>
          <w:color w:val="000000" w:themeColor="text1"/>
          <w:sz w:val="24"/>
          <w:szCs w:val="24"/>
          <w:shd w:val="clear" w:color="auto" w:fill="FFFFFF"/>
        </w:rPr>
        <w:t> – </w:t>
      </w:r>
      <w:r w:rsidRPr="005E43A5">
        <w:rPr>
          <w:rFonts w:cstheme="minorHAnsi"/>
          <w:b/>
          <w:bCs/>
          <w:color w:val="000000" w:themeColor="text1"/>
          <w:sz w:val="24"/>
          <w:szCs w:val="24"/>
          <w:shd w:val="clear" w:color="auto" w:fill="FFFFFF"/>
        </w:rPr>
        <w:t>$5,000</w:t>
      </w:r>
      <w:r w:rsidRPr="005E43A5">
        <w:rPr>
          <w:rFonts w:cstheme="minorHAnsi"/>
          <w:color w:val="000000" w:themeColor="text1"/>
          <w:sz w:val="24"/>
          <w:szCs w:val="24"/>
          <w:shd w:val="clear" w:color="auto" w:fill="FFFFFF"/>
        </w:rPr>
        <w:t> for CMMC level one certification. The costs will increase as the levels go up.</w:t>
      </w:r>
    </w:p>
    <w:p w14:paraId="38E9EB8C" w14:textId="77777777" w:rsidR="00C241D1" w:rsidRPr="005E43A5"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 xml:space="preserve">Businesses certified at levels 1 and 2 will be required to be recertified every three years. </w:t>
      </w:r>
    </w:p>
    <w:p w14:paraId="0B9F0A6B" w14:textId="6F5F5FC5" w:rsidR="00C241D1" w:rsidRPr="005E43A5"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 xml:space="preserve">However, level three certification will be required biennially, and levels 4 – 5 will need to be certified every year. </w:t>
      </w:r>
    </w:p>
    <w:p w14:paraId="0A2370E5" w14:textId="5F02DB2C" w:rsidR="00C241D1" w:rsidRPr="00C241D1"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For some businesses, the annual CMMC costs can be prohibitive.</w:t>
      </w:r>
    </w:p>
    <w:p w14:paraId="0CAECA7A" w14:textId="1E50FC54" w:rsidR="00C241D1" w:rsidRPr="00C241D1" w:rsidRDefault="00C241D1" w:rsidP="00C241D1">
      <w:pPr>
        <w:shd w:val="clear" w:color="auto" w:fill="FFFFFF"/>
        <w:spacing w:after="0"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It is important for </w:t>
      </w:r>
      <w:hyperlink r:id="rId7" w:history="1">
        <w:r w:rsidRPr="00C241D1">
          <w:rPr>
            <w:rFonts w:eastAsia="Times New Roman" w:cstheme="minorHAnsi"/>
            <w:color w:val="000000" w:themeColor="text1"/>
            <w:sz w:val="24"/>
            <w:szCs w:val="24"/>
          </w:rPr>
          <w:t>DoD</w:t>
        </w:r>
        <w:r w:rsidRPr="00C241D1">
          <w:rPr>
            <w:rFonts w:eastAsia="Times New Roman" w:cstheme="minorHAnsi"/>
            <w:color w:val="000000" w:themeColor="text1"/>
            <w:sz w:val="24"/>
            <w:szCs w:val="24"/>
            <w:u w:val="single"/>
          </w:rPr>
          <w:t xml:space="preserve"> </w:t>
        </w:r>
        <w:r w:rsidRPr="00C241D1">
          <w:rPr>
            <w:rFonts w:eastAsia="Times New Roman" w:cstheme="minorHAnsi"/>
            <w:color w:val="000000" w:themeColor="text1"/>
            <w:sz w:val="24"/>
            <w:szCs w:val="24"/>
          </w:rPr>
          <w:t>contractors</w:t>
        </w:r>
        <w:r w:rsidRPr="00C241D1">
          <w:rPr>
            <w:rFonts w:eastAsia="Times New Roman" w:cstheme="minorHAnsi"/>
            <w:color w:val="000000" w:themeColor="text1"/>
            <w:sz w:val="24"/>
            <w:szCs w:val="24"/>
            <w:u w:val="single"/>
          </w:rPr>
          <w:t> </w:t>
        </w:r>
      </w:hyperlink>
      <w:r w:rsidRPr="00C241D1">
        <w:rPr>
          <w:rFonts w:eastAsia="Times New Roman" w:cstheme="minorHAnsi"/>
          <w:color w:val="000000" w:themeColor="text1"/>
          <w:sz w:val="24"/>
          <w:szCs w:val="24"/>
        </w:rPr>
        <w:t>to realize that these costs are estimates. The final guidelines for the CMMC certification costs are still being decide</w:t>
      </w:r>
      <w:r w:rsidRPr="005E43A5">
        <w:rPr>
          <w:rFonts w:eastAsia="Times New Roman" w:cstheme="minorHAnsi"/>
          <w:color w:val="000000" w:themeColor="text1"/>
          <w:sz w:val="24"/>
          <w:szCs w:val="24"/>
        </w:rPr>
        <w:t>d.</w:t>
      </w:r>
    </w:p>
    <w:p w14:paraId="4A968BE1" w14:textId="77777777" w:rsidR="00C241D1" w:rsidRPr="005E43A5" w:rsidRDefault="00C241D1" w:rsidP="008D5EE9">
      <w:pPr>
        <w:jc w:val="both"/>
        <w:rPr>
          <w:rFonts w:cstheme="minorHAnsi"/>
          <w:color w:val="000000" w:themeColor="text1"/>
          <w:sz w:val="24"/>
          <w:szCs w:val="24"/>
          <w:shd w:val="clear" w:color="auto" w:fill="FFFFFF"/>
        </w:rPr>
      </w:pPr>
    </w:p>
    <w:p w14:paraId="67416125" w14:textId="088C09B5" w:rsidR="008D5EE9" w:rsidRPr="008D5EE9" w:rsidRDefault="008D5EE9" w:rsidP="008D5EE9">
      <w:pPr>
        <w:jc w:val="both"/>
        <w:rPr>
          <w:rFonts w:cstheme="minorHAnsi"/>
          <w:color w:val="000000" w:themeColor="text1"/>
          <w:sz w:val="24"/>
          <w:szCs w:val="24"/>
          <w:shd w:val="clear" w:color="auto" w:fill="FFFFFF"/>
        </w:rPr>
      </w:pPr>
      <w:r w:rsidRPr="008D5EE9">
        <w:rPr>
          <w:rFonts w:eastAsia="Times New Roman" w:cstheme="minorHAnsi"/>
          <w:b/>
          <w:bCs/>
          <w:color w:val="000000" w:themeColor="text1"/>
          <w:sz w:val="24"/>
          <w:szCs w:val="24"/>
        </w:rPr>
        <w:t xml:space="preserve">What Are </w:t>
      </w:r>
      <w:r w:rsidRPr="005E43A5">
        <w:rPr>
          <w:rFonts w:eastAsia="Times New Roman" w:cstheme="minorHAnsi"/>
          <w:b/>
          <w:bCs/>
          <w:color w:val="000000" w:themeColor="text1"/>
          <w:sz w:val="24"/>
          <w:szCs w:val="24"/>
        </w:rPr>
        <w:t>the</w:t>
      </w:r>
      <w:r w:rsidRPr="008D5EE9">
        <w:rPr>
          <w:rFonts w:eastAsia="Times New Roman" w:cstheme="minorHAnsi"/>
          <w:b/>
          <w:bCs/>
          <w:color w:val="000000" w:themeColor="text1"/>
          <w:sz w:val="24"/>
          <w:szCs w:val="24"/>
        </w:rPr>
        <w:t xml:space="preserve"> Requirements?</w:t>
      </w:r>
    </w:p>
    <w:p w14:paraId="5238B250" w14:textId="77777777" w:rsidR="008D5EE9" w:rsidRPr="008D5EE9" w:rsidRDefault="008D5EE9" w:rsidP="008D5EE9">
      <w:pPr>
        <w:spacing w:before="100" w:beforeAutospacing="1" w:after="100" w:afterAutospacing="1" w:line="390" w:lineRule="atLeast"/>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The requirements for CMMC certification will depend on the level of certification required. Each level adds to the requirements from the levels beneath it. So, a Level 2 certification includes all the Level 1 requirements, and a Level 5 certification requires an organization to meet the requirements for Levels 1-4. </w:t>
      </w:r>
      <w:hyperlink r:id="rId8" w:tgtFrame="_blank" w:history="1">
        <w:r w:rsidRPr="008D5EE9">
          <w:rPr>
            <w:rFonts w:eastAsia="Times New Roman" w:cstheme="minorHAnsi"/>
            <w:color w:val="000000" w:themeColor="text1"/>
            <w:sz w:val="24"/>
            <w:szCs w:val="24"/>
          </w:rPr>
          <w:t>Across the five levels</w:t>
        </w:r>
      </w:hyperlink>
      <w:r w:rsidRPr="008D5EE9">
        <w:rPr>
          <w:rFonts w:eastAsia="Times New Roman" w:cstheme="minorHAnsi"/>
          <w:color w:val="000000" w:themeColor="text1"/>
          <w:sz w:val="24"/>
          <w:szCs w:val="24"/>
        </w:rPr>
        <w:t>, the certification requirements include:</w:t>
      </w:r>
    </w:p>
    <w:p w14:paraId="641D9A27" w14:textId="44AAC054" w:rsidR="008D5EE9" w:rsidRPr="008D5EE9" w:rsidRDefault="008D5EE9" w:rsidP="008D5EE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43 capabilities spanning 17 capability domains</w:t>
      </w:r>
      <w:r w:rsidRPr="005E43A5">
        <w:rPr>
          <w:rFonts w:eastAsia="Times New Roman" w:cstheme="minorHAnsi"/>
          <w:color w:val="000000" w:themeColor="text1"/>
          <w:sz w:val="24"/>
          <w:szCs w:val="24"/>
        </w:rPr>
        <w:t>.</w:t>
      </w:r>
    </w:p>
    <w:p w14:paraId="5EAFA401" w14:textId="65A131B4" w:rsidR="008D5EE9" w:rsidRPr="008D5EE9" w:rsidRDefault="008D5EE9" w:rsidP="008D5EE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Five processes to measure process maturity</w:t>
      </w:r>
      <w:r w:rsidRPr="005E43A5">
        <w:rPr>
          <w:rFonts w:eastAsia="Times New Roman" w:cstheme="minorHAnsi"/>
          <w:color w:val="000000" w:themeColor="text1"/>
          <w:sz w:val="24"/>
          <w:szCs w:val="24"/>
        </w:rPr>
        <w:t>.</w:t>
      </w:r>
    </w:p>
    <w:p w14:paraId="22C1F607" w14:textId="577253A3" w:rsidR="00EE5269" w:rsidRPr="005E43A5" w:rsidRDefault="008D5EE9" w:rsidP="00EE526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171 practices to measure technical capacity</w:t>
      </w:r>
      <w:r w:rsidRPr="005E43A5">
        <w:rPr>
          <w:rFonts w:eastAsia="Times New Roman" w:cstheme="minorHAnsi"/>
          <w:color w:val="000000" w:themeColor="text1"/>
          <w:sz w:val="24"/>
          <w:szCs w:val="24"/>
        </w:rPr>
        <w:t>.</w:t>
      </w:r>
    </w:p>
    <w:p w14:paraId="00AA0EB1" w14:textId="7FD7FAC6" w:rsidR="00053071" w:rsidRPr="005E43A5" w:rsidRDefault="00053071" w:rsidP="00053071">
      <w:pPr>
        <w:pStyle w:val="ListParagraph"/>
        <w:numPr>
          <w:ilvl w:val="0"/>
          <w:numId w:val="9"/>
        </w:numPr>
        <w:shd w:val="clear" w:color="auto" w:fill="FFFFFF"/>
        <w:spacing w:after="0" w:line="240" w:lineRule="auto"/>
        <w:textAlignment w:val="baseline"/>
        <w:rPr>
          <w:rFonts w:eastAsia="Times New Roman" w:cstheme="minorHAnsi"/>
          <w:color w:val="000000" w:themeColor="text1"/>
          <w:sz w:val="24"/>
          <w:szCs w:val="24"/>
        </w:rPr>
      </w:pPr>
      <w:r w:rsidRPr="005E43A5">
        <w:rPr>
          <w:rFonts w:eastAsia="Times New Roman" w:cstheme="minorHAnsi"/>
          <w:color w:val="000000" w:themeColor="text1"/>
          <w:sz w:val="24"/>
          <w:szCs w:val="24"/>
        </w:rPr>
        <w:t>C</w:t>
      </w:r>
      <w:r w:rsidRPr="005E43A5">
        <w:rPr>
          <w:rFonts w:eastAsia="Times New Roman" w:cstheme="minorHAnsi"/>
          <w:color w:val="000000" w:themeColor="text1"/>
          <w:sz w:val="24"/>
          <w:szCs w:val="24"/>
        </w:rPr>
        <w:t xml:space="preserve">apability </w:t>
      </w:r>
      <w:r w:rsidRPr="005E43A5">
        <w:rPr>
          <w:rFonts w:eastAsia="Times New Roman" w:cstheme="minorHAnsi"/>
          <w:color w:val="000000" w:themeColor="text1"/>
          <w:sz w:val="24"/>
          <w:szCs w:val="24"/>
        </w:rPr>
        <w:t xml:space="preserve">is defined </w:t>
      </w:r>
      <w:r w:rsidRPr="005E43A5">
        <w:rPr>
          <w:rFonts w:eastAsia="Times New Roman" w:cstheme="minorHAnsi"/>
          <w:color w:val="000000" w:themeColor="text1"/>
          <w:sz w:val="24"/>
          <w:szCs w:val="24"/>
        </w:rPr>
        <w:t>as “a set of mutually reinforcing security controls implemented by technical, physical, and procedural means. Such controls are typically selected to achieve a common information security-related purpose.”</w:t>
      </w:r>
    </w:p>
    <w:p w14:paraId="170248BC" w14:textId="485707D2" w:rsidR="00053071" w:rsidRPr="005E43A5" w:rsidRDefault="00053071" w:rsidP="00053071">
      <w:pPr>
        <w:pStyle w:val="ListParagraph"/>
        <w:shd w:val="clear" w:color="auto" w:fill="FFFFFF"/>
        <w:spacing w:after="0" w:line="240" w:lineRule="auto"/>
        <w:textAlignment w:val="baseline"/>
        <w:rPr>
          <w:rFonts w:eastAsia="Times New Roman" w:cstheme="minorHAnsi"/>
          <w:color w:val="000000" w:themeColor="text1"/>
          <w:sz w:val="24"/>
          <w:szCs w:val="24"/>
        </w:rPr>
      </w:pPr>
    </w:p>
    <w:p w14:paraId="57FF80DC" w14:textId="42DA2668" w:rsidR="00053071" w:rsidRPr="005E43A5" w:rsidRDefault="00053071" w:rsidP="00053071">
      <w:pPr>
        <w:spacing w:before="300" w:after="300" w:line="240" w:lineRule="auto"/>
        <w:rPr>
          <w:rFonts w:eastAsia="Times New Roman" w:cstheme="minorHAnsi"/>
          <w:color w:val="000000" w:themeColor="text1"/>
          <w:sz w:val="24"/>
          <w:szCs w:val="24"/>
        </w:rPr>
      </w:pPr>
      <w:r w:rsidRPr="005E43A5">
        <w:rPr>
          <w:rFonts w:eastAsia="Times New Roman" w:cstheme="minorHAnsi"/>
          <w:color w:val="000000" w:themeColor="text1"/>
          <w:sz w:val="24"/>
          <w:szCs w:val="24"/>
        </w:rPr>
        <w:t>This table shows how the 43 CMMC capabilities fit into the 17 CMMC domains.</w:t>
      </w:r>
    </w:p>
    <w:tbl>
      <w:tblPr>
        <w:tblW w:w="1029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3993"/>
        <w:gridCol w:w="6297"/>
      </w:tblGrid>
      <w:tr w:rsidR="00053071" w:rsidRPr="005E43A5" w14:paraId="72E6DD4E"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68B10F6F" w14:textId="77777777" w:rsidR="00EE5269" w:rsidRPr="005E43A5" w:rsidRDefault="00EE5269">
            <w:pPr>
              <w:pStyle w:val="Heading5"/>
              <w:spacing w:before="0" w:line="375" w:lineRule="atLeast"/>
              <w:textAlignment w:val="baseline"/>
              <w:rPr>
                <w:rFonts w:asciiTheme="minorHAnsi" w:hAnsiTheme="minorHAnsi" w:cstheme="minorHAnsi"/>
                <w:color w:val="000000" w:themeColor="text1"/>
                <w:sz w:val="24"/>
                <w:szCs w:val="24"/>
              </w:rPr>
            </w:pPr>
            <w:r w:rsidRPr="005E43A5">
              <w:rPr>
                <w:rStyle w:val="Strong"/>
                <w:rFonts w:asciiTheme="minorHAnsi" w:hAnsiTheme="minorHAnsi" w:cstheme="minorHAnsi"/>
                <w:b w:val="0"/>
                <w:bCs w:val="0"/>
                <w:color w:val="000000" w:themeColor="text1"/>
                <w:sz w:val="24"/>
                <w:szCs w:val="24"/>
                <w:bdr w:val="none" w:sz="0" w:space="0" w:color="auto" w:frame="1"/>
              </w:rPr>
              <w:lastRenderedPageBreak/>
              <w:t>Domain                               </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6BA9F9F3" w14:textId="77777777" w:rsidR="00EE5269" w:rsidRPr="005E43A5" w:rsidRDefault="00EE5269">
            <w:pPr>
              <w:pStyle w:val="Heading5"/>
              <w:spacing w:before="0" w:line="375" w:lineRule="atLeast"/>
              <w:textAlignment w:val="baseline"/>
              <w:rPr>
                <w:rFonts w:asciiTheme="minorHAnsi" w:hAnsiTheme="minorHAnsi" w:cstheme="minorHAnsi"/>
                <w:color w:val="000000" w:themeColor="text1"/>
                <w:sz w:val="24"/>
                <w:szCs w:val="24"/>
              </w:rPr>
            </w:pPr>
            <w:r w:rsidRPr="005E43A5">
              <w:rPr>
                <w:rStyle w:val="Strong"/>
                <w:rFonts w:asciiTheme="minorHAnsi" w:hAnsiTheme="minorHAnsi" w:cstheme="minorHAnsi"/>
                <w:b w:val="0"/>
                <w:bCs w:val="0"/>
                <w:color w:val="000000" w:themeColor="text1"/>
                <w:sz w:val="24"/>
                <w:szCs w:val="24"/>
                <w:bdr w:val="none" w:sz="0" w:space="0" w:color="auto" w:frame="1"/>
              </w:rPr>
              <w:t>Capability</w:t>
            </w:r>
          </w:p>
        </w:tc>
      </w:tr>
      <w:tr w:rsidR="00053071" w:rsidRPr="005E43A5" w14:paraId="66934EC6"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DC4E74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Access Control (AC)</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5E89470"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Establish system access requirements</w:t>
            </w:r>
            <w:r w:rsidRPr="005E43A5">
              <w:rPr>
                <w:rFonts w:cstheme="minorHAnsi"/>
                <w:color w:val="000000" w:themeColor="text1"/>
                <w:sz w:val="24"/>
                <w:szCs w:val="24"/>
              </w:rPr>
              <w:br/>
              <w:t>· Control internal system access</w:t>
            </w:r>
            <w:r w:rsidRPr="005E43A5">
              <w:rPr>
                <w:rFonts w:cstheme="minorHAnsi"/>
                <w:color w:val="000000" w:themeColor="text1"/>
                <w:sz w:val="24"/>
                <w:szCs w:val="24"/>
              </w:rPr>
              <w:br/>
              <w:t>· Control Remote system access</w:t>
            </w:r>
            <w:r w:rsidRPr="005E43A5">
              <w:rPr>
                <w:rFonts w:cstheme="minorHAnsi"/>
                <w:color w:val="000000" w:themeColor="text1"/>
                <w:sz w:val="24"/>
                <w:szCs w:val="24"/>
              </w:rPr>
              <w:br/>
              <w:t>· Limit data access to authorized users and processes</w:t>
            </w:r>
          </w:p>
        </w:tc>
      </w:tr>
      <w:tr w:rsidR="00053071" w:rsidRPr="005E43A5" w14:paraId="3EED63F6"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C41E3B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Asset Management (AM)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46C9988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document assets</w:t>
            </w:r>
          </w:p>
        </w:tc>
      </w:tr>
      <w:tr w:rsidR="00053071" w:rsidRPr="005E43A5" w14:paraId="62F6CA77"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420A3F1"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Audit and Accountability (AU)</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633E2AA4"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Define audit requirements</w:t>
            </w:r>
            <w:r w:rsidRPr="005E43A5">
              <w:rPr>
                <w:rFonts w:cstheme="minorHAnsi"/>
                <w:color w:val="000000" w:themeColor="text1"/>
                <w:sz w:val="24"/>
                <w:szCs w:val="24"/>
              </w:rPr>
              <w:br/>
              <w:t>· Perform auditing</w:t>
            </w:r>
            <w:r w:rsidRPr="005E43A5">
              <w:rPr>
                <w:rFonts w:cstheme="minorHAnsi"/>
                <w:color w:val="000000" w:themeColor="text1"/>
                <w:sz w:val="24"/>
                <w:szCs w:val="24"/>
              </w:rPr>
              <w:br/>
              <w:t>· Identify and protect audit information</w:t>
            </w:r>
            <w:r w:rsidRPr="005E43A5">
              <w:rPr>
                <w:rFonts w:cstheme="minorHAnsi"/>
                <w:color w:val="000000" w:themeColor="text1"/>
                <w:sz w:val="24"/>
                <w:szCs w:val="24"/>
              </w:rPr>
              <w:br/>
              <w:t>· Review and manage audit logs</w:t>
            </w:r>
          </w:p>
        </w:tc>
      </w:tr>
      <w:tr w:rsidR="00053071" w:rsidRPr="005E43A5" w14:paraId="3DD859E4"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0C21ED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Awareness and Training (AT)</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226996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Conduct security awareness activities</w:t>
            </w:r>
            <w:r w:rsidRPr="005E43A5">
              <w:rPr>
                <w:rFonts w:cstheme="minorHAnsi"/>
                <w:color w:val="000000" w:themeColor="text1"/>
                <w:sz w:val="24"/>
                <w:szCs w:val="24"/>
              </w:rPr>
              <w:br/>
              <w:t>· Conduct training</w:t>
            </w:r>
          </w:p>
        </w:tc>
      </w:tr>
      <w:tr w:rsidR="00053071" w:rsidRPr="005E43A5" w14:paraId="3B4B1174"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FFD4643"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Configuration Management (CM)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27D484A"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Establish configuration baselines</w:t>
            </w:r>
            <w:r w:rsidRPr="005E43A5">
              <w:rPr>
                <w:rFonts w:cstheme="minorHAnsi"/>
                <w:color w:val="000000" w:themeColor="text1"/>
                <w:sz w:val="24"/>
                <w:szCs w:val="24"/>
              </w:rPr>
              <w:br/>
              <w:t>· Perform configuration and change management</w:t>
            </w:r>
          </w:p>
        </w:tc>
      </w:tr>
      <w:tr w:rsidR="00053071" w:rsidRPr="005E43A5" w14:paraId="7685DB8B"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9E96F6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Identification and Authentication (IA)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B646BB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Grant access to authenticated entities</w:t>
            </w:r>
          </w:p>
        </w:tc>
      </w:tr>
      <w:tr w:rsidR="00053071" w:rsidRPr="005E43A5" w14:paraId="1B84B313"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084451F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Incident Response (IR)</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40085A80"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Plan incident response</w:t>
            </w:r>
            <w:r w:rsidRPr="005E43A5">
              <w:rPr>
                <w:rFonts w:cstheme="minorHAnsi"/>
                <w:color w:val="000000" w:themeColor="text1"/>
                <w:sz w:val="24"/>
                <w:szCs w:val="24"/>
              </w:rPr>
              <w:br/>
              <w:t>· Detect and report events</w:t>
            </w:r>
            <w:r w:rsidRPr="005E43A5">
              <w:rPr>
                <w:rFonts w:cstheme="minorHAnsi"/>
                <w:color w:val="000000" w:themeColor="text1"/>
                <w:sz w:val="24"/>
                <w:szCs w:val="24"/>
              </w:rPr>
              <w:br/>
              <w:t>· Develop and implement a response to a declared incident</w:t>
            </w:r>
            <w:r w:rsidRPr="005E43A5">
              <w:rPr>
                <w:rFonts w:cstheme="minorHAnsi"/>
                <w:color w:val="000000" w:themeColor="text1"/>
                <w:sz w:val="24"/>
                <w:szCs w:val="24"/>
              </w:rPr>
              <w:br/>
              <w:t>· Perform post incident reviews</w:t>
            </w:r>
            <w:r w:rsidRPr="005E43A5">
              <w:rPr>
                <w:rFonts w:cstheme="minorHAnsi"/>
                <w:color w:val="000000" w:themeColor="text1"/>
                <w:sz w:val="24"/>
                <w:szCs w:val="24"/>
              </w:rPr>
              <w:br/>
              <w:t>· Test incident response</w:t>
            </w:r>
          </w:p>
        </w:tc>
      </w:tr>
      <w:tr w:rsidR="00053071" w:rsidRPr="005E43A5" w14:paraId="7B2373A1"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CD699D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Maintenance (MA)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FD7F6C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Manage maintenance</w:t>
            </w:r>
          </w:p>
        </w:tc>
      </w:tr>
      <w:tr w:rsidR="00053071" w:rsidRPr="005E43A5" w14:paraId="338BDB80"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A17D5EF"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Media Protection (MP)</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F7701C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mark media</w:t>
            </w:r>
            <w:r w:rsidRPr="005E43A5">
              <w:rPr>
                <w:rFonts w:cstheme="minorHAnsi"/>
                <w:color w:val="000000" w:themeColor="text1"/>
                <w:sz w:val="24"/>
                <w:szCs w:val="24"/>
              </w:rPr>
              <w:br/>
              <w:t>· Protect and control media</w:t>
            </w:r>
            <w:r w:rsidRPr="005E43A5">
              <w:rPr>
                <w:rFonts w:cstheme="minorHAnsi"/>
                <w:color w:val="000000" w:themeColor="text1"/>
                <w:sz w:val="24"/>
                <w:szCs w:val="24"/>
              </w:rPr>
              <w:br/>
              <w:t>· Sanitize media</w:t>
            </w:r>
            <w:r w:rsidRPr="005E43A5">
              <w:rPr>
                <w:rFonts w:cstheme="minorHAnsi"/>
                <w:color w:val="000000" w:themeColor="text1"/>
                <w:sz w:val="24"/>
                <w:szCs w:val="24"/>
              </w:rPr>
              <w:br/>
              <w:t>· Protect media during transport</w:t>
            </w:r>
          </w:p>
        </w:tc>
      </w:tr>
      <w:tr w:rsidR="00053071" w:rsidRPr="005E43A5" w14:paraId="05872DC9"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7709DC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lastRenderedPageBreak/>
              <w:t>Personal Security</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661EB27"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Screen personnel</w:t>
            </w:r>
            <w:r w:rsidRPr="005E43A5">
              <w:rPr>
                <w:rFonts w:cstheme="minorHAnsi"/>
                <w:color w:val="000000" w:themeColor="text1"/>
                <w:sz w:val="24"/>
                <w:szCs w:val="24"/>
              </w:rPr>
              <w:br/>
              <w:t>· Protect CUI during personnel actions</w:t>
            </w:r>
          </w:p>
        </w:tc>
      </w:tr>
      <w:tr w:rsidR="00053071" w:rsidRPr="005E43A5" w14:paraId="06386E81"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DF419BD"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Physical Protection (PE)</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088C377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Limit physical access</w:t>
            </w:r>
          </w:p>
        </w:tc>
      </w:tr>
      <w:tr w:rsidR="00053071" w:rsidRPr="005E43A5" w14:paraId="00FF8CC2"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DF40D07"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Recovery (RE)</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6A487EE"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Manage back-ups</w:t>
            </w:r>
          </w:p>
        </w:tc>
      </w:tr>
      <w:tr w:rsidR="00053071" w:rsidRPr="005E43A5" w14:paraId="4B7394AC"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66C7930A"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Risk Management (RM)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160D90D"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evaluate risk</w:t>
            </w:r>
            <w:r w:rsidRPr="005E43A5">
              <w:rPr>
                <w:rFonts w:cstheme="minorHAnsi"/>
                <w:color w:val="000000" w:themeColor="text1"/>
                <w:sz w:val="24"/>
                <w:szCs w:val="24"/>
              </w:rPr>
              <w:br/>
              <w:t>· Manage risk</w:t>
            </w:r>
          </w:p>
        </w:tc>
      </w:tr>
      <w:tr w:rsidR="00053071" w:rsidRPr="005E43A5" w14:paraId="58120089"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C1B793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Security Assessment (CA)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350691BE"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Develop and manage a system security plan</w:t>
            </w:r>
            <w:r w:rsidRPr="005E43A5">
              <w:rPr>
                <w:rFonts w:cstheme="minorHAnsi"/>
                <w:color w:val="000000" w:themeColor="text1"/>
                <w:sz w:val="24"/>
                <w:szCs w:val="24"/>
              </w:rPr>
              <w:br/>
              <w:t>· Define and manage controls</w:t>
            </w:r>
            <w:r w:rsidRPr="005E43A5">
              <w:rPr>
                <w:rFonts w:cstheme="minorHAnsi"/>
                <w:color w:val="000000" w:themeColor="text1"/>
                <w:sz w:val="24"/>
                <w:szCs w:val="24"/>
              </w:rPr>
              <w:br/>
              <w:t>· Perform code reviews</w:t>
            </w:r>
          </w:p>
        </w:tc>
      </w:tr>
      <w:tr w:rsidR="00053071" w:rsidRPr="005E43A5" w14:paraId="7B41B4BD"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5AB71C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Situational Awareness (SA)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D39536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Implement threat monitoring</w:t>
            </w:r>
          </w:p>
        </w:tc>
      </w:tr>
      <w:tr w:rsidR="00053071" w:rsidRPr="005E43A5" w14:paraId="43045638"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2BFAF7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Systems and Communications Protection (SC)</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EBA7AC3"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Define security requirements for systems and communications</w:t>
            </w:r>
            <w:r w:rsidRPr="005E43A5">
              <w:rPr>
                <w:rFonts w:cstheme="minorHAnsi"/>
                <w:color w:val="000000" w:themeColor="text1"/>
                <w:sz w:val="24"/>
                <w:szCs w:val="24"/>
              </w:rPr>
              <w:br/>
              <w:t>· Control communications at system boundaries</w:t>
            </w:r>
          </w:p>
        </w:tc>
      </w:tr>
      <w:tr w:rsidR="00053071" w:rsidRPr="005E43A5" w14:paraId="3ACCABDE"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86C71D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System and Information Integrity (SI)</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3583A9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manage information system flaws</w:t>
            </w:r>
            <w:r w:rsidRPr="005E43A5">
              <w:rPr>
                <w:rFonts w:cstheme="minorHAnsi"/>
                <w:color w:val="000000" w:themeColor="text1"/>
                <w:sz w:val="24"/>
                <w:szCs w:val="24"/>
              </w:rPr>
              <w:br/>
              <w:t>· Identify malicious content</w:t>
            </w:r>
            <w:r w:rsidRPr="005E43A5">
              <w:rPr>
                <w:rFonts w:cstheme="minorHAnsi"/>
                <w:color w:val="000000" w:themeColor="text1"/>
                <w:sz w:val="24"/>
                <w:szCs w:val="24"/>
              </w:rPr>
              <w:br/>
              <w:t>· Perform network and system monitoring</w:t>
            </w:r>
            <w:r w:rsidRPr="005E43A5">
              <w:rPr>
                <w:rFonts w:cstheme="minorHAnsi"/>
                <w:color w:val="000000" w:themeColor="text1"/>
                <w:sz w:val="24"/>
                <w:szCs w:val="24"/>
              </w:rPr>
              <w:br/>
              <w:t>· Implement advanced email protections</w:t>
            </w:r>
          </w:p>
        </w:tc>
      </w:tr>
    </w:tbl>
    <w:p w14:paraId="021032FC" w14:textId="77777777" w:rsidR="00EE5269" w:rsidRPr="008D5EE9" w:rsidRDefault="00EE5269" w:rsidP="00EE5269">
      <w:pPr>
        <w:spacing w:before="300" w:after="300" w:line="240" w:lineRule="auto"/>
        <w:jc w:val="both"/>
        <w:rPr>
          <w:rFonts w:eastAsia="Times New Roman" w:cstheme="minorHAnsi"/>
          <w:color w:val="000000" w:themeColor="text1"/>
          <w:sz w:val="24"/>
          <w:szCs w:val="24"/>
        </w:rPr>
      </w:pPr>
    </w:p>
    <w:p w14:paraId="20D753BF" w14:textId="78427B53" w:rsidR="0014748E" w:rsidRPr="0014748E" w:rsidRDefault="0014748E" w:rsidP="008D5EE9">
      <w:pPr>
        <w:jc w:val="both"/>
        <w:rPr>
          <w:rFonts w:eastAsia="Times New Roman" w:cstheme="minorHAnsi"/>
          <w:b/>
          <w:bCs/>
          <w:color w:val="000000" w:themeColor="text1"/>
          <w:sz w:val="24"/>
          <w:szCs w:val="24"/>
        </w:rPr>
      </w:pPr>
      <w:r w:rsidRPr="0014748E">
        <w:rPr>
          <w:rFonts w:eastAsia="Times New Roman" w:cstheme="minorHAnsi"/>
          <w:b/>
          <w:bCs/>
          <w:color w:val="000000" w:themeColor="text1"/>
          <w:sz w:val="24"/>
          <w:szCs w:val="24"/>
        </w:rPr>
        <w:t xml:space="preserve">The CMMC Framework and 5 </w:t>
      </w:r>
      <w:r w:rsidRPr="005E43A5">
        <w:rPr>
          <w:rFonts w:eastAsia="Times New Roman" w:cstheme="minorHAnsi"/>
          <w:b/>
          <w:bCs/>
          <w:color w:val="000000" w:themeColor="text1"/>
          <w:sz w:val="24"/>
          <w:szCs w:val="24"/>
        </w:rPr>
        <w:t>Levels:</w:t>
      </w:r>
    </w:p>
    <w:p w14:paraId="338781CC" w14:textId="5F360991" w:rsidR="00211790" w:rsidRPr="005E43A5" w:rsidRDefault="00211790" w:rsidP="008D5EE9">
      <w:pPr>
        <w:jc w:val="both"/>
        <w:rPr>
          <w:rFonts w:cstheme="minorHAnsi"/>
          <w:color w:val="000000" w:themeColor="text1"/>
          <w:sz w:val="24"/>
          <w:szCs w:val="24"/>
          <w:shd w:val="clear" w:color="auto" w:fill="FFFFFF"/>
        </w:rPr>
      </w:pPr>
    </w:p>
    <w:tbl>
      <w:tblPr>
        <w:tblW w:w="5000" w:type="pct"/>
        <w:tblCellSpacing w:w="30" w:type="dxa"/>
        <w:tblCellMar>
          <w:top w:w="60" w:type="dxa"/>
          <w:left w:w="60" w:type="dxa"/>
          <w:bottom w:w="60" w:type="dxa"/>
          <w:right w:w="60" w:type="dxa"/>
        </w:tblCellMar>
        <w:tblLook w:val="04A0" w:firstRow="1" w:lastRow="0" w:firstColumn="1" w:lastColumn="0" w:noHBand="0" w:noVBand="1"/>
      </w:tblPr>
      <w:tblGrid>
        <w:gridCol w:w="1838"/>
        <w:gridCol w:w="1790"/>
        <w:gridCol w:w="1884"/>
        <w:gridCol w:w="1824"/>
        <w:gridCol w:w="2008"/>
      </w:tblGrid>
      <w:tr w:rsidR="00053071" w:rsidRPr="005E43A5" w14:paraId="6759A6D0" w14:textId="77777777" w:rsidTr="00211790">
        <w:trPr>
          <w:trHeight w:val="3888"/>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69E99DDF"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Level 1</w:t>
            </w:r>
          </w:p>
          <w:p w14:paraId="425A592A"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Basic Cyber Hygiene:</w:t>
            </w:r>
            <w:r w:rsidRPr="00211790">
              <w:rPr>
                <w:rFonts w:eastAsia="Times New Roman" w:cstheme="minorHAnsi"/>
                <w:color w:val="000000" w:themeColor="text1"/>
                <w:sz w:val="24"/>
                <w:szCs w:val="24"/>
              </w:rPr>
              <w:t> Includes the basic cybersecurity processes performed by all companies. To get this level of certification, you must implement 17 NIST SP 800-171 Rev2 controls.</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1F1B8257"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2</w:t>
            </w:r>
          </w:p>
          <w:p w14:paraId="7D641486"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Intermediate Cyber Hygiene:</w:t>
            </w:r>
            <w:r w:rsidRPr="00211790">
              <w:rPr>
                <w:rFonts w:eastAsia="Times New Roman" w:cstheme="minorHAnsi"/>
                <w:color w:val="000000" w:themeColor="text1"/>
                <w:sz w:val="24"/>
                <w:szCs w:val="24"/>
              </w:rPr>
              <w:t> Entails the universally accepted best cybersecurity practices that are documented. To get this level of certification, you must implement another 46 NIST SP 800-171 Rev2 controls.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03745F7B"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3</w:t>
            </w:r>
          </w:p>
          <w:p w14:paraId="227F9C78"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Good Cyber Hygiene: </w:t>
            </w:r>
            <w:r w:rsidRPr="00211790">
              <w:rPr>
                <w:rFonts w:eastAsia="Times New Roman" w:cstheme="minorHAnsi"/>
                <w:color w:val="000000" w:themeColor="text1"/>
                <w:sz w:val="24"/>
                <w:szCs w:val="24"/>
              </w:rPr>
              <w:t>Covers all managed NIST SP 800-171 Rev2 controls. You must implement the final 47 NIST SP 800-171 Rev2 controls to pass this audit.</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14A27692"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4</w:t>
            </w:r>
          </w:p>
          <w:p w14:paraId="37AB83C0"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Proactive:</w:t>
            </w:r>
            <w:r w:rsidRPr="00211790">
              <w:rPr>
                <w:rFonts w:eastAsia="Times New Roman" w:cstheme="minorHAnsi"/>
                <w:color w:val="000000" w:themeColor="text1"/>
                <w:sz w:val="24"/>
                <w:szCs w:val="24"/>
              </w:rPr>
              <w:t> Consists of all advanced and sophisticated cybersecurity processes that are reviewed, resourced, and enterprise-wise improved. To pass this level of audit, you must implement 26 NIST SP 800-171 Rev B controls.</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49EA25E1"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5</w:t>
            </w:r>
          </w:p>
          <w:p w14:paraId="36BC0D5E"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Advanced / Progressive: </w:t>
            </w:r>
            <w:r w:rsidRPr="00211790">
              <w:rPr>
                <w:rFonts w:eastAsia="Times New Roman" w:cstheme="minorHAnsi"/>
                <w:color w:val="000000" w:themeColor="text1"/>
                <w:sz w:val="24"/>
                <w:szCs w:val="24"/>
              </w:rPr>
              <w:t>Entails the highly advanced cybersecurity practices that are optimized and still under continuous enterprise improvement. As a DoD contractor, you must implement the final four NIST SP 800-171 Rev B controls to pass this level of audit.</w:t>
            </w:r>
          </w:p>
        </w:tc>
      </w:tr>
      <w:tr w:rsidR="00053071" w:rsidRPr="005E43A5" w14:paraId="121A1923" w14:textId="77777777" w:rsidTr="00211790">
        <w:trPr>
          <w:trHeight w:val="2304"/>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7561675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34C605B1"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Antivirus</w:t>
            </w:r>
          </w:p>
          <w:p w14:paraId="2BD51AAA"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FAR requirements</w:t>
            </w:r>
          </w:p>
          <w:p w14:paraId="296CAA8D"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Ad-hoc incident response</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48D79EF1"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12F9547A"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Awareness and training</w:t>
            </w:r>
          </w:p>
          <w:p w14:paraId="022A8665"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Risk management</w:t>
            </w:r>
          </w:p>
          <w:p w14:paraId="34727B67"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Security continuity</w:t>
            </w:r>
          </w:p>
          <w:p w14:paraId="26F4E66E"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Back-ups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1C38C36F"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48AE3903" w14:textId="77777777"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Compliance with all NIST SP 800-171 requirements + 20 controls</w:t>
            </w:r>
          </w:p>
          <w:p w14:paraId="5ECE1110" w14:textId="36A7FEDA"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 xml:space="preserve">Share threat information with </w:t>
            </w:r>
            <w:r w:rsidRPr="00211790">
              <w:rPr>
                <w:rFonts w:eastAsia="Times New Roman" w:cstheme="minorHAnsi"/>
                <w:color w:val="000000" w:themeColor="text1"/>
                <w:sz w:val="24"/>
                <w:szCs w:val="24"/>
              </w:rPr>
              <w:lastRenderedPageBreak/>
              <w:t xml:space="preserve">key </w:t>
            </w:r>
            <w:r w:rsidRPr="005E43A5">
              <w:rPr>
                <w:rFonts w:eastAsia="Times New Roman" w:cstheme="minorHAnsi"/>
                <w:color w:val="000000" w:themeColor="text1"/>
                <w:sz w:val="24"/>
                <w:szCs w:val="24"/>
              </w:rPr>
              <w:t>stakeholders.</w:t>
            </w:r>
          </w:p>
          <w:p w14:paraId="22717F03" w14:textId="77777777"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Multi-factor authentication (MFA)</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772254A7"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Types of Work:</w:t>
            </w:r>
          </w:p>
          <w:p w14:paraId="7B167E34"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Network segmentation</w:t>
            </w:r>
          </w:p>
          <w:p w14:paraId="28F494B1"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Detonation chambers</w:t>
            </w:r>
          </w:p>
          <w:p w14:paraId="49F91142"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Mobile device inclusion</w:t>
            </w:r>
          </w:p>
          <w:p w14:paraId="7317EB56"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 xml:space="preserve">Use of DLP </w:t>
            </w:r>
            <w:r w:rsidRPr="00211790">
              <w:rPr>
                <w:rFonts w:eastAsia="Times New Roman" w:cstheme="minorHAnsi"/>
                <w:color w:val="000000" w:themeColor="text1"/>
                <w:sz w:val="24"/>
                <w:szCs w:val="24"/>
              </w:rPr>
              <w:lastRenderedPageBreak/>
              <w:t>technologies</w:t>
            </w:r>
          </w:p>
          <w:p w14:paraId="77AC44B0"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Supply chain risk consideration</w:t>
            </w:r>
          </w:p>
          <w:p w14:paraId="26D41D48"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Threat hunting</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32742B0C"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Types of Work:</w:t>
            </w:r>
          </w:p>
          <w:p w14:paraId="2DA447AC"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24/7 SOC operation</w:t>
            </w:r>
          </w:p>
          <w:p w14:paraId="125E62EF"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Device authentication</w:t>
            </w:r>
          </w:p>
          <w:p w14:paraId="4A062F4F"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Cyber maneuver operations</w:t>
            </w:r>
          </w:p>
          <w:p w14:paraId="6A51C449"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Organizational custom protecti</w:t>
            </w:r>
            <w:r w:rsidRPr="00211790">
              <w:rPr>
                <w:rFonts w:eastAsia="Times New Roman" w:cstheme="minorHAnsi"/>
                <w:color w:val="000000" w:themeColor="text1"/>
                <w:sz w:val="24"/>
                <w:szCs w:val="24"/>
              </w:rPr>
              <w:lastRenderedPageBreak/>
              <w:t>ons implementation</w:t>
            </w:r>
          </w:p>
          <w:p w14:paraId="5DE41583"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Real-time asset tracking</w:t>
            </w:r>
          </w:p>
        </w:tc>
      </w:tr>
      <w:tr w:rsidR="00053071" w:rsidRPr="005E43A5" w14:paraId="6D0E2830" w14:textId="77777777" w:rsidTr="00211790">
        <w:trPr>
          <w:trHeight w:val="3888"/>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0E42FF5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Process Maturity:</w:t>
            </w:r>
            <w:r w:rsidRPr="00211790">
              <w:rPr>
                <w:rFonts w:eastAsia="Times New Roman" w:cstheme="minorHAnsi"/>
                <w:color w:val="000000" w:themeColor="text1"/>
                <w:sz w:val="24"/>
                <w:szCs w:val="24"/>
              </w:rPr>
              <w:br/>
              <w:t>N/A</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3B49E20D"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color w:val="000000" w:themeColor="text1"/>
                <w:sz w:val="24"/>
                <w:szCs w:val="24"/>
              </w:rPr>
              <w:br/>
              <w:t>Standard operating procedures, policies, and plans are established for all practices.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1C71F0D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b/>
                <w:bCs/>
                <w:color w:val="000000" w:themeColor="text1"/>
                <w:sz w:val="24"/>
                <w:szCs w:val="24"/>
              </w:rPr>
              <w:br/>
            </w:r>
            <w:r w:rsidRPr="00211790">
              <w:rPr>
                <w:rFonts w:eastAsia="Times New Roman" w:cstheme="minorHAnsi"/>
                <w:color w:val="000000" w:themeColor="text1"/>
                <w:sz w:val="24"/>
                <w:szCs w:val="24"/>
              </w:rPr>
              <w:t>Activities are reviewed for adherence to policy and procedures and adequately resourced.</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5A30C24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color w:val="000000" w:themeColor="text1"/>
                <w:sz w:val="24"/>
                <w:szCs w:val="24"/>
              </w:rPr>
              <w:br/>
              <w:t>Activities are reviewed for effectiveness and management is informed of any issues.</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1B998EF6"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 </w:t>
            </w:r>
            <w:r w:rsidRPr="00211790">
              <w:rPr>
                <w:rFonts w:eastAsia="Times New Roman" w:cstheme="minorHAnsi"/>
                <w:b/>
                <w:bCs/>
                <w:color w:val="000000" w:themeColor="text1"/>
                <w:sz w:val="24"/>
                <w:szCs w:val="24"/>
              </w:rPr>
              <w:br/>
            </w:r>
            <w:r w:rsidRPr="00211790">
              <w:rPr>
                <w:rFonts w:eastAsia="Times New Roman" w:cstheme="minorHAnsi"/>
                <w:color w:val="000000" w:themeColor="text1"/>
                <w:sz w:val="24"/>
                <w:szCs w:val="24"/>
              </w:rPr>
              <w:t>Activities are standardized across all applicable organizational units and identified improvements are shared.</w:t>
            </w:r>
          </w:p>
        </w:tc>
      </w:tr>
    </w:tbl>
    <w:p w14:paraId="03FA3A3F" w14:textId="77777777" w:rsidR="008D5EE9" w:rsidRPr="005E43A5" w:rsidRDefault="008D5EE9" w:rsidP="008D5EE9">
      <w:pPr>
        <w:jc w:val="both"/>
        <w:rPr>
          <w:rFonts w:cstheme="minorHAnsi"/>
          <w:color w:val="000000" w:themeColor="text1"/>
          <w:sz w:val="24"/>
          <w:szCs w:val="24"/>
          <w:shd w:val="clear" w:color="auto" w:fill="FFFFFF"/>
        </w:rPr>
      </w:pPr>
    </w:p>
    <w:sectPr w:rsidR="008D5EE9" w:rsidRPr="005E43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D4DA85" w14:textId="77777777" w:rsidR="0014748E" w:rsidRDefault="0014748E" w:rsidP="0014748E">
      <w:pPr>
        <w:spacing w:after="0" w:line="240" w:lineRule="auto"/>
      </w:pPr>
      <w:r>
        <w:separator/>
      </w:r>
    </w:p>
  </w:endnote>
  <w:endnote w:type="continuationSeparator" w:id="0">
    <w:p w14:paraId="446E9158" w14:textId="77777777" w:rsidR="0014748E" w:rsidRDefault="0014748E" w:rsidP="00147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53279" w14:textId="77777777" w:rsidR="0014748E" w:rsidRDefault="0014748E" w:rsidP="0014748E">
      <w:pPr>
        <w:spacing w:after="0" w:line="240" w:lineRule="auto"/>
      </w:pPr>
      <w:r>
        <w:separator/>
      </w:r>
    </w:p>
  </w:footnote>
  <w:footnote w:type="continuationSeparator" w:id="0">
    <w:p w14:paraId="5601C792" w14:textId="77777777" w:rsidR="0014748E" w:rsidRDefault="0014748E" w:rsidP="00147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A2653A"/>
    <w:multiLevelType w:val="multilevel"/>
    <w:tmpl w:val="595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3E72"/>
    <w:multiLevelType w:val="multilevel"/>
    <w:tmpl w:val="AFF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13710F"/>
    <w:multiLevelType w:val="multilevel"/>
    <w:tmpl w:val="493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55830"/>
    <w:multiLevelType w:val="multilevel"/>
    <w:tmpl w:val="E8C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85BDF"/>
    <w:multiLevelType w:val="multilevel"/>
    <w:tmpl w:val="9232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27764"/>
    <w:multiLevelType w:val="multilevel"/>
    <w:tmpl w:val="05E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67885"/>
    <w:multiLevelType w:val="hybridMultilevel"/>
    <w:tmpl w:val="7E82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5D2025"/>
    <w:multiLevelType w:val="multilevel"/>
    <w:tmpl w:val="B90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D429B"/>
    <w:multiLevelType w:val="multilevel"/>
    <w:tmpl w:val="D56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F0AF1"/>
    <w:multiLevelType w:val="multilevel"/>
    <w:tmpl w:val="D3E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5"/>
  </w:num>
  <w:num w:numId="5">
    <w:abstractNumId w:val="2"/>
  </w:num>
  <w:num w:numId="6">
    <w:abstractNumId w:val="8"/>
  </w:num>
  <w:num w:numId="7">
    <w:abstractNumId w:val="9"/>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EF"/>
    <w:rsid w:val="00053071"/>
    <w:rsid w:val="00142A4F"/>
    <w:rsid w:val="0014748E"/>
    <w:rsid w:val="00211790"/>
    <w:rsid w:val="00263986"/>
    <w:rsid w:val="002900EF"/>
    <w:rsid w:val="003842A9"/>
    <w:rsid w:val="003C7660"/>
    <w:rsid w:val="004D410E"/>
    <w:rsid w:val="005E43A5"/>
    <w:rsid w:val="0060334E"/>
    <w:rsid w:val="008D5EE9"/>
    <w:rsid w:val="00915931"/>
    <w:rsid w:val="00AB240C"/>
    <w:rsid w:val="00C241D1"/>
    <w:rsid w:val="00C611B9"/>
    <w:rsid w:val="00EE5269"/>
    <w:rsid w:val="00EF5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65D18"/>
  <w15:chartTrackingRefBased/>
  <w15:docId w15:val="{943C23A9-4FE0-4C7F-85F6-156BD30E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4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159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EE52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1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D410E"/>
    <w:pPr>
      <w:ind w:left="720"/>
      <w:contextualSpacing/>
    </w:pPr>
  </w:style>
  <w:style w:type="character" w:styleId="Hyperlink">
    <w:name w:val="Hyperlink"/>
    <w:basedOn w:val="DefaultParagraphFont"/>
    <w:uiPriority w:val="99"/>
    <w:semiHidden/>
    <w:unhideWhenUsed/>
    <w:rsid w:val="00915931"/>
    <w:rPr>
      <w:color w:val="0000FF"/>
      <w:u w:val="single"/>
    </w:rPr>
  </w:style>
  <w:style w:type="character" w:customStyle="1" w:styleId="Heading3Char">
    <w:name w:val="Heading 3 Char"/>
    <w:basedOn w:val="DefaultParagraphFont"/>
    <w:link w:val="Heading3"/>
    <w:uiPriority w:val="9"/>
    <w:rsid w:val="0091593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748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4748E"/>
    <w:rPr>
      <w:b/>
      <w:bCs/>
    </w:rPr>
  </w:style>
  <w:style w:type="character" w:customStyle="1" w:styleId="Heading5Char">
    <w:name w:val="Heading 5 Char"/>
    <w:basedOn w:val="DefaultParagraphFont"/>
    <w:link w:val="Heading5"/>
    <w:uiPriority w:val="9"/>
    <w:semiHidden/>
    <w:rsid w:val="00EE52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12198">
      <w:bodyDiv w:val="1"/>
      <w:marLeft w:val="0"/>
      <w:marRight w:val="0"/>
      <w:marTop w:val="0"/>
      <w:marBottom w:val="0"/>
      <w:divBdr>
        <w:top w:val="none" w:sz="0" w:space="0" w:color="auto"/>
        <w:left w:val="none" w:sz="0" w:space="0" w:color="auto"/>
        <w:bottom w:val="none" w:sz="0" w:space="0" w:color="auto"/>
        <w:right w:val="none" w:sz="0" w:space="0" w:color="auto"/>
      </w:divBdr>
      <w:divsChild>
        <w:div w:id="54203533">
          <w:marLeft w:val="0"/>
          <w:marRight w:val="0"/>
          <w:marTop w:val="0"/>
          <w:marBottom w:val="0"/>
          <w:divBdr>
            <w:top w:val="none" w:sz="0" w:space="0" w:color="auto"/>
            <w:left w:val="none" w:sz="0" w:space="0" w:color="auto"/>
            <w:bottom w:val="none" w:sz="0" w:space="0" w:color="auto"/>
            <w:right w:val="none" w:sz="0" w:space="0" w:color="auto"/>
          </w:divBdr>
        </w:div>
      </w:divsChild>
    </w:div>
    <w:div w:id="64378384">
      <w:bodyDiv w:val="1"/>
      <w:marLeft w:val="0"/>
      <w:marRight w:val="0"/>
      <w:marTop w:val="0"/>
      <w:marBottom w:val="0"/>
      <w:divBdr>
        <w:top w:val="none" w:sz="0" w:space="0" w:color="auto"/>
        <w:left w:val="none" w:sz="0" w:space="0" w:color="auto"/>
        <w:bottom w:val="none" w:sz="0" w:space="0" w:color="auto"/>
        <w:right w:val="none" w:sz="0" w:space="0" w:color="auto"/>
      </w:divBdr>
    </w:div>
    <w:div w:id="335421365">
      <w:bodyDiv w:val="1"/>
      <w:marLeft w:val="0"/>
      <w:marRight w:val="0"/>
      <w:marTop w:val="0"/>
      <w:marBottom w:val="0"/>
      <w:divBdr>
        <w:top w:val="none" w:sz="0" w:space="0" w:color="auto"/>
        <w:left w:val="none" w:sz="0" w:space="0" w:color="auto"/>
        <w:bottom w:val="none" w:sz="0" w:space="0" w:color="auto"/>
        <w:right w:val="none" w:sz="0" w:space="0" w:color="auto"/>
      </w:divBdr>
    </w:div>
    <w:div w:id="472872144">
      <w:bodyDiv w:val="1"/>
      <w:marLeft w:val="0"/>
      <w:marRight w:val="0"/>
      <w:marTop w:val="0"/>
      <w:marBottom w:val="0"/>
      <w:divBdr>
        <w:top w:val="none" w:sz="0" w:space="0" w:color="auto"/>
        <w:left w:val="none" w:sz="0" w:space="0" w:color="auto"/>
        <w:bottom w:val="none" w:sz="0" w:space="0" w:color="auto"/>
        <w:right w:val="none" w:sz="0" w:space="0" w:color="auto"/>
      </w:divBdr>
    </w:div>
    <w:div w:id="553278799">
      <w:bodyDiv w:val="1"/>
      <w:marLeft w:val="0"/>
      <w:marRight w:val="0"/>
      <w:marTop w:val="0"/>
      <w:marBottom w:val="0"/>
      <w:divBdr>
        <w:top w:val="none" w:sz="0" w:space="0" w:color="auto"/>
        <w:left w:val="none" w:sz="0" w:space="0" w:color="auto"/>
        <w:bottom w:val="none" w:sz="0" w:space="0" w:color="auto"/>
        <w:right w:val="none" w:sz="0" w:space="0" w:color="auto"/>
      </w:divBdr>
    </w:div>
    <w:div w:id="594359134">
      <w:bodyDiv w:val="1"/>
      <w:marLeft w:val="0"/>
      <w:marRight w:val="0"/>
      <w:marTop w:val="0"/>
      <w:marBottom w:val="0"/>
      <w:divBdr>
        <w:top w:val="none" w:sz="0" w:space="0" w:color="auto"/>
        <w:left w:val="none" w:sz="0" w:space="0" w:color="auto"/>
        <w:bottom w:val="none" w:sz="0" w:space="0" w:color="auto"/>
        <w:right w:val="none" w:sz="0" w:space="0" w:color="auto"/>
      </w:divBdr>
      <w:divsChild>
        <w:div w:id="9767434">
          <w:marLeft w:val="0"/>
          <w:marRight w:val="0"/>
          <w:marTop w:val="0"/>
          <w:marBottom w:val="0"/>
          <w:divBdr>
            <w:top w:val="none" w:sz="0" w:space="0" w:color="auto"/>
            <w:left w:val="none" w:sz="0" w:space="0" w:color="auto"/>
            <w:bottom w:val="none" w:sz="0" w:space="0" w:color="auto"/>
            <w:right w:val="none" w:sz="0" w:space="0" w:color="auto"/>
          </w:divBdr>
        </w:div>
      </w:divsChild>
    </w:div>
    <w:div w:id="600188850">
      <w:bodyDiv w:val="1"/>
      <w:marLeft w:val="0"/>
      <w:marRight w:val="0"/>
      <w:marTop w:val="0"/>
      <w:marBottom w:val="0"/>
      <w:divBdr>
        <w:top w:val="none" w:sz="0" w:space="0" w:color="auto"/>
        <w:left w:val="none" w:sz="0" w:space="0" w:color="auto"/>
        <w:bottom w:val="none" w:sz="0" w:space="0" w:color="auto"/>
        <w:right w:val="none" w:sz="0" w:space="0" w:color="auto"/>
      </w:divBdr>
    </w:div>
    <w:div w:id="673386756">
      <w:bodyDiv w:val="1"/>
      <w:marLeft w:val="0"/>
      <w:marRight w:val="0"/>
      <w:marTop w:val="0"/>
      <w:marBottom w:val="0"/>
      <w:divBdr>
        <w:top w:val="none" w:sz="0" w:space="0" w:color="auto"/>
        <w:left w:val="none" w:sz="0" w:space="0" w:color="auto"/>
        <w:bottom w:val="none" w:sz="0" w:space="0" w:color="auto"/>
        <w:right w:val="none" w:sz="0" w:space="0" w:color="auto"/>
      </w:divBdr>
    </w:div>
    <w:div w:id="697199693">
      <w:bodyDiv w:val="1"/>
      <w:marLeft w:val="0"/>
      <w:marRight w:val="0"/>
      <w:marTop w:val="0"/>
      <w:marBottom w:val="0"/>
      <w:divBdr>
        <w:top w:val="none" w:sz="0" w:space="0" w:color="auto"/>
        <w:left w:val="none" w:sz="0" w:space="0" w:color="auto"/>
        <w:bottom w:val="none" w:sz="0" w:space="0" w:color="auto"/>
        <w:right w:val="none" w:sz="0" w:space="0" w:color="auto"/>
      </w:divBdr>
    </w:div>
    <w:div w:id="788356047">
      <w:bodyDiv w:val="1"/>
      <w:marLeft w:val="0"/>
      <w:marRight w:val="0"/>
      <w:marTop w:val="0"/>
      <w:marBottom w:val="0"/>
      <w:divBdr>
        <w:top w:val="none" w:sz="0" w:space="0" w:color="auto"/>
        <w:left w:val="none" w:sz="0" w:space="0" w:color="auto"/>
        <w:bottom w:val="none" w:sz="0" w:space="0" w:color="auto"/>
        <w:right w:val="none" w:sz="0" w:space="0" w:color="auto"/>
      </w:divBdr>
    </w:div>
    <w:div w:id="897668504">
      <w:bodyDiv w:val="1"/>
      <w:marLeft w:val="0"/>
      <w:marRight w:val="0"/>
      <w:marTop w:val="0"/>
      <w:marBottom w:val="0"/>
      <w:divBdr>
        <w:top w:val="none" w:sz="0" w:space="0" w:color="auto"/>
        <w:left w:val="none" w:sz="0" w:space="0" w:color="auto"/>
        <w:bottom w:val="none" w:sz="0" w:space="0" w:color="auto"/>
        <w:right w:val="none" w:sz="0" w:space="0" w:color="auto"/>
      </w:divBdr>
    </w:div>
    <w:div w:id="993800242">
      <w:bodyDiv w:val="1"/>
      <w:marLeft w:val="0"/>
      <w:marRight w:val="0"/>
      <w:marTop w:val="0"/>
      <w:marBottom w:val="0"/>
      <w:divBdr>
        <w:top w:val="none" w:sz="0" w:space="0" w:color="auto"/>
        <w:left w:val="none" w:sz="0" w:space="0" w:color="auto"/>
        <w:bottom w:val="none" w:sz="0" w:space="0" w:color="auto"/>
        <w:right w:val="none" w:sz="0" w:space="0" w:color="auto"/>
      </w:divBdr>
      <w:divsChild>
        <w:div w:id="1278609353">
          <w:marLeft w:val="0"/>
          <w:marRight w:val="0"/>
          <w:marTop w:val="0"/>
          <w:marBottom w:val="0"/>
          <w:divBdr>
            <w:top w:val="none" w:sz="0" w:space="0" w:color="auto"/>
            <w:left w:val="none" w:sz="0" w:space="0" w:color="auto"/>
            <w:bottom w:val="none" w:sz="0" w:space="0" w:color="auto"/>
            <w:right w:val="none" w:sz="0" w:space="0" w:color="auto"/>
          </w:divBdr>
        </w:div>
      </w:divsChild>
    </w:div>
    <w:div w:id="1219436048">
      <w:bodyDiv w:val="1"/>
      <w:marLeft w:val="0"/>
      <w:marRight w:val="0"/>
      <w:marTop w:val="0"/>
      <w:marBottom w:val="0"/>
      <w:divBdr>
        <w:top w:val="none" w:sz="0" w:space="0" w:color="auto"/>
        <w:left w:val="none" w:sz="0" w:space="0" w:color="auto"/>
        <w:bottom w:val="none" w:sz="0" w:space="0" w:color="auto"/>
        <w:right w:val="none" w:sz="0" w:space="0" w:color="auto"/>
      </w:divBdr>
      <w:divsChild>
        <w:div w:id="435830543">
          <w:marLeft w:val="0"/>
          <w:marRight w:val="0"/>
          <w:marTop w:val="0"/>
          <w:marBottom w:val="0"/>
          <w:divBdr>
            <w:top w:val="none" w:sz="0" w:space="0" w:color="auto"/>
            <w:left w:val="none" w:sz="0" w:space="0" w:color="auto"/>
            <w:bottom w:val="none" w:sz="0" w:space="0" w:color="auto"/>
            <w:right w:val="none" w:sz="0" w:space="0" w:color="auto"/>
          </w:divBdr>
        </w:div>
      </w:divsChild>
    </w:div>
    <w:div w:id="1363677214">
      <w:bodyDiv w:val="1"/>
      <w:marLeft w:val="0"/>
      <w:marRight w:val="0"/>
      <w:marTop w:val="0"/>
      <w:marBottom w:val="0"/>
      <w:divBdr>
        <w:top w:val="none" w:sz="0" w:space="0" w:color="auto"/>
        <w:left w:val="none" w:sz="0" w:space="0" w:color="auto"/>
        <w:bottom w:val="none" w:sz="0" w:space="0" w:color="auto"/>
        <w:right w:val="none" w:sz="0" w:space="0" w:color="auto"/>
      </w:divBdr>
    </w:div>
    <w:div w:id="1756628691">
      <w:bodyDiv w:val="1"/>
      <w:marLeft w:val="0"/>
      <w:marRight w:val="0"/>
      <w:marTop w:val="0"/>
      <w:marBottom w:val="0"/>
      <w:divBdr>
        <w:top w:val="none" w:sz="0" w:space="0" w:color="auto"/>
        <w:left w:val="none" w:sz="0" w:space="0" w:color="auto"/>
        <w:bottom w:val="none" w:sz="0" w:space="0" w:color="auto"/>
        <w:right w:val="none" w:sz="0" w:space="0" w:color="auto"/>
      </w:divBdr>
    </w:div>
    <w:div w:id="20687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cmmc/docs/CMMC_v1.0_Public_Briefing_20200131_v2.pdf" TargetMode="External"/><Relationship Id="rId3" Type="http://schemas.openxmlformats.org/officeDocument/2006/relationships/settings" Target="settings.xml"/><Relationship Id="rId7" Type="http://schemas.openxmlformats.org/officeDocument/2006/relationships/hyperlink" Target="https://blog.rsisecurity.com/dod-contractors-cmm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2</cp:revision>
  <dcterms:created xsi:type="dcterms:W3CDTF">2021-02-05T11:27:00Z</dcterms:created>
  <dcterms:modified xsi:type="dcterms:W3CDTF">2021-02-05T11:27:00Z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2021-02-04T07:28:42Z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afd12ce9-dad9-4c32-b717-000070e2cf54</vt:lpwstr>
  </property>
  <property fmtid="{D5CDD505-2E9C-101B-9397-08002B2CF9AE}" pid="8" name="MSIP_Label_4b5591f2-6b23-403d-aa5f-b6d577f5e572_ContentBits">
    <vt:lpwstr>0</vt:lpwstr>
  </property>
</Properties>
</file>