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298E28" w14:textId="0BE91059" w:rsidR="00270B43" w:rsidRPr="0081503A" w:rsidRDefault="00270B43" w:rsidP="00270B43">
      <w:pPr>
        <w:shd w:val="clear" w:color="auto" w:fill="FFFFFF"/>
        <w:jc w:val="both"/>
        <w:rPr>
          <w:rFonts w:eastAsia="Times New Roman" w:cs="Arial"/>
          <w:color w:val="000000" w:themeColor="text1"/>
          <w:sz w:val="24"/>
          <w:szCs w:val="24"/>
          <w:u w:val="single"/>
        </w:rPr>
      </w:pPr>
      <w:r w:rsidRPr="0081503A">
        <w:rPr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>IEC 15408 (</w:t>
      </w:r>
      <w:r w:rsidRPr="0081503A">
        <w:rPr>
          <w:rFonts w:eastAsia="Times New Roman" w:cs="Arial"/>
          <w:color w:val="000000" w:themeColor="text1"/>
          <w:sz w:val="24"/>
          <w:szCs w:val="24"/>
          <w:u w:val="single"/>
        </w:rPr>
        <w:t>The Common Criteria for Information Technology Security Evaluation)</w:t>
      </w:r>
    </w:p>
    <w:p w14:paraId="403F9389" w14:textId="48ABB67B" w:rsidR="00270B43" w:rsidRPr="0081503A" w:rsidRDefault="00270B43" w:rsidP="00847BD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="Arial"/>
          <w:color w:val="000000" w:themeColor="text1"/>
          <w:sz w:val="24"/>
          <w:szCs w:val="24"/>
        </w:rPr>
      </w:pPr>
      <w:r w:rsidRPr="0081503A">
        <w:rPr>
          <w:rFonts w:eastAsia="Times New Roman" w:cs="Arial"/>
          <w:color w:val="000000" w:themeColor="text1"/>
          <w:sz w:val="24"/>
          <w:szCs w:val="24"/>
        </w:rPr>
        <w:t>Also referred to as Common Criteria or CC) is an international </w:t>
      </w:r>
      <w:r w:rsidRPr="0081503A">
        <w:rPr>
          <w:rFonts w:eastAsia="Times New Roman" w:cs="Arial"/>
          <w:b/>
          <w:bCs/>
          <w:color w:val="000000" w:themeColor="text1"/>
          <w:sz w:val="24"/>
          <w:szCs w:val="24"/>
        </w:rPr>
        <w:t>standard</w:t>
      </w:r>
      <w:r w:rsidRPr="0081503A">
        <w:rPr>
          <w:rFonts w:eastAsia="Times New Roman" w:cs="Arial"/>
          <w:color w:val="000000" w:themeColor="text1"/>
          <w:sz w:val="24"/>
          <w:szCs w:val="24"/>
        </w:rPr>
        <w:t> (</w:t>
      </w:r>
      <w:r w:rsidRPr="0081503A">
        <w:rPr>
          <w:rFonts w:eastAsia="Times New Roman" w:cs="Arial"/>
          <w:b/>
          <w:bCs/>
          <w:color w:val="000000" w:themeColor="text1"/>
          <w:sz w:val="24"/>
          <w:szCs w:val="24"/>
        </w:rPr>
        <w:t>ISO</w:t>
      </w:r>
      <w:r w:rsidRPr="0081503A">
        <w:rPr>
          <w:rFonts w:eastAsia="Times New Roman" w:cs="Arial"/>
          <w:color w:val="000000" w:themeColor="text1"/>
          <w:sz w:val="24"/>
          <w:szCs w:val="24"/>
        </w:rPr>
        <w:t>/</w:t>
      </w:r>
      <w:r w:rsidRPr="0081503A">
        <w:rPr>
          <w:rFonts w:eastAsia="Times New Roman" w:cs="Arial"/>
          <w:b/>
          <w:bCs/>
          <w:color w:val="000000" w:themeColor="text1"/>
          <w:sz w:val="24"/>
          <w:szCs w:val="24"/>
        </w:rPr>
        <w:t>IEC 15408</w:t>
      </w:r>
      <w:r w:rsidRPr="0081503A">
        <w:rPr>
          <w:rFonts w:eastAsia="Times New Roman" w:cs="Arial"/>
          <w:color w:val="000000" w:themeColor="text1"/>
          <w:sz w:val="24"/>
          <w:szCs w:val="24"/>
        </w:rPr>
        <w:t>) for </w:t>
      </w:r>
      <w:r w:rsidRPr="0081503A">
        <w:rPr>
          <w:rFonts w:eastAsia="Times New Roman" w:cs="Arial"/>
          <w:b/>
          <w:bCs/>
          <w:color w:val="000000" w:themeColor="text1"/>
          <w:sz w:val="24"/>
          <w:szCs w:val="24"/>
        </w:rPr>
        <w:t>computer security</w:t>
      </w:r>
      <w:r w:rsidRPr="0081503A">
        <w:rPr>
          <w:rFonts w:eastAsia="Times New Roman" w:cs="Arial"/>
          <w:color w:val="000000" w:themeColor="text1"/>
          <w:sz w:val="24"/>
          <w:szCs w:val="24"/>
        </w:rPr>
        <w:t> certification.</w:t>
      </w:r>
    </w:p>
    <w:p w14:paraId="7E846E9D" w14:textId="4E476EAF" w:rsidR="00270B43" w:rsidRPr="0081503A" w:rsidRDefault="00847BD2" w:rsidP="00847BD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="Arial"/>
          <w:color w:val="000000" w:themeColor="text1"/>
          <w:sz w:val="24"/>
          <w:szCs w:val="24"/>
        </w:rPr>
      </w:pPr>
      <w:r w:rsidRPr="0081503A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Current version </w:t>
      </w:r>
      <w:r w:rsidRPr="0081503A">
        <w:rPr>
          <w:rFonts w:cs="Arial"/>
          <w:b/>
          <w:bCs/>
          <w:color w:val="000000" w:themeColor="text1"/>
          <w:sz w:val="24"/>
          <w:szCs w:val="24"/>
          <w:shd w:val="clear" w:color="auto" w:fill="FFFFFF"/>
        </w:rPr>
        <w:t>3.1</w:t>
      </w:r>
      <w:r w:rsidRPr="0081503A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revision </w:t>
      </w:r>
      <w:r w:rsidRPr="0081503A">
        <w:rPr>
          <w:rFonts w:cs="Arial"/>
          <w:b/>
          <w:bCs/>
          <w:color w:val="000000" w:themeColor="text1"/>
          <w:sz w:val="24"/>
          <w:szCs w:val="24"/>
          <w:shd w:val="clear" w:color="auto" w:fill="FFFFFF"/>
        </w:rPr>
        <w:t>5</w:t>
      </w:r>
      <w:r w:rsidRPr="0081503A">
        <w:rPr>
          <w:rFonts w:cs="Arial"/>
          <w:color w:val="000000" w:themeColor="text1"/>
          <w:sz w:val="24"/>
          <w:szCs w:val="24"/>
          <w:shd w:val="clear" w:color="auto" w:fill="FFFFFF"/>
        </w:rPr>
        <w:t>.</w:t>
      </w:r>
    </w:p>
    <w:p w14:paraId="0CC492A5" w14:textId="14747857" w:rsidR="00030F6A" w:rsidRPr="0081503A" w:rsidRDefault="00030F6A" w:rsidP="00030F6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Arial"/>
          <w:color w:val="000000" w:themeColor="text1"/>
          <w:sz w:val="24"/>
          <w:szCs w:val="24"/>
        </w:rPr>
      </w:pPr>
      <w:r w:rsidRPr="0081503A">
        <w:rPr>
          <w:color w:val="000000" w:themeColor="text1"/>
          <w:sz w:val="24"/>
          <w:szCs w:val="24"/>
          <w:shd w:val="clear" w:color="auto" w:fill="FFFFFF"/>
        </w:rPr>
        <w:t xml:space="preserve">It is a framework that provides criteria for independent, scalable, and globally recognized security inspections for IT products. </w:t>
      </w:r>
    </w:p>
    <w:p w14:paraId="256E1FBE" w14:textId="6F52C41B" w:rsidR="00030F6A" w:rsidRPr="0081503A" w:rsidRDefault="00030F6A" w:rsidP="00030F6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Arial"/>
          <w:color w:val="000000" w:themeColor="text1"/>
          <w:sz w:val="24"/>
          <w:szCs w:val="24"/>
        </w:rPr>
      </w:pPr>
      <w:r w:rsidRPr="0081503A">
        <w:rPr>
          <w:color w:val="000000" w:themeColor="text1"/>
          <w:sz w:val="24"/>
          <w:szCs w:val="24"/>
          <w:shd w:val="clear" w:color="auto" w:fill="FFFFFF"/>
        </w:rPr>
        <w:t>It is especially designed for products destined for highly security-intensive markets, such as governmental, banking, or military sectors.</w:t>
      </w:r>
    </w:p>
    <w:p w14:paraId="0D3C3CEF" w14:textId="24A6FE15" w:rsidR="00030F6A" w:rsidRPr="0081503A" w:rsidRDefault="00030F6A" w:rsidP="00847BD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Arial"/>
          <w:color w:val="000000" w:themeColor="text1"/>
          <w:sz w:val="24"/>
          <w:szCs w:val="24"/>
        </w:rPr>
      </w:pPr>
      <w:r w:rsidRPr="0081503A">
        <w:rPr>
          <w:rFonts w:cs="Arial"/>
          <w:color w:val="000000" w:themeColor="text1"/>
          <w:sz w:val="24"/>
          <w:szCs w:val="24"/>
          <w:shd w:val="clear" w:color="auto" w:fill="FFFFFF"/>
        </w:rPr>
        <w:t>It is a framework where users can specify their Security functional / Assurance requirements (SFR/ SAR) in a Security target (ST) taken from a Protection profile (PP).</w:t>
      </w:r>
    </w:p>
    <w:p w14:paraId="1B71BCF0" w14:textId="3B70FC57" w:rsidR="00847BD2" w:rsidRPr="0081503A" w:rsidRDefault="00847BD2" w:rsidP="00847BD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Arial"/>
          <w:color w:val="000000" w:themeColor="text1"/>
          <w:sz w:val="24"/>
          <w:szCs w:val="24"/>
        </w:rPr>
      </w:pPr>
      <w:r w:rsidRPr="0081503A">
        <w:rPr>
          <w:rFonts w:cs="Arial"/>
          <w:color w:val="000000" w:themeColor="text1"/>
          <w:sz w:val="24"/>
          <w:szCs w:val="24"/>
          <w:shd w:val="clear" w:color="auto" w:fill="FFFFFF"/>
        </w:rPr>
        <w:t>Maintains a list of certified products, including operating systems, access control systems, databases, and key management systems.</w:t>
      </w:r>
    </w:p>
    <w:p w14:paraId="1DB50F29" w14:textId="028EFF53" w:rsidR="00847BD2" w:rsidRPr="0081503A" w:rsidRDefault="007531FC" w:rsidP="00493D0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Arial"/>
          <w:color w:val="000000" w:themeColor="text1"/>
          <w:sz w:val="24"/>
          <w:szCs w:val="24"/>
        </w:rPr>
      </w:pPr>
      <w:r w:rsidRPr="0081503A">
        <w:rPr>
          <w:rFonts w:cs="Arial"/>
          <w:color w:val="000000" w:themeColor="text1"/>
          <w:sz w:val="24"/>
          <w:szCs w:val="24"/>
          <w:shd w:val="clear" w:color="auto" w:fill="FFFFFF"/>
        </w:rPr>
        <w:t>It can be applied to Operating systems, databases, network devices, smart cards</w:t>
      </w:r>
      <w:r w:rsidR="00832407" w:rsidRPr="0081503A">
        <w:rPr>
          <w:rFonts w:cs="Arial"/>
          <w:color w:val="000000" w:themeColor="text1"/>
          <w:sz w:val="24"/>
          <w:szCs w:val="24"/>
          <w:shd w:val="clear" w:color="auto" w:fill="FFFFFF"/>
        </w:rPr>
        <w:t>.</w:t>
      </w:r>
    </w:p>
    <w:p w14:paraId="4A327315" w14:textId="77777777" w:rsidR="00493D01" w:rsidRPr="0081503A" w:rsidRDefault="00493D01" w:rsidP="00493D0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Arial"/>
          <w:color w:val="000000" w:themeColor="text1"/>
          <w:sz w:val="24"/>
          <w:szCs w:val="24"/>
        </w:rPr>
      </w:pPr>
      <w:r w:rsidRPr="0081503A">
        <w:rPr>
          <w:rFonts w:cs="Arial"/>
          <w:color w:val="000000" w:themeColor="text1"/>
          <w:sz w:val="24"/>
          <w:szCs w:val="24"/>
          <w:shd w:val="clear" w:color="auto" w:fill="FFFFFF"/>
        </w:rPr>
        <w:t>Certification of a specific version only applies to that version and not the newer version.</w:t>
      </w:r>
    </w:p>
    <w:p w14:paraId="42E5C5BB" w14:textId="7C685930" w:rsidR="00493D01" w:rsidRPr="0081503A" w:rsidRDefault="00493D01" w:rsidP="00493D01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0000" w:themeColor="text1"/>
          <w:sz w:val="24"/>
          <w:szCs w:val="24"/>
        </w:rPr>
      </w:pPr>
      <w:r w:rsidRPr="0081503A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7219648E" w14:textId="01126D72" w:rsidR="00847BD2" w:rsidRPr="0081503A" w:rsidRDefault="00D45C79" w:rsidP="00847BD2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color w:val="000000" w:themeColor="text1"/>
          <w:sz w:val="24"/>
          <w:szCs w:val="24"/>
        </w:rPr>
      </w:pPr>
      <w:r w:rsidRPr="0081503A">
        <w:rPr>
          <w:rFonts w:eastAsia="Times New Roman" w:cs="Arial"/>
          <w:b/>
          <w:bCs/>
          <w:color w:val="000000" w:themeColor="text1"/>
          <w:sz w:val="24"/>
          <w:szCs w:val="24"/>
        </w:rPr>
        <w:t>Evaluation Procedure:</w:t>
      </w:r>
    </w:p>
    <w:p w14:paraId="2147C43E" w14:textId="77777777" w:rsidR="00D45C79" w:rsidRPr="0081503A" w:rsidRDefault="00D45C79" w:rsidP="00D45C79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225" w:afterAutospacing="0"/>
        <w:rPr>
          <w:rFonts w:asciiTheme="minorHAnsi" w:hAnsiTheme="minorHAnsi"/>
          <w:color w:val="000000" w:themeColor="text1"/>
        </w:rPr>
      </w:pPr>
      <w:r w:rsidRPr="0081503A">
        <w:rPr>
          <w:rFonts w:asciiTheme="minorHAnsi" w:hAnsiTheme="minorHAnsi"/>
          <w:color w:val="000000" w:themeColor="text1"/>
        </w:rPr>
        <w:t>With the support of a third party contracted laboratory, we perform Common Criteria evaluations of your computer security products and systems.</w:t>
      </w:r>
    </w:p>
    <w:p w14:paraId="594048ED" w14:textId="39A7859C" w:rsidR="00D45C79" w:rsidRPr="0081503A" w:rsidRDefault="00D45C79" w:rsidP="00D45C79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225" w:afterAutospacing="0"/>
        <w:rPr>
          <w:rFonts w:asciiTheme="minorHAnsi" w:hAnsiTheme="minorHAnsi"/>
          <w:color w:val="000000" w:themeColor="text1"/>
        </w:rPr>
      </w:pPr>
      <w:r w:rsidRPr="0081503A">
        <w:rPr>
          <w:rFonts w:asciiTheme="minorHAnsi" w:hAnsiTheme="minorHAnsi"/>
          <w:color w:val="000000" w:themeColor="text1"/>
        </w:rPr>
        <w:t>The partner laboratory must first define a target of evaluation (TOE) allowing for further assessment of current and applicable documentation.</w:t>
      </w:r>
    </w:p>
    <w:p w14:paraId="562FD24E" w14:textId="10AFA844" w:rsidR="00D45C79" w:rsidRPr="0081503A" w:rsidRDefault="00D45C79" w:rsidP="00D45C79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225" w:afterAutospacing="0"/>
        <w:rPr>
          <w:rFonts w:asciiTheme="minorHAnsi" w:hAnsiTheme="minorHAnsi"/>
          <w:color w:val="000000" w:themeColor="text1"/>
        </w:rPr>
      </w:pPr>
      <w:r w:rsidRPr="0081503A">
        <w:rPr>
          <w:rFonts w:asciiTheme="minorHAnsi" w:hAnsiTheme="minorHAnsi"/>
          <w:color w:val="000000" w:themeColor="text1"/>
        </w:rPr>
        <w:t>Upon completion of the documentation review and a thorough CC evaluation, we can provide you support and help you attain your IT product security certification.</w:t>
      </w:r>
    </w:p>
    <w:p w14:paraId="09A26B56" w14:textId="77777777" w:rsidR="00293153" w:rsidRPr="0081503A" w:rsidRDefault="00847BD2" w:rsidP="00030F6A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eastAsia="Times New Roman" w:cs="Arial"/>
          <w:color w:val="000000" w:themeColor="text1"/>
          <w:sz w:val="24"/>
          <w:szCs w:val="24"/>
        </w:rPr>
      </w:pPr>
      <w:r w:rsidRPr="0081503A">
        <w:rPr>
          <w:rFonts w:eastAsia="Times New Roman" w:cs="Arial"/>
          <w:b/>
          <w:bCs/>
          <w:color w:val="000000" w:themeColor="text1"/>
          <w:sz w:val="24"/>
          <w:szCs w:val="24"/>
        </w:rPr>
        <w:t>TOE (target of evaluation</w:t>
      </w:r>
      <w:r w:rsidR="00733898" w:rsidRPr="0081503A">
        <w:rPr>
          <w:rFonts w:eastAsia="Times New Roman" w:cs="Arial"/>
          <w:b/>
          <w:bCs/>
          <w:color w:val="000000" w:themeColor="text1"/>
          <w:sz w:val="24"/>
          <w:szCs w:val="24"/>
        </w:rPr>
        <w:t>):</w:t>
      </w:r>
      <w:r w:rsidR="00733898" w:rsidRPr="0081503A">
        <w:rPr>
          <w:rFonts w:eastAsia="Times New Roman" w:cs="Arial"/>
          <w:color w:val="000000" w:themeColor="text1"/>
          <w:sz w:val="24"/>
          <w:szCs w:val="24"/>
        </w:rPr>
        <w:t xml:space="preserve"> </w:t>
      </w:r>
    </w:p>
    <w:p w14:paraId="32FDCECE" w14:textId="36FC66A9" w:rsidR="00847BD2" w:rsidRPr="0081503A" w:rsidRDefault="00733898" w:rsidP="00293153">
      <w:pPr>
        <w:pStyle w:val="ListParagraph"/>
        <w:shd w:val="clear" w:color="auto" w:fill="FFFFFF"/>
        <w:spacing w:after="0" w:line="240" w:lineRule="auto"/>
        <w:ind w:firstLine="720"/>
        <w:jc w:val="both"/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81503A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The product or system that is the </w:t>
      </w:r>
      <w:r w:rsidRPr="0081503A">
        <w:rPr>
          <w:rFonts w:cs="Arial"/>
          <w:b/>
          <w:bCs/>
          <w:color w:val="000000" w:themeColor="text1"/>
          <w:sz w:val="24"/>
          <w:szCs w:val="24"/>
          <w:shd w:val="clear" w:color="auto" w:fill="FFFFFF"/>
        </w:rPr>
        <w:t>subject of the evaluation</w:t>
      </w:r>
      <w:r w:rsidRPr="0081503A">
        <w:rPr>
          <w:rFonts w:cs="Arial"/>
          <w:color w:val="000000" w:themeColor="text1"/>
          <w:sz w:val="24"/>
          <w:szCs w:val="24"/>
          <w:shd w:val="clear" w:color="auto" w:fill="FFFFFF"/>
        </w:rPr>
        <w:t>.</w:t>
      </w:r>
    </w:p>
    <w:p w14:paraId="0BFB1F83" w14:textId="53F074EC" w:rsidR="00293153" w:rsidRPr="0081503A" w:rsidRDefault="00293153" w:rsidP="00293153">
      <w:pPr>
        <w:pStyle w:val="ListParagraph"/>
        <w:shd w:val="clear" w:color="auto" w:fill="FFFFFF"/>
        <w:spacing w:after="0" w:line="240" w:lineRule="auto"/>
        <w:ind w:firstLine="720"/>
        <w:jc w:val="both"/>
        <w:rPr>
          <w:rFonts w:eastAsia="Times New Roman" w:cs="Arial"/>
          <w:color w:val="000000" w:themeColor="text1"/>
          <w:sz w:val="24"/>
          <w:szCs w:val="24"/>
        </w:rPr>
      </w:pPr>
      <w:r w:rsidRPr="0081503A">
        <w:rPr>
          <w:rFonts w:cs="Arial"/>
          <w:color w:val="000000" w:themeColor="text1"/>
          <w:sz w:val="24"/>
          <w:szCs w:val="24"/>
          <w:shd w:val="clear" w:color="auto" w:fill="FFFFFF"/>
        </w:rPr>
        <w:t>It is the product to be tested.</w:t>
      </w:r>
    </w:p>
    <w:p w14:paraId="0F8805C3" w14:textId="03ACF597" w:rsidR="00062A75" w:rsidRPr="0081503A" w:rsidRDefault="009026F9" w:rsidP="00030F6A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eastAsia="Times New Roman" w:cs="Arial"/>
          <w:color w:val="000000" w:themeColor="text1"/>
          <w:sz w:val="24"/>
          <w:szCs w:val="24"/>
        </w:rPr>
      </w:pPr>
      <w:r w:rsidRPr="0081503A">
        <w:rPr>
          <w:rFonts w:eastAsia="Times New Roman" w:cs="Arial"/>
          <w:color w:val="000000" w:themeColor="text1"/>
          <w:sz w:val="24"/>
          <w:szCs w:val="24"/>
        </w:rPr>
        <w:t>The evaluation must verify the security features by:</w:t>
      </w:r>
    </w:p>
    <w:p w14:paraId="1D564FF0" w14:textId="6B3A857B" w:rsidR="00A34AD0" w:rsidRPr="0081503A" w:rsidRDefault="00A34AD0" w:rsidP="00A34AD0">
      <w:pPr>
        <w:pStyle w:val="ListParagraph"/>
        <w:shd w:val="clear" w:color="auto" w:fill="FFFFFF"/>
        <w:spacing w:after="0" w:line="240" w:lineRule="auto"/>
        <w:jc w:val="both"/>
        <w:rPr>
          <w:rFonts w:eastAsia="Times New Roman" w:cs="Arial"/>
          <w:color w:val="000000" w:themeColor="text1"/>
          <w:sz w:val="24"/>
          <w:szCs w:val="24"/>
        </w:rPr>
      </w:pPr>
    </w:p>
    <w:p w14:paraId="62A0EBC0" w14:textId="6E60960D" w:rsidR="00030F6A" w:rsidRPr="0081503A" w:rsidRDefault="009026F9" w:rsidP="00030F6A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color w:val="000000" w:themeColor="text1"/>
          <w:sz w:val="24"/>
          <w:szCs w:val="24"/>
        </w:rPr>
      </w:pPr>
      <w:r w:rsidRPr="0081503A">
        <w:rPr>
          <w:rFonts w:eastAsia="Times New Roman" w:cs="Arial"/>
          <w:b/>
          <w:bCs/>
          <w:color w:val="000000" w:themeColor="text1"/>
          <w:sz w:val="24"/>
          <w:szCs w:val="24"/>
        </w:rPr>
        <w:t>Protection Profile</w:t>
      </w:r>
      <w:r w:rsidR="00293153" w:rsidRPr="0081503A">
        <w:rPr>
          <w:rFonts w:eastAsia="Times New Roman" w:cs="Arial"/>
          <w:b/>
          <w:bCs/>
          <w:color w:val="000000" w:themeColor="text1"/>
          <w:sz w:val="24"/>
          <w:szCs w:val="24"/>
        </w:rPr>
        <w:t>: (TYPE OF PRODUCT)</w:t>
      </w:r>
    </w:p>
    <w:p w14:paraId="6D7B0761" w14:textId="213B1ECA" w:rsidR="00270B43" w:rsidRPr="0081503A" w:rsidRDefault="009026F9" w:rsidP="002766C3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color w:val="000000" w:themeColor="text1"/>
          <w:sz w:val="24"/>
          <w:szCs w:val="24"/>
        </w:rPr>
      </w:pPr>
      <w:r w:rsidRPr="0081503A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It </w:t>
      </w:r>
      <w:r w:rsidRPr="0081503A">
        <w:rPr>
          <w:rFonts w:cs="Arial"/>
          <w:b/>
          <w:bCs/>
          <w:color w:val="000000" w:themeColor="text1"/>
          <w:sz w:val="24"/>
          <w:szCs w:val="24"/>
          <w:shd w:val="clear" w:color="auto" w:fill="FFFFFF"/>
        </w:rPr>
        <w:t>identifies security requirements</w:t>
      </w:r>
      <w:r w:rsidRPr="0081503A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for a class of security </w:t>
      </w:r>
      <w:r w:rsidR="002766C3" w:rsidRPr="0081503A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 </w:t>
      </w:r>
      <w:r w:rsidRPr="0081503A">
        <w:rPr>
          <w:rFonts w:cs="Arial"/>
          <w:color w:val="000000" w:themeColor="text1"/>
          <w:sz w:val="24"/>
          <w:szCs w:val="24"/>
          <w:shd w:val="clear" w:color="auto" w:fill="FFFFFF"/>
        </w:rPr>
        <w:t>devices (for example, smart cards used to provide digital signatures, or network firewalls) to the user.</w:t>
      </w:r>
    </w:p>
    <w:p w14:paraId="7418FEDA" w14:textId="1CF4B097" w:rsidR="00293153" w:rsidRPr="0081503A" w:rsidRDefault="00293153" w:rsidP="002766C3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eastAsia="Times New Roman" w:cs="Arial"/>
          <w:b/>
          <w:bCs/>
          <w:color w:val="000000" w:themeColor="text1"/>
          <w:sz w:val="24"/>
          <w:szCs w:val="24"/>
        </w:rPr>
      </w:pPr>
      <w:r w:rsidRPr="0081503A">
        <w:rPr>
          <w:rFonts w:cs="Arial"/>
          <w:color w:val="000000" w:themeColor="text1"/>
          <w:sz w:val="24"/>
          <w:szCs w:val="24"/>
          <w:shd w:val="clear" w:color="auto" w:fill="FFFFFF"/>
        </w:rPr>
        <w:t>Description about the needed security solutions.</w:t>
      </w:r>
    </w:p>
    <w:p w14:paraId="587A055B" w14:textId="3A585454" w:rsidR="002766C3" w:rsidRPr="0081503A" w:rsidRDefault="002766C3" w:rsidP="002766C3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81503A">
        <w:rPr>
          <w:rFonts w:cs="Arial"/>
          <w:color w:val="000000" w:themeColor="text1"/>
          <w:sz w:val="24"/>
          <w:szCs w:val="24"/>
          <w:shd w:val="clear" w:color="auto" w:fill="FFFFFF"/>
        </w:rPr>
        <w:t>PP serves as a template.</w:t>
      </w:r>
    </w:p>
    <w:p w14:paraId="69A7F57A" w14:textId="539C0DA8" w:rsidR="002766C3" w:rsidRPr="0081503A" w:rsidRDefault="002766C3" w:rsidP="002766C3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81503A">
        <w:rPr>
          <w:rFonts w:cs="Arial"/>
          <w:color w:val="000000" w:themeColor="text1"/>
          <w:sz w:val="24"/>
          <w:szCs w:val="24"/>
          <w:shd w:val="clear" w:color="auto" w:fill="FFFFFF"/>
        </w:rPr>
        <w:t>A document created by a user/ user community.</w:t>
      </w:r>
    </w:p>
    <w:p w14:paraId="24C4D18E" w14:textId="4E42C179" w:rsidR="00A34AD0" w:rsidRPr="0081503A" w:rsidRDefault="00A34AD0" w:rsidP="00A34AD0">
      <w:pPr>
        <w:shd w:val="clear" w:color="auto" w:fill="FFFFFF"/>
        <w:spacing w:after="0" w:line="240" w:lineRule="auto"/>
        <w:jc w:val="center"/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81503A">
        <w:rPr>
          <w:rFonts w:cs="Arial"/>
          <w:noProof/>
          <w:color w:val="000000" w:themeColor="text1"/>
          <w:sz w:val="24"/>
          <w:szCs w:val="24"/>
          <w:shd w:val="clear" w:color="auto" w:fill="FFFFFF"/>
        </w:rPr>
        <w:lastRenderedPageBreak/>
        <w:drawing>
          <wp:inline distT="0" distB="0" distL="0" distR="0" wp14:anchorId="5AAD0702" wp14:editId="3E1D4355">
            <wp:extent cx="5429250" cy="4167461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731" cy="4170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95A64" w14:textId="6E9AFFC3" w:rsidR="002766C3" w:rsidRPr="0081503A" w:rsidRDefault="002766C3" w:rsidP="002766C3">
      <w:pPr>
        <w:shd w:val="clear" w:color="auto" w:fill="FFFFFF"/>
        <w:spacing w:after="0" w:line="240" w:lineRule="auto"/>
        <w:jc w:val="both"/>
        <w:rPr>
          <w:rFonts w:cs="Arial"/>
          <w:color w:val="000000" w:themeColor="text1"/>
          <w:sz w:val="24"/>
          <w:szCs w:val="24"/>
          <w:shd w:val="clear" w:color="auto" w:fill="FFFFFF"/>
        </w:rPr>
      </w:pPr>
    </w:p>
    <w:p w14:paraId="140AAD8F" w14:textId="49F106A9" w:rsidR="002766C3" w:rsidRPr="0081503A" w:rsidRDefault="002766C3" w:rsidP="00E3007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cs="Arial"/>
          <w:b/>
          <w:bCs/>
          <w:color w:val="000000" w:themeColor="text1"/>
          <w:sz w:val="24"/>
          <w:szCs w:val="24"/>
          <w:shd w:val="clear" w:color="auto" w:fill="FFFFFF"/>
        </w:rPr>
      </w:pPr>
      <w:r w:rsidRPr="0081503A">
        <w:rPr>
          <w:rFonts w:cs="Arial"/>
          <w:b/>
          <w:bCs/>
          <w:color w:val="000000" w:themeColor="text1"/>
          <w:sz w:val="24"/>
          <w:szCs w:val="24"/>
          <w:shd w:val="clear" w:color="auto" w:fill="FFFFFF"/>
        </w:rPr>
        <w:t>Security Target:</w:t>
      </w:r>
    </w:p>
    <w:p w14:paraId="54509C64" w14:textId="3A10A76C" w:rsidR="002766C3" w:rsidRPr="0081503A" w:rsidRDefault="002766C3" w:rsidP="00E3007E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81503A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It is a document </w:t>
      </w:r>
      <w:r w:rsidRPr="0081503A">
        <w:rPr>
          <w:rFonts w:cs="Arial"/>
          <w:b/>
          <w:bCs/>
          <w:color w:val="000000" w:themeColor="text1"/>
          <w:sz w:val="24"/>
          <w:szCs w:val="24"/>
          <w:shd w:val="clear" w:color="auto" w:fill="FFFFFF"/>
        </w:rPr>
        <w:t>that identifies the security </w:t>
      </w:r>
      <w:r w:rsidRPr="0081503A">
        <w:rPr>
          <w:rFonts w:cs="Arial"/>
          <w:b/>
          <w:bCs/>
          <w:i/>
          <w:iCs/>
          <w:color w:val="000000" w:themeColor="text1"/>
          <w:sz w:val="24"/>
          <w:szCs w:val="24"/>
          <w:shd w:val="clear" w:color="auto" w:fill="FFFFFF"/>
        </w:rPr>
        <w:t>properties</w:t>
      </w:r>
      <w:r w:rsidRPr="0081503A">
        <w:rPr>
          <w:rFonts w:cs="Arial"/>
          <w:color w:val="000000" w:themeColor="text1"/>
          <w:sz w:val="24"/>
          <w:szCs w:val="24"/>
          <w:shd w:val="clear" w:color="auto" w:fill="FFFFFF"/>
        </w:rPr>
        <w:t> of the target of evaluation.</w:t>
      </w:r>
    </w:p>
    <w:p w14:paraId="2BF3BA5E" w14:textId="72051173" w:rsidR="002766C3" w:rsidRPr="0081503A" w:rsidRDefault="002766C3" w:rsidP="002766C3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81503A">
        <w:rPr>
          <w:rFonts w:cs="Arial"/>
          <w:color w:val="000000" w:themeColor="text1"/>
          <w:sz w:val="24"/>
          <w:szCs w:val="24"/>
          <w:shd w:val="clear" w:color="auto" w:fill="FFFFFF"/>
        </w:rPr>
        <w:t>Allows to make changes for the evaluation to accurately match the intended capabilities / requirements of their product.</w:t>
      </w:r>
    </w:p>
    <w:p w14:paraId="477B6874" w14:textId="7C58B4D5" w:rsidR="00A34AD0" w:rsidRPr="0081503A" w:rsidRDefault="00A34AD0" w:rsidP="00A34AD0">
      <w:pPr>
        <w:shd w:val="clear" w:color="auto" w:fill="FFFFFF"/>
        <w:spacing w:after="0" w:line="240" w:lineRule="auto"/>
        <w:jc w:val="center"/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81503A">
        <w:rPr>
          <w:rFonts w:cs="Arial"/>
          <w:noProof/>
          <w:color w:val="000000" w:themeColor="text1"/>
          <w:sz w:val="24"/>
          <w:szCs w:val="24"/>
          <w:shd w:val="clear" w:color="auto" w:fill="FFFFFF"/>
        </w:rPr>
        <w:lastRenderedPageBreak/>
        <w:drawing>
          <wp:inline distT="0" distB="0" distL="0" distR="0" wp14:anchorId="4A4E71F9" wp14:editId="110B5F6E">
            <wp:extent cx="5162550" cy="41048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991" cy="4127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E4038" w14:textId="77777777" w:rsidR="00A34AD0" w:rsidRPr="0081503A" w:rsidRDefault="00A34AD0" w:rsidP="00A34AD0">
      <w:pPr>
        <w:shd w:val="clear" w:color="auto" w:fill="FFFFFF"/>
        <w:spacing w:after="0" w:line="240" w:lineRule="auto"/>
        <w:jc w:val="center"/>
        <w:rPr>
          <w:rFonts w:cs="Arial"/>
          <w:color w:val="000000" w:themeColor="text1"/>
          <w:sz w:val="24"/>
          <w:szCs w:val="24"/>
          <w:shd w:val="clear" w:color="auto" w:fill="FFFFFF"/>
        </w:rPr>
      </w:pPr>
    </w:p>
    <w:p w14:paraId="6EB45A9D" w14:textId="0D6A1B12" w:rsidR="002766C3" w:rsidRPr="0081503A" w:rsidRDefault="002766C3" w:rsidP="00030F6A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="Arial"/>
          <w:b/>
          <w:bCs/>
          <w:color w:val="000000" w:themeColor="text1"/>
          <w:sz w:val="24"/>
          <w:szCs w:val="24"/>
          <w:shd w:val="clear" w:color="auto" w:fill="FFFFFF"/>
        </w:rPr>
      </w:pPr>
      <w:r w:rsidRPr="0081503A">
        <w:rPr>
          <w:rFonts w:cs="Arial"/>
          <w:b/>
          <w:bCs/>
          <w:color w:val="000000" w:themeColor="text1"/>
          <w:sz w:val="24"/>
          <w:szCs w:val="24"/>
          <w:shd w:val="clear" w:color="auto" w:fill="FFFFFF"/>
        </w:rPr>
        <w:t>Security Functional Requirements:</w:t>
      </w:r>
    </w:p>
    <w:p w14:paraId="6DC5F380" w14:textId="63BED42D" w:rsidR="002766C3" w:rsidRPr="0081503A" w:rsidRDefault="002766C3" w:rsidP="002766C3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81503A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specifies individual </w:t>
      </w:r>
      <w:r w:rsidRPr="0081503A">
        <w:rPr>
          <w:rFonts w:cs="Arial"/>
          <w:b/>
          <w:bCs/>
          <w:color w:val="000000" w:themeColor="text1"/>
          <w:sz w:val="24"/>
          <w:szCs w:val="24"/>
          <w:shd w:val="clear" w:color="auto" w:fill="FFFFFF"/>
        </w:rPr>
        <w:t>security functions</w:t>
      </w:r>
      <w:r w:rsidRPr="0081503A">
        <w:rPr>
          <w:rFonts w:cs="Arial"/>
          <w:color w:val="000000" w:themeColor="text1"/>
          <w:sz w:val="24"/>
          <w:szCs w:val="24"/>
          <w:shd w:val="clear" w:color="auto" w:fill="FFFFFF"/>
        </w:rPr>
        <w:t> which may be provided by a product. </w:t>
      </w:r>
    </w:p>
    <w:p w14:paraId="2ADEA3E8" w14:textId="77777777" w:rsidR="00030F6A" w:rsidRPr="0081503A" w:rsidRDefault="00030F6A" w:rsidP="00030F6A">
      <w:pPr>
        <w:shd w:val="clear" w:color="auto" w:fill="FFFFFF"/>
        <w:spacing w:after="0" w:line="240" w:lineRule="auto"/>
        <w:jc w:val="both"/>
        <w:rPr>
          <w:rFonts w:cs="Arial"/>
          <w:color w:val="000000" w:themeColor="text1"/>
          <w:sz w:val="24"/>
          <w:szCs w:val="24"/>
          <w:shd w:val="clear" w:color="auto" w:fill="FFFFFF"/>
        </w:rPr>
      </w:pPr>
    </w:p>
    <w:p w14:paraId="1DD3530E" w14:textId="2DC47726" w:rsidR="002766C3" w:rsidRPr="0081503A" w:rsidRDefault="00E3007E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</w:rPr>
      </w:pPr>
      <w:r w:rsidRPr="0081503A">
        <w:rPr>
          <w:b/>
          <w:bCs/>
          <w:color w:val="000000" w:themeColor="text1"/>
          <w:sz w:val="24"/>
          <w:szCs w:val="24"/>
        </w:rPr>
        <w:t>Services offered by IEC 15408:</w:t>
      </w:r>
    </w:p>
    <w:p w14:paraId="335573E7" w14:textId="0D2D0DA1" w:rsidR="00E3007E" w:rsidRPr="0081503A" w:rsidRDefault="00E3007E" w:rsidP="00E3007E">
      <w:pPr>
        <w:pStyle w:val="tuv-listitem"/>
        <w:numPr>
          <w:ilvl w:val="0"/>
          <w:numId w:val="9"/>
        </w:numPr>
        <w:shd w:val="clear" w:color="auto" w:fill="FFFFFF"/>
        <w:spacing w:before="0" w:beforeAutospacing="0" w:after="300" w:afterAutospacing="0"/>
        <w:rPr>
          <w:rFonts w:asciiTheme="minorHAnsi" w:hAnsiTheme="minorHAnsi"/>
          <w:color w:val="000000" w:themeColor="text1"/>
        </w:rPr>
      </w:pPr>
      <w:r w:rsidRPr="0081503A">
        <w:rPr>
          <w:rFonts w:asciiTheme="minorHAnsi" w:hAnsiTheme="minorHAnsi"/>
          <w:color w:val="000000" w:themeColor="text1"/>
        </w:rPr>
        <w:t>Professional support and help with the evaluation along with certification of your product.</w:t>
      </w:r>
    </w:p>
    <w:p w14:paraId="704C297A" w14:textId="77777777" w:rsidR="00E3007E" w:rsidRPr="0081503A" w:rsidRDefault="00E3007E" w:rsidP="00E3007E">
      <w:pPr>
        <w:pStyle w:val="tuv-listitem"/>
        <w:numPr>
          <w:ilvl w:val="0"/>
          <w:numId w:val="9"/>
        </w:numPr>
        <w:shd w:val="clear" w:color="auto" w:fill="FFFFFF"/>
        <w:spacing w:after="300" w:afterAutospacing="0"/>
        <w:rPr>
          <w:rFonts w:asciiTheme="minorHAnsi" w:hAnsiTheme="minorHAnsi"/>
          <w:color w:val="000000" w:themeColor="text1"/>
        </w:rPr>
      </w:pPr>
      <w:r w:rsidRPr="0081503A">
        <w:rPr>
          <w:rFonts w:asciiTheme="minorHAnsi" w:hAnsiTheme="minorHAnsi"/>
          <w:color w:val="000000" w:themeColor="text1"/>
        </w:rPr>
        <w:t>Well-trained personnel with in-depth knowledge of the Common Criteria standard.</w:t>
      </w:r>
    </w:p>
    <w:p w14:paraId="34E00EE1" w14:textId="77777777" w:rsidR="00E3007E" w:rsidRPr="0081503A" w:rsidRDefault="00E3007E" w:rsidP="00E3007E">
      <w:pPr>
        <w:pStyle w:val="tuv-listitem"/>
        <w:numPr>
          <w:ilvl w:val="0"/>
          <w:numId w:val="9"/>
        </w:numPr>
        <w:shd w:val="clear" w:color="auto" w:fill="FFFFFF"/>
        <w:spacing w:after="300" w:afterAutospacing="0"/>
        <w:rPr>
          <w:rFonts w:asciiTheme="minorHAnsi" w:hAnsiTheme="minorHAnsi"/>
          <w:color w:val="000000" w:themeColor="text1"/>
        </w:rPr>
      </w:pPr>
      <w:r w:rsidRPr="0081503A">
        <w:rPr>
          <w:rFonts w:asciiTheme="minorHAnsi" w:hAnsiTheme="minorHAnsi"/>
          <w:color w:val="000000" w:themeColor="text1"/>
        </w:rPr>
        <w:t>Reliable and extensive evaluation services from an independent Certification Body.</w:t>
      </w:r>
    </w:p>
    <w:p w14:paraId="12A79466" w14:textId="1470809B" w:rsidR="00E3007E" w:rsidRPr="0081503A" w:rsidRDefault="00E3007E" w:rsidP="00E3007E">
      <w:pPr>
        <w:pStyle w:val="tuv-listitem"/>
        <w:numPr>
          <w:ilvl w:val="0"/>
          <w:numId w:val="9"/>
        </w:numPr>
        <w:shd w:val="clear" w:color="auto" w:fill="FFFFFF"/>
        <w:spacing w:after="0" w:afterAutospacing="0"/>
        <w:rPr>
          <w:rFonts w:asciiTheme="minorHAnsi" w:hAnsiTheme="minorHAnsi"/>
          <w:color w:val="000000" w:themeColor="text1"/>
        </w:rPr>
      </w:pPr>
      <w:r w:rsidRPr="0081503A">
        <w:rPr>
          <w:rFonts w:asciiTheme="minorHAnsi" w:hAnsiTheme="minorHAnsi"/>
          <w:color w:val="000000" w:themeColor="text1"/>
        </w:rPr>
        <w:t>Tailored consultancy on IT product security and certification.</w:t>
      </w:r>
    </w:p>
    <w:p w14:paraId="3B027DBC" w14:textId="77777777" w:rsidR="00E3007E" w:rsidRPr="0081503A" w:rsidRDefault="00E3007E" w:rsidP="00E3007E">
      <w:pPr>
        <w:pStyle w:val="tuv-listitem"/>
        <w:shd w:val="clear" w:color="auto" w:fill="FFFFFF"/>
        <w:spacing w:after="0" w:afterAutospacing="0"/>
        <w:rPr>
          <w:rFonts w:asciiTheme="minorHAnsi" w:hAnsiTheme="minorHAnsi"/>
          <w:color w:val="000000" w:themeColor="text1"/>
        </w:rPr>
      </w:pPr>
    </w:p>
    <w:p w14:paraId="774C91C6" w14:textId="62E37F3B" w:rsidR="00E3007E" w:rsidRPr="0081503A" w:rsidRDefault="00C4575A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</w:rPr>
      </w:pPr>
      <w:r w:rsidRPr="0081503A">
        <w:rPr>
          <w:b/>
          <w:bCs/>
          <w:color w:val="000000" w:themeColor="text1"/>
          <w:sz w:val="24"/>
          <w:szCs w:val="24"/>
        </w:rPr>
        <w:t>Quality Assurance processes:</w:t>
      </w:r>
    </w:p>
    <w:p w14:paraId="4C94F2FE" w14:textId="77777777" w:rsidR="00C4575A" w:rsidRPr="0081503A" w:rsidRDefault="00C4575A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</w:rPr>
      </w:pPr>
    </w:p>
    <w:p w14:paraId="0482D409" w14:textId="58A08711" w:rsidR="00C4575A" w:rsidRPr="0081503A" w:rsidRDefault="00C4575A" w:rsidP="00C4575A">
      <w:pPr>
        <w:numPr>
          <w:ilvl w:val="0"/>
          <w:numId w:val="11"/>
        </w:numPr>
        <w:shd w:val="clear" w:color="auto" w:fill="FFFFFF"/>
        <w:spacing w:after="300" w:line="240" w:lineRule="auto"/>
        <w:rPr>
          <w:rFonts w:eastAsia="Times New Roman" w:cs="Times New Roman"/>
          <w:color w:val="000000" w:themeColor="text1"/>
          <w:sz w:val="24"/>
          <w:szCs w:val="24"/>
        </w:rPr>
      </w:pPr>
      <w:r w:rsidRPr="0081503A">
        <w:rPr>
          <w:rFonts w:eastAsia="Times New Roman" w:cs="Times New Roman"/>
          <w:b/>
          <w:bCs/>
          <w:color w:val="000000" w:themeColor="text1"/>
          <w:sz w:val="24"/>
          <w:szCs w:val="24"/>
        </w:rPr>
        <w:t>The Evaluation Assurance Level (EAL</w:t>
      </w:r>
      <w:r w:rsidRPr="0081503A">
        <w:rPr>
          <w:rFonts w:eastAsia="Times New Roman" w:cs="Times New Roman"/>
          <w:color w:val="000000" w:themeColor="text1"/>
          <w:sz w:val="24"/>
          <w:szCs w:val="24"/>
        </w:rPr>
        <w:t xml:space="preserve">) </w:t>
      </w:r>
      <w:r w:rsidR="00493D01" w:rsidRPr="0081503A">
        <w:rPr>
          <w:rFonts w:eastAsia="Times New Roman" w:cs="Times New Roman"/>
          <w:color w:val="000000" w:themeColor="text1"/>
          <w:sz w:val="24"/>
          <w:szCs w:val="24"/>
        </w:rPr>
        <w:t>It is the numerical rating used to describe</w:t>
      </w:r>
      <w:r w:rsidRPr="0081503A">
        <w:rPr>
          <w:rFonts w:eastAsia="Times New Roman" w:cs="Times New Roman"/>
          <w:color w:val="000000" w:themeColor="text1"/>
          <w:sz w:val="24"/>
          <w:szCs w:val="24"/>
        </w:rPr>
        <w:t xml:space="preserve"> the depth and rigor of a CC evaluation.</w:t>
      </w:r>
    </w:p>
    <w:p w14:paraId="216A6BB2" w14:textId="7BE1A863" w:rsidR="00493D01" w:rsidRPr="0081503A" w:rsidRDefault="00493D01" w:rsidP="00493D01">
      <w:pPr>
        <w:shd w:val="clear" w:color="auto" w:fill="FFFFFF"/>
        <w:spacing w:after="300" w:line="240" w:lineRule="auto"/>
        <w:ind w:left="720"/>
        <w:rPr>
          <w:rFonts w:eastAsia="Times New Roman" w:cs="Times New Roman"/>
          <w:color w:val="000000" w:themeColor="text1"/>
          <w:sz w:val="24"/>
          <w:szCs w:val="24"/>
        </w:rPr>
      </w:pPr>
      <w:r w:rsidRPr="0081503A">
        <w:rPr>
          <w:rFonts w:eastAsia="Times New Roman" w:cs="Times New Roman"/>
          <w:color w:val="000000" w:themeColor="text1"/>
          <w:sz w:val="24"/>
          <w:szCs w:val="24"/>
        </w:rPr>
        <w:lastRenderedPageBreak/>
        <w:t>Each EAL is corresponded to a package of security assurance requirements for the development of the product.</w:t>
      </w:r>
    </w:p>
    <w:p w14:paraId="1B05DB66" w14:textId="3124F97B" w:rsidR="00493D01" w:rsidRPr="0081503A" w:rsidRDefault="00493D01" w:rsidP="00493D01">
      <w:pPr>
        <w:shd w:val="clear" w:color="auto" w:fill="FFFFFF"/>
        <w:spacing w:after="300" w:line="240" w:lineRule="auto"/>
        <w:ind w:left="720"/>
        <w:rPr>
          <w:rFonts w:eastAsia="Times New Roman" w:cs="Times New Roman"/>
          <w:color w:val="000000" w:themeColor="text1"/>
          <w:sz w:val="24"/>
          <w:szCs w:val="24"/>
        </w:rPr>
      </w:pPr>
      <w:r w:rsidRPr="0081503A">
        <w:rPr>
          <w:rFonts w:eastAsia="Times New Roman" w:cs="Times New Roman"/>
          <w:color w:val="000000" w:themeColor="text1"/>
          <w:sz w:val="24"/>
          <w:szCs w:val="24"/>
        </w:rPr>
        <w:t xml:space="preserve">There are 7 EAL’s from EAL 1-7 </w:t>
      </w:r>
      <w:r w:rsidR="00DF2E47" w:rsidRPr="0081503A">
        <w:rPr>
          <w:rFonts w:eastAsia="Times New Roman" w:cs="Times New Roman"/>
          <w:color w:val="000000" w:themeColor="text1"/>
          <w:sz w:val="24"/>
          <w:szCs w:val="24"/>
        </w:rPr>
        <w:t xml:space="preserve">(low security </w:t>
      </w:r>
      <w:r w:rsidRPr="0081503A">
        <w:rPr>
          <w:rFonts w:eastAsia="Times New Roman" w:cs="Times New Roman"/>
          <w:color w:val="000000" w:themeColor="text1"/>
          <w:sz w:val="24"/>
          <w:szCs w:val="24"/>
        </w:rPr>
        <w:t>to hig</w:t>
      </w:r>
      <w:r w:rsidR="00DF2E47" w:rsidRPr="0081503A">
        <w:rPr>
          <w:rFonts w:eastAsia="Times New Roman" w:cs="Times New Roman"/>
          <w:color w:val="000000" w:themeColor="text1"/>
          <w:sz w:val="24"/>
          <w:szCs w:val="24"/>
        </w:rPr>
        <w:t xml:space="preserve">h </w:t>
      </w:r>
      <w:r w:rsidR="004F6D99" w:rsidRPr="0081503A">
        <w:rPr>
          <w:rFonts w:eastAsia="Times New Roman" w:cs="Times New Roman"/>
          <w:color w:val="000000" w:themeColor="text1"/>
          <w:sz w:val="24"/>
          <w:szCs w:val="24"/>
        </w:rPr>
        <w:t>security)</w:t>
      </w:r>
      <w:r w:rsidRPr="0081503A">
        <w:rPr>
          <w:rFonts w:eastAsia="Times New Roman" w:cs="Times New Roman"/>
          <w:color w:val="000000" w:themeColor="text1"/>
          <w:sz w:val="24"/>
          <w:szCs w:val="24"/>
        </w:rPr>
        <w:t>.</w:t>
      </w:r>
    </w:p>
    <w:p w14:paraId="6E234B52" w14:textId="2FDD5A93" w:rsidR="004F6D99" w:rsidRPr="0081503A" w:rsidRDefault="00DF2E47" w:rsidP="004F6D99">
      <w:pPr>
        <w:shd w:val="clear" w:color="auto" w:fill="FFFFFF"/>
        <w:spacing w:after="300" w:line="240" w:lineRule="auto"/>
        <w:ind w:left="720"/>
        <w:rPr>
          <w:rFonts w:eastAsia="Times New Roman" w:cs="Times New Roman"/>
          <w:b/>
          <w:bCs/>
          <w:color w:val="000000" w:themeColor="text1"/>
          <w:sz w:val="24"/>
          <w:szCs w:val="24"/>
        </w:rPr>
      </w:pPr>
      <w:r w:rsidRPr="0081503A">
        <w:rPr>
          <w:rFonts w:eastAsia="Times New Roman" w:cs="Times New Roman"/>
          <w:b/>
          <w:bCs/>
          <w:color w:val="000000" w:themeColor="text1"/>
          <w:sz w:val="24"/>
          <w:szCs w:val="24"/>
        </w:rPr>
        <w:t>E</w:t>
      </w:r>
      <w:r w:rsidR="004F6D99" w:rsidRPr="0081503A">
        <w:rPr>
          <w:rFonts w:eastAsia="Times New Roman" w:cs="Times New Roman"/>
          <w:b/>
          <w:bCs/>
          <w:color w:val="000000" w:themeColor="text1"/>
          <w:sz w:val="24"/>
          <w:szCs w:val="24"/>
        </w:rPr>
        <w:t>valuation Ratings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0"/>
        <w:gridCol w:w="4360"/>
      </w:tblGrid>
      <w:tr w:rsidR="0081503A" w:rsidRPr="0081503A" w14:paraId="5BA36F04" w14:textId="77777777" w:rsidTr="004F6D99">
        <w:tc>
          <w:tcPr>
            <w:tcW w:w="4270" w:type="dxa"/>
          </w:tcPr>
          <w:p w14:paraId="2EDB8435" w14:textId="77777777" w:rsidR="004F6D99" w:rsidRPr="0081503A" w:rsidRDefault="004F6D99" w:rsidP="001956BC">
            <w:pPr>
              <w:spacing w:before="100" w:beforeAutospacing="1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1503A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EAL 1</w:t>
            </w:r>
          </w:p>
        </w:tc>
        <w:tc>
          <w:tcPr>
            <w:tcW w:w="4360" w:type="dxa"/>
          </w:tcPr>
          <w:p w14:paraId="366BAB9D" w14:textId="67B046D9" w:rsidR="004F6D99" w:rsidRPr="0081503A" w:rsidRDefault="004F6D99" w:rsidP="001956BC">
            <w:pPr>
              <w:spacing w:before="100" w:beforeAutospacing="1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1503A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Functionally tested (Black Box)</w:t>
            </w:r>
          </w:p>
        </w:tc>
      </w:tr>
      <w:tr w:rsidR="0081503A" w:rsidRPr="0081503A" w14:paraId="7AE371B4" w14:textId="77777777" w:rsidTr="004F6D99">
        <w:tc>
          <w:tcPr>
            <w:tcW w:w="4270" w:type="dxa"/>
          </w:tcPr>
          <w:p w14:paraId="17AE01C2" w14:textId="69269DEC" w:rsidR="004F6D99" w:rsidRPr="0081503A" w:rsidRDefault="004F6D99" w:rsidP="001956BC">
            <w:pPr>
              <w:spacing w:before="100" w:beforeAutospacing="1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1503A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EAL 2</w:t>
            </w:r>
          </w:p>
        </w:tc>
        <w:tc>
          <w:tcPr>
            <w:tcW w:w="4360" w:type="dxa"/>
          </w:tcPr>
          <w:p w14:paraId="0986291A" w14:textId="675E4241" w:rsidR="004F6D99" w:rsidRPr="0081503A" w:rsidRDefault="004F6D99" w:rsidP="001956BC">
            <w:pPr>
              <w:spacing w:before="100" w:beforeAutospacing="1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1503A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Structurally tested (Black &amp; White Box)</w:t>
            </w:r>
          </w:p>
        </w:tc>
      </w:tr>
      <w:tr w:rsidR="0081503A" w:rsidRPr="0081503A" w14:paraId="227B073E" w14:textId="77777777" w:rsidTr="004F6D99">
        <w:tc>
          <w:tcPr>
            <w:tcW w:w="4270" w:type="dxa"/>
          </w:tcPr>
          <w:p w14:paraId="36EEE008" w14:textId="63D0816C" w:rsidR="004F6D99" w:rsidRPr="0081503A" w:rsidRDefault="004F6D99" w:rsidP="001956BC">
            <w:pPr>
              <w:spacing w:before="100" w:beforeAutospacing="1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1503A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EAL 3</w:t>
            </w:r>
          </w:p>
        </w:tc>
        <w:tc>
          <w:tcPr>
            <w:tcW w:w="4360" w:type="dxa"/>
          </w:tcPr>
          <w:p w14:paraId="0515701F" w14:textId="228E4BA4" w:rsidR="004F6D99" w:rsidRPr="0081503A" w:rsidRDefault="004F6D99" w:rsidP="001956BC">
            <w:pPr>
              <w:spacing w:before="100" w:beforeAutospacing="1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1503A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Methodically tested and checked</w:t>
            </w:r>
          </w:p>
        </w:tc>
      </w:tr>
      <w:tr w:rsidR="0081503A" w:rsidRPr="0081503A" w14:paraId="398AEF16" w14:textId="77777777" w:rsidTr="004F6D99">
        <w:tc>
          <w:tcPr>
            <w:tcW w:w="4270" w:type="dxa"/>
          </w:tcPr>
          <w:p w14:paraId="4FF2F662" w14:textId="1E023849" w:rsidR="004F6D99" w:rsidRPr="0081503A" w:rsidRDefault="004F6D99" w:rsidP="004F6D99">
            <w:pPr>
              <w:spacing w:before="100" w:beforeAutospacing="1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1503A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EAL 4</w:t>
            </w:r>
          </w:p>
        </w:tc>
        <w:tc>
          <w:tcPr>
            <w:tcW w:w="4360" w:type="dxa"/>
          </w:tcPr>
          <w:p w14:paraId="36E2E57E" w14:textId="2070AFFE" w:rsidR="004F6D99" w:rsidRPr="0081503A" w:rsidRDefault="004F6D99" w:rsidP="004F6D99">
            <w:pPr>
              <w:spacing w:before="100" w:beforeAutospacing="1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1503A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Methodically designed, tested, and reviewed</w:t>
            </w:r>
          </w:p>
        </w:tc>
      </w:tr>
      <w:tr w:rsidR="0081503A" w:rsidRPr="0081503A" w14:paraId="2DA0EE44" w14:textId="77777777" w:rsidTr="004F6D99">
        <w:tc>
          <w:tcPr>
            <w:tcW w:w="4270" w:type="dxa"/>
          </w:tcPr>
          <w:p w14:paraId="4CFBD95B" w14:textId="0686653A" w:rsidR="004F6D99" w:rsidRPr="0081503A" w:rsidRDefault="004F6D99" w:rsidP="004F6D99">
            <w:pPr>
              <w:spacing w:before="100" w:beforeAutospacing="1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1503A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EAL 5</w:t>
            </w:r>
          </w:p>
        </w:tc>
        <w:tc>
          <w:tcPr>
            <w:tcW w:w="4360" w:type="dxa"/>
          </w:tcPr>
          <w:p w14:paraId="74CE690C" w14:textId="3C1AD482" w:rsidR="004F6D99" w:rsidRPr="0081503A" w:rsidRDefault="004F6D99" w:rsidP="004F6D99">
            <w:pPr>
              <w:spacing w:before="100" w:beforeAutospacing="1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1503A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Semi formally designed and tested</w:t>
            </w:r>
          </w:p>
        </w:tc>
      </w:tr>
      <w:tr w:rsidR="0081503A" w:rsidRPr="0081503A" w14:paraId="21AEAECE" w14:textId="77777777" w:rsidTr="004F6D99">
        <w:tc>
          <w:tcPr>
            <w:tcW w:w="4270" w:type="dxa"/>
          </w:tcPr>
          <w:p w14:paraId="2DE31462" w14:textId="56E23342" w:rsidR="004F6D99" w:rsidRPr="0081503A" w:rsidRDefault="004F6D99" w:rsidP="004F6D99">
            <w:pPr>
              <w:spacing w:before="100" w:beforeAutospacing="1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1503A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EAL 6</w:t>
            </w:r>
          </w:p>
        </w:tc>
        <w:tc>
          <w:tcPr>
            <w:tcW w:w="4360" w:type="dxa"/>
          </w:tcPr>
          <w:p w14:paraId="7B91C139" w14:textId="668B6F91" w:rsidR="004F6D99" w:rsidRPr="0081503A" w:rsidRDefault="004F6D99" w:rsidP="004F6D99">
            <w:pPr>
              <w:spacing w:before="100" w:beforeAutospacing="1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1503A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Semi formally verified, designed, and tested</w:t>
            </w:r>
          </w:p>
        </w:tc>
      </w:tr>
      <w:tr w:rsidR="0081503A" w:rsidRPr="0081503A" w14:paraId="241B667A" w14:textId="77777777" w:rsidTr="004F6D99">
        <w:tc>
          <w:tcPr>
            <w:tcW w:w="4270" w:type="dxa"/>
          </w:tcPr>
          <w:p w14:paraId="6082C7B2" w14:textId="003E3246" w:rsidR="004F6D99" w:rsidRPr="0081503A" w:rsidRDefault="004F6D99" w:rsidP="004F6D99">
            <w:pPr>
              <w:spacing w:before="100" w:beforeAutospacing="1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1503A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EAL 7</w:t>
            </w:r>
          </w:p>
        </w:tc>
        <w:tc>
          <w:tcPr>
            <w:tcW w:w="4360" w:type="dxa"/>
          </w:tcPr>
          <w:p w14:paraId="1433D913" w14:textId="08C67C40" w:rsidR="004F6D99" w:rsidRPr="0081503A" w:rsidRDefault="004F6D99" w:rsidP="004F6D99">
            <w:pPr>
              <w:spacing w:before="100" w:beforeAutospacing="1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1503A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Formally verified, designed, and tested</w:t>
            </w:r>
          </w:p>
        </w:tc>
      </w:tr>
    </w:tbl>
    <w:p w14:paraId="2A0D1C70" w14:textId="605B61EF" w:rsidR="00C4575A" w:rsidRPr="0081503A" w:rsidRDefault="00C4575A" w:rsidP="00C4575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00000" w:themeColor="text1"/>
          <w:sz w:val="24"/>
          <w:szCs w:val="24"/>
        </w:rPr>
      </w:pPr>
      <w:r w:rsidRPr="0081503A">
        <w:rPr>
          <w:rFonts w:eastAsia="Times New Roman" w:cs="Times New Roman"/>
          <w:b/>
          <w:bCs/>
          <w:color w:val="000000" w:themeColor="text1"/>
          <w:sz w:val="24"/>
          <w:szCs w:val="24"/>
        </w:rPr>
        <w:t>The Security Assurance Requirements (SARs)</w:t>
      </w:r>
      <w:r w:rsidRPr="0081503A">
        <w:rPr>
          <w:rFonts w:eastAsia="Times New Roman" w:cs="Times New Roman"/>
          <w:color w:val="000000" w:themeColor="text1"/>
          <w:sz w:val="24"/>
          <w:szCs w:val="24"/>
        </w:rPr>
        <w:t xml:space="preserve"> describe measures taken during the development and evaluation of a safety product to ensure compliance with the claimed security functionalities.</w:t>
      </w:r>
    </w:p>
    <w:p w14:paraId="2CC8F6A7" w14:textId="34AB1C91" w:rsidR="00B61EC6" w:rsidRPr="0081503A" w:rsidRDefault="00B61EC6" w:rsidP="00B61EC6">
      <w:p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00000" w:themeColor="text1"/>
          <w:sz w:val="24"/>
          <w:szCs w:val="24"/>
        </w:rPr>
      </w:pPr>
    </w:p>
    <w:tbl>
      <w:tblPr>
        <w:tblpPr w:leftFromText="180" w:rightFromText="180" w:horzAnchor="page" w:tblpX="1" w:tblpY="645"/>
        <w:tblW w:w="15195" w:type="dxa"/>
        <w:tblBorders>
          <w:top w:val="double" w:sz="6" w:space="0" w:color="A9A9A9"/>
          <w:left w:val="double" w:sz="6" w:space="0" w:color="A9A9A9"/>
          <w:bottom w:val="double" w:sz="6" w:space="0" w:color="A9A9A9"/>
          <w:right w:val="double" w:sz="6" w:space="0" w:color="A9A9A9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4"/>
        <w:gridCol w:w="10561"/>
      </w:tblGrid>
      <w:tr w:rsidR="0081503A" w:rsidRPr="00B61EC6" w14:paraId="0F7231F9" w14:textId="77777777" w:rsidTr="00B61EC6">
        <w:tc>
          <w:tcPr>
            <w:tcW w:w="0" w:type="auto"/>
            <w:tcBorders>
              <w:top w:val="double" w:sz="6" w:space="0" w:color="A9A9A9"/>
              <w:left w:val="double" w:sz="6" w:space="0" w:color="A9A9A9"/>
              <w:bottom w:val="double" w:sz="6" w:space="0" w:color="A9A9A9"/>
              <w:right w:val="double" w:sz="6" w:space="0" w:color="A9A9A9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96C970" w14:textId="77777777" w:rsidR="00B61EC6" w:rsidRPr="00B61EC6" w:rsidRDefault="00B61EC6" w:rsidP="00B61EC6">
            <w:pPr>
              <w:spacing w:after="0" w:line="384" w:lineRule="atLeast"/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</w:pPr>
            <w:r w:rsidRPr="00B61EC6"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  <w:lastRenderedPageBreak/>
              <w:t>Certificate No.</w:t>
            </w:r>
          </w:p>
        </w:tc>
        <w:tc>
          <w:tcPr>
            <w:tcW w:w="0" w:type="auto"/>
            <w:tcBorders>
              <w:top w:val="double" w:sz="6" w:space="0" w:color="A9A9A9"/>
              <w:left w:val="double" w:sz="6" w:space="0" w:color="A9A9A9"/>
              <w:bottom w:val="double" w:sz="6" w:space="0" w:color="A9A9A9"/>
              <w:right w:val="double" w:sz="6" w:space="0" w:color="A9A9A9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BA9852" w14:textId="77777777" w:rsidR="00B61EC6" w:rsidRPr="00B61EC6" w:rsidRDefault="00B61EC6" w:rsidP="00B61EC6">
            <w:pPr>
              <w:spacing w:after="0" w:line="384" w:lineRule="atLeast"/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</w:pPr>
            <w:r w:rsidRPr="00B61EC6"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  <w:t>C0589</w:t>
            </w:r>
          </w:p>
        </w:tc>
      </w:tr>
      <w:tr w:rsidR="0081503A" w:rsidRPr="00B61EC6" w14:paraId="62F39D01" w14:textId="77777777" w:rsidTr="00B61EC6">
        <w:tc>
          <w:tcPr>
            <w:tcW w:w="0" w:type="auto"/>
            <w:tcBorders>
              <w:top w:val="double" w:sz="6" w:space="0" w:color="A9A9A9"/>
              <w:left w:val="double" w:sz="6" w:space="0" w:color="A9A9A9"/>
              <w:bottom w:val="double" w:sz="6" w:space="0" w:color="A9A9A9"/>
              <w:right w:val="double" w:sz="6" w:space="0" w:color="A9A9A9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F3C911" w14:textId="77777777" w:rsidR="00B61EC6" w:rsidRPr="00B61EC6" w:rsidRDefault="00B61EC6" w:rsidP="00B61EC6">
            <w:pPr>
              <w:spacing w:after="0" w:line="384" w:lineRule="atLeast"/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</w:pPr>
            <w:r w:rsidRPr="00B61EC6"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  <w:t>Certified Date</w:t>
            </w:r>
          </w:p>
        </w:tc>
        <w:tc>
          <w:tcPr>
            <w:tcW w:w="0" w:type="auto"/>
            <w:tcBorders>
              <w:top w:val="double" w:sz="6" w:space="0" w:color="A9A9A9"/>
              <w:left w:val="double" w:sz="6" w:space="0" w:color="A9A9A9"/>
              <w:bottom w:val="double" w:sz="6" w:space="0" w:color="A9A9A9"/>
              <w:right w:val="double" w:sz="6" w:space="0" w:color="A9A9A9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756013" w14:textId="77777777" w:rsidR="00B61EC6" w:rsidRPr="00B61EC6" w:rsidRDefault="00B61EC6" w:rsidP="00B61EC6">
            <w:pPr>
              <w:spacing w:after="0" w:line="384" w:lineRule="atLeast"/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</w:pPr>
            <w:r w:rsidRPr="00B61EC6"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  <w:t>March 16, 2018</w:t>
            </w:r>
          </w:p>
        </w:tc>
      </w:tr>
      <w:tr w:rsidR="0081503A" w:rsidRPr="00B61EC6" w14:paraId="2E047517" w14:textId="77777777" w:rsidTr="00B61EC6">
        <w:tc>
          <w:tcPr>
            <w:tcW w:w="0" w:type="auto"/>
            <w:tcBorders>
              <w:top w:val="double" w:sz="6" w:space="0" w:color="A9A9A9"/>
              <w:left w:val="double" w:sz="6" w:space="0" w:color="A9A9A9"/>
              <w:bottom w:val="double" w:sz="6" w:space="0" w:color="A9A9A9"/>
              <w:right w:val="double" w:sz="6" w:space="0" w:color="A9A9A9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DB22FB" w14:textId="77777777" w:rsidR="00B61EC6" w:rsidRPr="00B61EC6" w:rsidRDefault="00B61EC6" w:rsidP="00B61EC6">
            <w:pPr>
              <w:spacing w:after="0" w:line="384" w:lineRule="atLeast"/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</w:pPr>
            <w:r w:rsidRPr="00B61EC6"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  <w:t>TOE Name</w:t>
            </w:r>
          </w:p>
        </w:tc>
        <w:tc>
          <w:tcPr>
            <w:tcW w:w="0" w:type="auto"/>
            <w:tcBorders>
              <w:top w:val="double" w:sz="6" w:space="0" w:color="A9A9A9"/>
              <w:left w:val="double" w:sz="6" w:space="0" w:color="A9A9A9"/>
              <w:bottom w:val="double" w:sz="6" w:space="0" w:color="A9A9A9"/>
              <w:right w:val="double" w:sz="6" w:space="0" w:color="A9A9A9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D9B514" w14:textId="77777777" w:rsidR="00B61EC6" w:rsidRPr="00B61EC6" w:rsidRDefault="00B61EC6" w:rsidP="00B61EC6">
            <w:pPr>
              <w:spacing w:after="0" w:line="384" w:lineRule="atLeast"/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</w:pPr>
            <w:r w:rsidRPr="00B61EC6"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  <w:t>Android OS Ver. Palm Vein Authentication software</w:t>
            </w:r>
          </w:p>
        </w:tc>
      </w:tr>
      <w:tr w:rsidR="0081503A" w:rsidRPr="00B61EC6" w14:paraId="3FA79209" w14:textId="77777777" w:rsidTr="00B61EC6">
        <w:tc>
          <w:tcPr>
            <w:tcW w:w="0" w:type="auto"/>
            <w:tcBorders>
              <w:top w:val="double" w:sz="6" w:space="0" w:color="A9A9A9"/>
              <w:left w:val="double" w:sz="6" w:space="0" w:color="A9A9A9"/>
              <w:bottom w:val="double" w:sz="6" w:space="0" w:color="A9A9A9"/>
              <w:right w:val="double" w:sz="6" w:space="0" w:color="A9A9A9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0CCF5D" w14:textId="77777777" w:rsidR="00B61EC6" w:rsidRPr="00B61EC6" w:rsidRDefault="00B61EC6" w:rsidP="00B61EC6">
            <w:pPr>
              <w:spacing w:after="0" w:line="384" w:lineRule="atLeast"/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</w:pPr>
            <w:r w:rsidRPr="00B61EC6"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  <w:t>TOE Version</w:t>
            </w:r>
          </w:p>
        </w:tc>
        <w:tc>
          <w:tcPr>
            <w:tcW w:w="0" w:type="auto"/>
            <w:tcBorders>
              <w:top w:val="double" w:sz="6" w:space="0" w:color="A9A9A9"/>
              <w:left w:val="double" w:sz="6" w:space="0" w:color="A9A9A9"/>
              <w:bottom w:val="double" w:sz="6" w:space="0" w:color="A9A9A9"/>
              <w:right w:val="double" w:sz="6" w:space="0" w:color="A9A9A9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7C2517" w14:textId="77777777" w:rsidR="00B61EC6" w:rsidRPr="00B61EC6" w:rsidRDefault="00B61EC6" w:rsidP="00B61EC6">
            <w:pPr>
              <w:spacing w:after="0" w:line="384" w:lineRule="atLeast"/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</w:pPr>
            <w:r w:rsidRPr="00B61EC6"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  <w:t>Ver1.00.m01</w:t>
            </w:r>
          </w:p>
        </w:tc>
      </w:tr>
      <w:tr w:rsidR="0081503A" w:rsidRPr="00B61EC6" w14:paraId="7CC488C8" w14:textId="77777777" w:rsidTr="00B61EC6">
        <w:tc>
          <w:tcPr>
            <w:tcW w:w="0" w:type="auto"/>
            <w:tcBorders>
              <w:top w:val="double" w:sz="6" w:space="0" w:color="A9A9A9"/>
              <w:left w:val="double" w:sz="6" w:space="0" w:color="A9A9A9"/>
              <w:bottom w:val="double" w:sz="6" w:space="0" w:color="A9A9A9"/>
              <w:right w:val="double" w:sz="6" w:space="0" w:color="A9A9A9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9A4355" w14:textId="77777777" w:rsidR="00B61EC6" w:rsidRPr="00B61EC6" w:rsidRDefault="00B61EC6" w:rsidP="00B61EC6">
            <w:pPr>
              <w:spacing w:after="0" w:line="384" w:lineRule="atLeast"/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</w:pPr>
            <w:r w:rsidRPr="00B61EC6"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  <w:t>TOE Type</w:t>
            </w:r>
          </w:p>
        </w:tc>
        <w:tc>
          <w:tcPr>
            <w:tcW w:w="0" w:type="auto"/>
            <w:tcBorders>
              <w:top w:val="double" w:sz="6" w:space="0" w:color="A9A9A9"/>
              <w:left w:val="double" w:sz="6" w:space="0" w:color="A9A9A9"/>
              <w:bottom w:val="double" w:sz="6" w:space="0" w:color="A9A9A9"/>
              <w:right w:val="double" w:sz="6" w:space="0" w:color="A9A9A9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15C21C" w14:textId="77777777" w:rsidR="00B61EC6" w:rsidRPr="00B61EC6" w:rsidRDefault="00B61EC6" w:rsidP="00B61EC6">
            <w:pPr>
              <w:spacing w:after="0" w:line="384" w:lineRule="atLeast"/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</w:pPr>
            <w:r w:rsidRPr="00B61EC6"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  <w:t>Biometrics Authentication Product</w:t>
            </w:r>
          </w:p>
        </w:tc>
      </w:tr>
      <w:tr w:rsidR="0081503A" w:rsidRPr="00B61EC6" w14:paraId="6139A908" w14:textId="77777777" w:rsidTr="00B61EC6">
        <w:tc>
          <w:tcPr>
            <w:tcW w:w="0" w:type="auto"/>
            <w:tcBorders>
              <w:top w:val="double" w:sz="6" w:space="0" w:color="A9A9A9"/>
              <w:left w:val="double" w:sz="6" w:space="0" w:color="A9A9A9"/>
              <w:bottom w:val="double" w:sz="6" w:space="0" w:color="A9A9A9"/>
              <w:right w:val="double" w:sz="6" w:space="0" w:color="A9A9A9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C04DFB" w14:textId="77777777" w:rsidR="00B61EC6" w:rsidRPr="00B61EC6" w:rsidRDefault="00B61EC6" w:rsidP="00B61EC6">
            <w:pPr>
              <w:spacing w:after="0" w:line="384" w:lineRule="atLeast"/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</w:pPr>
            <w:r w:rsidRPr="00B61EC6"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  <w:t>CC Version</w:t>
            </w:r>
          </w:p>
        </w:tc>
        <w:tc>
          <w:tcPr>
            <w:tcW w:w="0" w:type="auto"/>
            <w:tcBorders>
              <w:top w:val="double" w:sz="6" w:space="0" w:color="A9A9A9"/>
              <w:left w:val="double" w:sz="6" w:space="0" w:color="A9A9A9"/>
              <w:bottom w:val="double" w:sz="6" w:space="0" w:color="A9A9A9"/>
              <w:right w:val="double" w:sz="6" w:space="0" w:color="A9A9A9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7C4A42" w14:textId="77777777" w:rsidR="00B61EC6" w:rsidRPr="00B61EC6" w:rsidRDefault="00B61EC6" w:rsidP="00B61EC6">
            <w:pPr>
              <w:spacing w:after="0" w:line="384" w:lineRule="atLeast"/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</w:pPr>
            <w:r w:rsidRPr="00B61EC6"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  <w:t>3.1r4</w:t>
            </w:r>
          </w:p>
        </w:tc>
      </w:tr>
      <w:tr w:rsidR="0081503A" w:rsidRPr="00B61EC6" w14:paraId="5C162B9F" w14:textId="77777777" w:rsidTr="00B61EC6">
        <w:tc>
          <w:tcPr>
            <w:tcW w:w="0" w:type="auto"/>
            <w:tcBorders>
              <w:top w:val="double" w:sz="6" w:space="0" w:color="A9A9A9"/>
              <w:left w:val="double" w:sz="6" w:space="0" w:color="A9A9A9"/>
              <w:bottom w:val="double" w:sz="6" w:space="0" w:color="A9A9A9"/>
              <w:right w:val="double" w:sz="6" w:space="0" w:color="A9A9A9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1676B0" w14:textId="77777777" w:rsidR="00B61EC6" w:rsidRPr="00B61EC6" w:rsidRDefault="00B61EC6" w:rsidP="00B61EC6">
            <w:pPr>
              <w:spacing w:after="0" w:line="384" w:lineRule="atLeast"/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</w:pPr>
            <w:r w:rsidRPr="00B61EC6"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  <w:t>Conforming Assurance Requirements</w:t>
            </w:r>
          </w:p>
        </w:tc>
        <w:tc>
          <w:tcPr>
            <w:tcW w:w="0" w:type="auto"/>
            <w:tcBorders>
              <w:top w:val="double" w:sz="6" w:space="0" w:color="A9A9A9"/>
              <w:left w:val="double" w:sz="6" w:space="0" w:color="A9A9A9"/>
              <w:bottom w:val="double" w:sz="6" w:space="0" w:color="A9A9A9"/>
              <w:right w:val="double" w:sz="6" w:space="0" w:color="A9A9A9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D43587" w14:textId="77777777" w:rsidR="00B61EC6" w:rsidRPr="00B61EC6" w:rsidRDefault="00B61EC6" w:rsidP="00B61EC6">
            <w:pPr>
              <w:spacing w:after="0" w:line="384" w:lineRule="atLeast"/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</w:pPr>
            <w:r w:rsidRPr="00B61EC6"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  <w:t>EAL2 and additional assurance component ALC_FLR.1</w:t>
            </w:r>
          </w:p>
        </w:tc>
      </w:tr>
      <w:tr w:rsidR="0081503A" w:rsidRPr="00B61EC6" w14:paraId="32DAC6A8" w14:textId="77777777" w:rsidTr="00B61EC6">
        <w:trPr>
          <w:trHeight w:val="258"/>
        </w:trPr>
        <w:tc>
          <w:tcPr>
            <w:tcW w:w="0" w:type="auto"/>
            <w:tcBorders>
              <w:top w:val="double" w:sz="6" w:space="0" w:color="A9A9A9"/>
              <w:left w:val="double" w:sz="6" w:space="0" w:color="A9A9A9"/>
              <w:bottom w:val="double" w:sz="6" w:space="0" w:color="A9A9A9"/>
              <w:right w:val="double" w:sz="6" w:space="0" w:color="A9A9A9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9459B6" w14:textId="77777777" w:rsidR="00B61EC6" w:rsidRPr="00B61EC6" w:rsidRDefault="00B61EC6" w:rsidP="00B61EC6">
            <w:pPr>
              <w:spacing w:after="0" w:line="384" w:lineRule="atLeast"/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</w:pPr>
            <w:r w:rsidRPr="00B61EC6"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  <w:t>PP Conformance</w:t>
            </w:r>
          </w:p>
        </w:tc>
        <w:tc>
          <w:tcPr>
            <w:tcW w:w="0" w:type="auto"/>
            <w:tcBorders>
              <w:top w:val="double" w:sz="6" w:space="0" w:color="A9A9A9"/>
              <w:left w:val="double" w:sz="6" w:space="0" w:color="A9A9A9"/>
              <w:bottom w:val="double" w:sz="6" w:space="0" w:color="A9A9A9"/>
              <w:right w:val="double" w:sz="6" w:space="0" w:color="A9A9A9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428AFD" w14:textId="77777777" w:rsidR="00B61EC6" w:rsidRPr="00B61EC6" w:rsidRDefault="00B61EC6" w:rsidP="00B61EC6">
            <w:pPr>
              <w:spacing w:after="0" w:line="384" w:lineRule="atLeast"/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</w:pPr>
            <w:r w:rsidRPr="00B61EC6"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  <w:t>Biometric Authentication Product Protection Profile Ver.1.2(JISEC Certification No.:C0501)</w:t>
            </w:r>
          </w:p>
        </w:tc>
      </w:tr>
    </w:tbl>
    <w:p w14:paraId="6D771849" w14:textId="77777777" w:rsidR="00B61EC6" w:rsidRPr="0081503A" w:rsidRDefault="00B61EC6" w:rsidP="00B61EC6">
      <w:p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00000" w:themeColor="text1"/>
          <w:sz w:val="24"/>
          <w:szCs w:val="24"/>
        </w:rPr>
      </w:pPr>
    </w:p>
    <w:p w14:paraId="7165CEFA" w14:textId="77777777" w:rsidR="00C4575A" w:rsidRPr="0081503A" w:rsidRDefault="00C4575A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</w:rPr>
      </w:pPr>
    </w:p>
    <w:p w14:paraId="4E0EA260" w14:textId="77777777" w:rsidR="00A34AD0" w:rsidRPr="0081503A" w:rsidRDefault="00A34AD0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  <w:r w:rsidRPr="0081503A">
        <w:rPr>
          <w:b/>
          <w:bCs/>
          <w:color w:val="000000" w:themeColor="text1"/>
          <w:sz w:val="24"/>
          <w:szCs w:val="24"/>
          <w:u w:val="single"/>
        </w:rPr>
        <w:t>REFERENCES</w:t>
      </w:r>
    </w:p>
    <w:p w14:paraId="6CD8A0AA" w14:textId="255B4C28" w:rsidR="00C4575A" w:rsidRPr="0081503A" w:rsidRDefault="006B1A41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  <w:hyperlink r:id="rId9" w:history="1">
        <w:r w:rsidR="00A34AD0" w:rsidRPr="0081503A">
          <w:rPr>
            <w:rStyle w:val="Hyperlink"/>
            <w:b/>
            <w:bCs/>
            <w:color w:val="000000" w:themeColor="text1"/>
            <w:sz w:val="24"/>
            <w:szCs w:val="24"/>
          </w:rPr>
          <w:t>http://www.commoncriteriaportal.org/files/ccfiles/CCPART1V3.1R3.pdf</w:t>
        </w:r>
      </w:hyperlink>
    </w:p>
    <w:p w14:paraId="5C66DC6F" w14:textId="472BE12E" w:rsidR="00A34AD0" w:rsidRPr="0081503A" w:rsidRDefault="00A34AD0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p w14:paraId="796A7627" w14:textId="48C87733" w:rsidR="0031408E" w:rsidRPr="0081503A" w:rsidRDefault="006B1A41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  <w:hyperlink r:id="rId10" w:history="1">
        <w:r w:rsidR="0031408E" w:rsidRPr="0081503A">
          <w:rPr>
            <w:rStyle w:val="Hyperlink"/>
            <w:b/>
            <w:bCs/>
            <w:color w:val="000000" w:themeColor="text1"/>
            <w:sz w:val="24"/>
            <w:szCs w:val="24"/>
          </w:rPr>
          <w:t>https://webstore.iec.ch/preview/info_isoiec15408-1%7Bed3.0%7Den.pdf</w:t>
        </w:r>
      </w:hyperlink>
    </w:p>
    <w:p w14:paraId="4D91AA3B" w14:textId="77777777" w:rsidR="0031408E" w:rsidRPr="0081503A" w:rsidRDefault="0031408E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p w14:paraId="6857B1AE" w14:textId="1E25F9F6" w:rsidR="0031408E" w:rsidRPr="0081503A" w:rsidRDefault="006B1A41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  <w:hyperlink r:id="rId11" w:history="1">
        <w:r w:rsidR="0031408E" w:rsidRPr="0081503A">
          <w:rPr>
            <w:rStyle w:val="Hyperlink"/>
            <w:b/>
            <w:bCs/>
            <w:color w:val="000000" w:themeColor="text1"/>
            <w:sz w:val="24"/>
            <w:szCs w:val="24"/>
          </w:rPr>
          <w:t>https://www.tuv.com/world/en/common-criteria-services-%E2%80%93-iso-15408.html</w:t>
        </w:r>
      </w:hyperlink>
    </w:p>
    <w:p w14:paraId="14619E9C" w14:textId="2AF8769C" w:rsidR="0031408E" w:rsidRPr="0081503A" w:rsidRDefault="0031408E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p w14:paraId="18EB00B0" w14:textId="0A861464" w:rsidR="002239B4" w:rsidRPr="0081503A" w:rsidRDefault="002239B4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p w14:paraId="54C8F97F" w14:textId="3D186DAE" w:rsidR="002239B4" w:rsidRPr="0081503A" w:rsidRDefault="002239B4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p w14:paraId="6D347F4E" w14:textId="1204BE09" w:rsidR="002239B4" w:rsidRPr="0081503A" w:rsidRDefault="002239B4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p w14:paraId="5AFB2BEB" w14:textId="70D0CF9A" w:rsidR="002239B4" w:rsidRPr="0081503A" w:rsidRDefault="002239B4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p w14:paraId="15B9431B" w14:textId="7F501588" w:rsidR="002239B4" w:rsidRPr="0081503A" w:rsidRDefault="002239B4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p w14:paraId="3E57017C" w14:textId="2AE0CE49" w:rsidR="002239B4" w:rsidRPr="0081503A" w:rsidRDefault="002239B4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p w14:paraId="0D569100" w14:textId="4D05759B" w:rsidR="002239B4" w:rsidRPr="0081503A" w:rsidRDefault="002239B4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p w14:paraId="657D9585" w14:textId="1DDE03D5" w:rsidR="002239B4" w:rsidRPr="0081503A" w:rsidRDefault="002239B4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p w14:paraId="6945C729" w14:textId="34F6665B" w:rsidR="002239B4" w:rsidRPr="0081503A" w:rsidRDefault="002239B4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p w14:paraId="6BC19190" w14:textId="7BFA3FB7" w:rsidR="002239B4" w:rsidRPr="0081503A" w:rsidRDefault="002239B4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p w14:paraId="4A6B39CE" w14:textId="0E956416" w:rsidR="002239B4" w:rsidRPr="0081503A" w:rsidRDefault="002239B4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p w14:paraId="142D6814" w14:textId="2CFE70B4" w:rsidR="002239B4" w:rsidRPr="0081503A" w:rsidRDefault="002239B4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p w14:paraId="38366E07" w14:textId="1B27C4B5" w:rsidR="002239B4" w:rsidRPr="0081503A" w:rsidRDefault="002239B4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p w14:paraId="5FB21624" w14:textId="4E083A5E" w:rsidR="002239B4" w:rsidRPr="0081503A" w:rsidRDefault="002239B4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tbl>
      <w:tblPr>
        <w:tblpPr w:leftFromText="180" w:rightFromText="180" w:vertAnchor="page" w:horzAnchor="margin" w:tblpXSpec="center" w:tblpY="2731"/>
        <w:tblW w:w="1033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1"/>
        <w:gridCol w:w="3723"/>
        <w:gridCol w:w="5069"/>
      </w:tblGrid>
      <w:tr w:rsidR="00055F1D" w:rsidRPr="0081503A" w14:paraId="045DB3F7" w14:textId="77777777" w:rsidTr="00055F1D">
        <w:trPr>
          <w:trHeight w:val="436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F2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DB843F" w14:textId="77777777" w:rsidR="00055F1D" w:rsidRPr="002239B4" w:rsidRDefault="00055F1D" w:rsidP="00055F1D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2239B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F2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6D1FDB" w14:textId="77777777" w:rsidR="00055F1D" w:rsidRPr="002239B4" w:rsidRDefault="00055F1D" w:rsidP="00055F1D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2239B4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t>In-vitro</w:t>
            </w:r>
            <w:r w:rsidRPr="002239B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 Diagnostic Devices (IVD Devices)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6F2F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BEC86" w14:textId="77777777" w:rsidR="00055F1D" w:rsidRPr="002239B4" w:rsidRDefault="00055F1D" w:rsidP="00055F1D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2239B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Medical Devices</w:t>
            </w:r>
          </w:p>
        </w:tc>
      </w:tr>
      <w:tr w:rsidR="00055F1D" w:rsidRPr="002239B4" w14:paraId="2EB208C7" w14:textId="77777777" w:rsidTr="00055F1D">
        <w:trPr>
          <w:trHeight w:val="436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DB1B2" w14:textId="77777777" w:rsidR="00055F1D" w:rsidRPr="002239B4" w:rsidRDefault="00055F1D" w:rsidP="00055F1D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2239B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Regulation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6BE87" w14:textId="77777777" w:rsidR="00055F1D" w:rsidRPr="002239B4" w:rsidRDefault="00055F1D" w:rsidP="00055F1D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2239B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EU IVDR 2017/746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7F1C0" w14:textId="77777777" w:rsidR="00055F1D" w:rsidRPr="002239B4" w:rsidRDefault="00055F1D" w:rsidP="00055F1D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2239B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EU IVDR 2017/745</w:t>
            </w:r>
          </w:p>
        </w:tc>
      </w:tr>
      <w:tr w:rsidR="00055F1D" w:rsidRPr="002239B4" w14:paraId="3EB7D232" w14:textId="77777777" w:rsidTr="00055F1D">
        <w:trPr>
          <w:trHeight w:val="232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78357" w14:textId="77777777" w:rsidR="00055F1D" w:rsidRPr="002239B4" w:rsidRDefault="00055F1D" w:rsidP="00055F1D">
            <w:pPr>
              <w:spacing w:before="100" w:beforeAutospacing="1" w:after="0" w:afterAutospacing="1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2239B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  <w:p w14:paraId="5E46945E" w14:textId="77777777" w:rsidR="00055F1D" w:rsidRPr="002239B4" w:rsidRDefault="00055F1D" w:rsidP="00055F1D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2239B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B6CC6A" w14:textId="77777777" w:rsidR="00055F1D" w:rsidRPr="0081503A" w:rsidRDefault="00055F1D" w:rsidP="00055F1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81503A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IVDs are medical devices and accessories used </w:t>
            </w:r>
            <w:r w:rsidRPr="0081503A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in-vitro</w:t>
            </w:r>
            <w:r w:rsidRPr="0081503A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 for performing tests on samples.</w:t>
            </w:r>
          </w:p>
          <w:p w14:paraId="03CCD86D" w14:textId="77777777" w:rsidR="00055F1D" w:rsidRDefault="00055F1D" w:rsidP="00055F1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81503A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such as blood, urine, tissues taken from the human body. </w:t>
            </w:r>
          </w:p>
          <w:p w14:paraId="64977FDF" w14:textId="77777777" w:rsidR="00055F1D" w:rsidRPr="0081503A" w:rsidRDefault="00055F1D" w:rsidP="00055F1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81503A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to help detect infections, prevent diseases, diagnose a medical condition</w:t>
            </w: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1189A5" w14:textId="77777777" w:rsidR="00055F1D" w:rsidRPr="0081503A" w:rsidRDefault="00055F1D" w:rsidP="00055F1D">
            <w:pPr>
              <w:pStyle w:val="ListParagraph"/>
              <w:numPr>
                <w:ilvl w:val="0"/>
                <w:numId w:val="7"/>
              </w:numPr>
              <w:spacing w:before="100" w:beforeAutospacing="1"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81503A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Medical devices are instruments apparatus, appliance, material or other article and accessories to such items as intended by the manufacturer.</w:t>
            </w:r>
          </w:p>
          <w:p w14:paraId="72DA4D8A" w14:textId="77777777" w:rsidR="00055F1D" w:rsidRDefault="00055F1D" w:rsidP="00055F1D">
            <w:pPr>
              <w:pStyle w:val="ListParagraph"/>
              <w:numPr>
                <w:ilvl w:val="0"/>
                <w:numId w:val="7"/>
              </w:numPr>
              <w:spacing w:before="100" w:beforeAutospacing="1"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81503A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used on human beings for</w:t>
            </w:r>
          </w:p>
          <w:p w14:paraId="3BDD95BA" w14:textId="77777777" w:rsidR="00055F1D" w:rsidRDefault="00055F1D" w:rsidP="00055F1D">
            <w:pPr>
              <w:pStyle w:val="ListParagraph"/>
              <w:spacing w:before="100" w:beforeAutospacing="1"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- </w:t>
            </w:r>
            <w:r w:rsidRPr="0081503A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diagnosis, prevention, monitoring, treatment, or alleviation of diseases, </w:t>
            </w:r>
          </w:p>
          <w:p w14:paraId="3EC5DE4E" w14:textId="77777777" w:rsidR="00055F1D" w:rsidRDefault="00055F1D" w:rsidP="00055F1D">
            <w:pPr>
              <w:pStyle w:val="ListParagraph"/>
              <w:spacing w:before="100" w:beforeAutospacing="1"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- </w:t>
            </w:r>
            <w:r w:rsidRPr="0081503A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diagnosis, prevention, monitoring, treatment or compensation for injury or handicap, </w:t>
            </w:r>
          </w:p>
          <w:p w14:paraId="47EE3917" w14:textId="77777777" w:rsidR="00055F1D" w:rsidRDefault="00055F1D" w:rsidP="00055F1D">
            <w:pPr>
              <w:pStyle w:val="ListParagraph"/>
              <w:spacing w:before="100" w:beforeAutospacing="1"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- </w:t>
            </w:r>
            <w:r w:rsidRPr="0081503A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investigation, replacement, or modification of anatomical or physiological process </w:t>
            </w:r>
          </w:p>
          <w:p w14:paraId="191110A2" w14:textId="77777777" w:rsidR="00055F1D" w:rsidRPr="0081503A" w:rsidRDefault="00055F1D" w:rsidP="00055F1D">
            <w:pPr>
              <w:pStyle w:val="ListParagraph"/>
              <w:spacing w:before="100" w:beforeAutospacing="1"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- </w:t>
            </w:r>
            <w:r w:rsidRPr="0081503A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control of conception, and that does not achieve its intended purpose</w:t>
            </w: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055F1D" w:rsidRPr="002239B4" w14:paraId="53409F05" w14:textId="77777777" w:rsidTr="00055F1D">
        <w:trPr>
          <w:trHeight w:val="408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079C9C" w14:textId="77777777" w:rsidR="00055F1D" w:rsidRPr="002239B4" w:rsidRDefault="00055F1D" w:rsidP="00055F1D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2239B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Classification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FDB59" w14:textId="77777777" w:rsidR="00055F1D" w:rsidRPr="002239B4" w:rsidRDefault="00055F1D" w:rsidP="00055F1D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2239B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Classes A, B, C and D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EB488" w14:textId="77777777" w:rsidR="00055F1D" w:rsidRPr="002239B4" w:rsidRDefault="00055F1D" w:rsidP="00055F1D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2239B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Classes I, </w:t>
            </w:r>
            <w:proofErr w:type="spellStart"/>
            <w:r w:rsidRPr="002239B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IIa</w:t>
            </w:r>
            <w:proofErr w:type="spellEnd"/>
            <w:r w:rsidRPr="002239B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, IIb and III</w:t>
            </w:r>
          </w:p>
        </w:tc>
      </w:tr>
      <w:tr w:rsidR="00055F1D" w:rsidRPr="002239B4" w14:paraId="52048DC5" w14:textId="77777777" w:rsidTr="00055F1D">
        <w:trPr>
          <w:trHeight w:val="732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2165F2" w14:textId="77777777" w:rsidR="00055F1D" w:rsidRPr="002239B4" w:rsidRDefault="00055F1D" w:rsidP="00055F1D">
            <w:pPr>
              <w:spacing w:before="100" w:beforeAutospacing="1"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2239B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Examples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50DAAB" w14:textId="77777777" w:rsidR="00055F1D" w:rsidRPr="0081503A" w:rsidRDefault="00055F1D" w:rsidP="00055F1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81503A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Hepatitis tests, </w:t>
            </w:r>
          </w:p>
          <w:p w14:paraId="1DE19F60" w14:textId="77777777" w:rsidR="00055F1D" w:rsidRPr="0081503A" w:rsidRDefault="00055F1D" w:rsidP="00055F1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81503A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HIV tests, </w:t>
            </w:r>
          </w:p>
          <w:p w14:paraId="73ABE3C3" w14:textId="77777777" w:rsidR="00055F1D" w:rsidRPr="0081503A" w:rsidRDefault="00055F1D" w:rsidP="00055F1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81503A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Coagulation test systems, </w:t>
            </w:r>
          </w:p>
          <w:p w14:paraId="244DB165" w14:textId="77777777" w:rsidR="00055F1D" w:rsidRPr="0081503A" w:rsidRDefault="00055F1D" w:rsidP="00055F1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81503A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Pregnancy tests, </w:t>
            </w:r>
          </w:p>
          <w:p w14:paraId="539B256A" w14:textId="77777777" w:rsidR="00055F1D" w:rsidRPr="0081503A" w:rsidRDefault="00055F1D" w:rsidP="00055F1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81503A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Urine test strips, </w:t>
            </w:r>
          </w:p>
          <w:p w14:paraId="01F7366B" w14:textId="77777777" w:rsidR="00055F1D" w:rsidRPr="0081503A" w:rsidRDefault="00055F1D" w:rsidP="00055F1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81503A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Blood sugar monitoring systems for diabetes patients</w:t>
            </w: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EF515C" w14:textId="77777777" w:rsidR="00055F1D" w:rsidRPr="0081503A" w:rsidRDefault="00055F1D" w:rsidP="00055F1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81503A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Pacemakers, </w:t>
            </w:r>
          </w:p>
          <w:p w14:paraId="0F10E987" w14:textId="77777777" w:rsidR="00055F1D" w:rsidRPr="0081503A" w:rsidRDefault="00055F1D" w:rsidP="00055F1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81503A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MRI machine, </w:t>
            </w:r>
          </w:p>
          <w:p w14:paraId="16DBA5DF" w14:textId="77777777" w:rsidR="00055F1D" w:rsidRPr="0081503A" w:rsidRDefault="00055F1D" w:rsidP="00055F1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81503A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X-ray machine, </w:t>
            </w:r>
          </w:p>
          <w:p w14:paraId="03770B55" w14:textId="77777777" w:rsidR="00055F1D" w:rsidRPr="0081503A" w:rsidRDefault="00055F1D" w:rsidP="00055F1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81503A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Ultrasound machines, </w:t>
            </w:r>
          </w:p>
          <w:p w14:paraId="08FA7743" w14:textId="77777777" w:rsidR="00055F1D" w:rsidRPr="0081503A" w:rsidRDefault="00055F1D" w:rsidP="00055F1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81503A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Hip implants, </w:t>
            </w:r>
          </w:p>
          <w:p w14:paraId="0BBE0A17" w14:textId="77777777" w:rsidR="00055F1D" w:rsidRPr="0081503A" w:rsidRDefault="00055F1D" w:rsidP="00055F1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81503A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Sutures,</w:t>
            </w:r>
          </w:p>
          <w:p w14:paraId="1495CDCA" w14:textId="77777777" w:rsidR="00055F1D" w:rsidRPr="0081503A" w:rsidRDefault="00055F1D" w:rsidP="00055F1D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2CB41971" w14:textId="77777777" w:rsidR="002239B4" w:rsidRPr="0081503A" w:rsidRDefault="002239B4" w:rsidP="00030F6A">
      <w:pPr>
        <w:shd w:val="clear" w:color="auto" w:fill="FFFFFF"/>
        <w:spacing w:after="0" w:line="240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sectPr w:rsidR="002239B4" w:rsidRPr="00815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B2DDFE" w14:textId="77777777" w:rsidR="006B1A41" w:rsidRDefault="006B1A41" w:rsidP="00733898">
      <w:pPr>
        <w:spacing w:after="0" w:line="240" w:lineRule="auto"/>
      </w:pPr>
      <w:r>
        <w:separator/>
      </w:r>
    </w:p>
  </w:endnote>
  <w:endnote w:type="continuationSeparator" w:id="0">
    <w:p w14:paraId="36602023" w14:textId="77777777" w:rsidR="006B1A41" w:rsidRDefault="006B1A41" w:rsidP="00733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71B61F" w14:textId="77777777" w:rsidR="006B1A41" w:rsidRDefault="006B1A41" w:rsidP="00733898">
      <w:pPr>
        <w:spacing w:after="0" w:line="240" w:lineRule="auto"/>
      </w:pPr>
      <w:r>
        <w:separator/>
      </w:r>
    </w:p>
  </w:footnote>
  <w:footnote w:type="continuationSeparator" w:id="0">
    <w:p w14:paraId="398396BC" w14:textId="77777777" w:rsidR="006B1A41" w:rsidRDefault="006B1A41" w:rsidP="007338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70186"/>
    <w:multiLevelType w:val="multilevel"/>
    <w:tmpl w:val="058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11873"/>
    <w:multiLevelType w:val="hybridMultilevel"/>
    <w:tmpl w:val="A9C20E5C"/>
    <w:lvl w:ilvl="0" w:tplc="257665D8">
      <w:numFmt w:val="bullet"/>
      <w:lvlText w:val="-"/>
      <w:lvlJc w:val="left"/>
      <w:pPr>
        <w:ind w:left="180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F400771"/>
    <w:multiLevelType w:val="hybridMultilevel"/>
    <w:tmpl w:val="AA667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A0CB4"/>
    <w:multiLevelType w:val="multilevel"/>
    <w:tmpl w:val="058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C79A6"/>
    <w:multiLevelType w:val="hybridMultilevel"/>
    <w:tmpl w:val="5DCE3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9A29F2"/>
    <w:multiLevelType w:val="hybridMultilevel"/>
    <w:tmpl w:val="A31CE8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FC2473"/>
    <w:multiLevelType w:val="hybridMultilevel"/>
    <w:tmpl w:val="D5780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A46317"/>
    <w:multiLevelType w:val="hybridMultilevel"/>
    <w:tmpl w:val="206ADBDA"/>
    <w:lvl w:ilvl="0" w:tplc="91608D6E">
      <w:numFmt w:val="bullet"/>
      <w:lvlText w:val="&gt;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8" w15:restartNumberingAfterBreak="0">
    <w:nsid w:val="43AE2A5F"/>
    <w:multiLevelType w:val="hybridMultilevel"/>
    <w:tmpl w:val="4A82D5C0"/>
    <w:lvl w:ilvl="0" w:tplc="1154220A">
      <w:numFmt w:val="bullet"/>
      <w:lvlText w:val=""/>
      <w:lvlJc w:val="left"/>
      <w:pPr>
        <w:ind w:left="396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9" w15:restartNumberingAfterBreak="0">
    <w:nsid w:val="4719553B"/>
    <w:multiLevelType w:val="hybridMultilevel"/>
    <w:tmpl w:val="C6DEB09E"/>
    <w:lvl w:ilvl="0" w:tplc="33281152">
      <w:numFmt w:val="bullet"/>
      <w:lvlText w:val=""/>
      <w:lvlJc w:val="left"/>
      <w:pPr>
        <w:ind w:left="4020" w:hanging="360"/>
      </w:pPr>
      <w:rPr>
        <w:rFonts w:ascii="Wingdings" w:eastAsia="Times New Roman" w:hAnsi="Wingdings" w:cs="Arial" w:hint="default"/>
        <w:b/>
        <w:color w:val="202124"/>
        <w:sz w:val="24"/>
      </w:rPr>
    </w:lvl>
    <w:lvl w:ilvl="1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80" w:hanging="360"/>
      </w:pPr>
      <w:rPr>
        <w:rFonts w:ascii="Wingdings" w:hAnsi="Wingdings" w:hint="default"/>
      </w:rPr>
    </w:lvl>
  </w:abstractNum>
  <w:abstractNum w:abstractNumId="10" w15:restartNumberingAfterBreak="0">
    <w:nsid w:val="4F3A39A3"/>
    <w:multiLevelType w:val="hybridMultilevel"/>
    <w:tmpl w:val="DADE1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6C25F8"/>
    <w:multiLevelType w:val="hybridMultilevel"/>
    <w:tmpl w:val="AA667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576385"/>
    <w:multiLevelType w:val="hybridMultilevel"/>
    <w:tmpl w:val="4CE6A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9"/>
  </w:num>
  <w:num w:numId="5">
    <w:abstractNumId w:val="8"/>
  </w:num>
  <w:num w:numId="6">
    <w:abstractNumId w:val="7"/>
  </w:num>
  <w:num w:numId="7">
    <w:abstractNumId w:val="10"/>
  </w:num>
  <w:num w:numId="8">
    <w:abstractNumId w:val="12"/>
  </w:num>
  <w:num w:numId="9">
    <w:abstractNumId w:val="3"/>
  </w:num>
  <w:num w:numId="10">
    <w:abstractNumId w:val="6"/>
  </w:num>
  <w:num w:numId="11">
    <w:abstractNumId w:val="0"/>
  </w:num>
  <w:num w:numId="12">
    <w:abstractNumId w:val="1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43"/>
    <w:rsid w:val="00030F6A"/>
    <w:rsid w:val="00055F1D"/>
    <w:rsid w:val="000E6351"/>
    <w:rsid w:val="002239B4"/>
    <w:rsid w:val="00263986"/>
    <w:rsid w:val="00270B43"/>
    <w:rsid w:val="002766C3"/>
    <w:rsid w:val="00293153"/>
    <w:rsid w:val="0031408E"/>
    <w:rsid w:val="003F709E"/>
    <w:rsid w:val="00493D01"/>
    <w:rsid w:val="004F6D99"/>
    <w:rsid w:val="005473D0"/>
    <w:rsid w:val="006B1A41"/>
    <w:rsid w:val="00733898"/>
    <w:rsid w:val="007531FC"/>
    <w:rsid w:val="007D49AC"/>
    <w:rsid w:val="0081503A"/>
    <w:rsid w:val="00832407"/>
    <w:rsid w:val="00847BD2"/>
    <w:rsid w:val="009026F9"/>
    <w:rsid w:val="00906A09"/>
    <w:rsid w:val="00A34AD0"/>
    <w:rsid w:val="00AB240C"/>
    <w:rsid w:val="00B61EC6"/>
    <w:rsid w:val="00C4575A"/>
    <w:rsid w:val="00D45C79"/>
    <w:rsid w:val="00DF2E47"/>
    <w:rsid w:val="00E3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3D6516"/>
  <w15:chartTrackingRefBased/>
  <w15:docId w15:val="{BDC40005-47BB-43F7-B0E9-E2C221039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gkelc">
    <w:name w:val="hgkelc"/>
    <w:basedOn w:val="DefaultParagraphFont"/>
    <w:rsid w:val="00270B43"/>
  </w:style>
  <w:style w:type="paragraph" w:styleId="ListParagraph">
    <w:name w:val="List Paragraph"/>
    <w:basedOn w:val="Normal"/>
    <w:uiPriority w:val="34"/>
    <w:qFormat/>
    <w:rsid w:val="00270B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7BD2"/>
    <w:rPr>
      <w:color w:val="0000FF"/>
      <w:u w:val="single"/>
    </w:rPr>
  </w:style>
  <w:style w:type="paragraph" w:customStyle="1" w:styleId="tuv-listitem">
    <w:name w:val="tuv-list__item"/>
    <w:basedOn w:val="Normal"/>
    <w:rsid w:val="00E30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D45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34AD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F6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239B4"/>
    <w:rPr>
      <w:b/>
      <w:bCs/>
    </w:rPr>
  </w:style>
  <w:style w:type="character" w:styleId="Emphasis">
    <w:name w:val="Emphasis"/>
    <w:basedOn w:val="DefaultParagraphFont"/>
    <w:uiPriority w:val="20"/>
    <w:qFormat/>
    <w:rsid w:val="002239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5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3935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uv.com/world/en/common-criteria-services-%E2%80%93-iso-15408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ebstore.iec.ch/preview/info_isoiec15408-1%7Bed3.0%7Den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ommoncriteriaportal.org/files/ccfiles/CCPART1V3.1R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3976</TotalTime>
  <Pages>6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Ramojwar</dc:creator>
  <cp:keywords/>
  <dc:description/>
  <cp:lastModifiedBy>Madhura Ramojwar</cp:lastModifiedBy>
  <cp:revision>15</cp:revision>
  <dcterms:created xsi:type="dcterms:W3CDTF">2021-02-10T10:27:00Z</dcterms:created>
  <dcterms:modified xsi:type="dcterms:W3CDTF">2021-02-18T07:53:00Z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5591f2-6b23-403d-aa5f-b6d577f5e572_Enabled">
    <vt:lpwstr>true</vt:lpwstr>
  </property>
  <property fmtid="{D5CDD505-2E9C-101B-9397-08002B2CF9AE}" pid="3" name="MSIP_Label_4b5591f2-6b23-403d-aa5f-b6d577f5e572_SetDate">
    <vt:lpwstr>2021-02-10T11:56:23Z</vt:lpwstr>
  </property>
  <property fmtid="{D5CDD505-2E9C-101B-9397-08002B2CF9AE}" pid="4" name="MSIP_Label_4b5591f2-6b23-403d-aa5f-b6d577f5e572_Method">
    <vt:lpwstr>Standard</vt:lpwstr>
  </property>
  <property fmtid="{D5CDD505-2E9C-101B-9397-08002B2CF9AE}" pid="5" name="MSIP_Label_4b5591f2-6b23-403d-aa5f-b6d577f5e572_Name">
    <vt:lpwstr>4b5591f2-6b23-403d-aa5f-b6d577f5e572</vt:lpwstr>
  </property>
  <property fmtid="{D5CDD505-2E9C-101B-9397-08002B2CF9AE}" pid="6" name="MSIP_Label_4b5591f2-6b23-403d-aa5f-b6d577f5e572_SiteId">
    <vt:lpwstr>311b3378-8e8a-4b5e-a33f-e80a3d8ba60a</vt:lpwstr>
  </property>
  <property fmtid="{D5CDD505-2E9C-101B-9397-08002B2CF9AE}" pid="7" name="MSIP_Label_4b5591f2-6b23-403d-aa5f-b6d577f5e572_ActionId">
    <vt:lpwstr>847d6f42-f35d-4db8-a87f-000050a79a83</vt:lpwstr>
  </property>
  <property fmtid="{D5CDD505-2E9C-101B-9397-08002B2CF9AE}" pid="8" name="MSIP_Label_4b5591f2-6b23-403d-aa5f-b6d577f5e572_ContentBits">
    <vt:lpwstr>0</vt:lpwstr>
  </property>
</Properties>
</file>