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066DD" w14:textId="77777777" w:rsidR="00E708E5" w:rsidRPr="00833586" w:rsidRDefault="009244AD">
      <w:pPr>
        <w:rPr>
          <w:rFonts w:cstheme="minorHAnsi"/>
          <w:b/>
          <w:bCs/>
          <w:color w:val="212529"/>
          <w:sz w:val="28"/>
          <w:szCs w:val="28"/>
          <w:shd w:val="clear" w:color="auto" w:fill="FFFFFF"/>
        </w:rPr>
      </w:pPr>
      <w:r w:rsidRPr="00833586">
        <w:rPr>
          <w:rFonts w:cstheme="minorHAnsi"/>
          <w:b/>
          <w:bCs/>
          <w:color w:val="212529"/>
          <w:sz w:val="28"/>
          <w:szCs w:val="28"/>
          <w:shd w:val="clear" w:color="auto" w:fill="FFFFFF"/>
        </w:rPr>
        <w:t xml:space="preserve">IEC 60601-4-5 </w:t>
      </w:r>
    </w:p>
    <w:p w14:paraId="5ABFC06C" w14:textId="1236A1A0" w:rsidR="00062A75" w:rsidRPr="00833586" w:rsidRDefault="00E708E5" w:rsidP="008335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33586">
        <w:rPr>
          <w:rFonts w:cstheme="minorHAnsi"/>
          <w:color w:val="212529"/>
          <w:sz w:val="24"/>
          <w:szCs w:val="24"/>
          <w:shd w:val="clear" w:color="auto" w:fill="FFFFFF"/>
        </w:rPr>
        <w:t xml:space="preserve">It </w:t>
      </w:r>
      <w:r w:rsidR="009244AD" w:rsidRPr="00833586">
        <w:rPr>
          <w:rFonts w:cstheme="minorHAnsi"/>
          <w:color w:val="212529"/>
          <w:sz w:val="24"/>
          <w:szCs w:val="24"/>
          <w:shd w:val="clear" w:color="auto" w:fill="FFFFFF"/>
        </w:rPr>
        <w:t>is currently available as a draft.</w:t>
      </w:r>
    </w:p>
    <w:p w14:paraId="3954B493" w14:textId="77777777" w:rsidR="00E708E5" w:rsidRPr="00833586" w:rsidRDefault="00E708E5" w:rsidP="009E4495">
      <w:pPr>
        <w:pStyle w:val="ListParagraph"/>
        <w:numPr>
          <w:ilvl w:val="0"/>
          <w:numId w:val="1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 w:rsidRPr="00833586">
        <w:rPr>
          <w:rFonts w:eastAsia="Times New Roman" w:cstheme="minorHAnsi"/>
          <w:color w:val="212529"/>
          <w:sz w:val="24"/>
          <w:szCs w:val="24"/>
        </w:rPr>
        <w:t>As a member of the IEC 60601 standard family, IEC 60601-4-5 encourages the implementation of safety:</w:t>
      </w:r>
    </w:p>
    <w:p w14:paraId="01A04DF0" w14:textId="77777777" w:rsidR="00E708E5" w:rsidRPr="00E708E5" w:rsidRDefault="00E708E5" w:rsidP="00E708E5">
      <w:pPr>
        <w:numPr>
          <w:ilvl w:val="0"/>
          <w:numId w:val="2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 w:rsidRPr="00E708E5">
        <w:rPr>
          <w:rFonts w:eastAsia="Times New Roman" w:cstheme="minorHAnsi"/>
          <w:color w:val="212529"/>
          <w:sz w:val="24"/>
          <w:szCs w:val="24"/>
        </w:rPr>
        <w:t>Basic Safety</w:t>
      </w:r>
    </w:p>
    <w:p w14:paraId="7DDA9E31" w14:textId="77777777" w:rsidR="00E708E5" w:rsidRPr="00E708E5" w:rsidRDefault="00E708E5" w:rsidP="00E708E5">
      <w:pPr>
        <w:numPr>
          <w:ilvl w:val="0"/>
          <w:numId w:val="2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 w:rsidRPr="00E708E5">
        <w:rPr>
          <w:rFonts w:eastAsia="Times New Roman" w:cstheme="minorHAnsi"/>
          <w:color w:val="212529"/>
          <w:sz w:val="24"/>
          <w:szCs w:val="24"/>
        </w:rPr>
        <w:t>Essential Performance</w:t>
      </w:r>
    </w:p>
    <w:p w14:paraId="46F3ABDF" w14:textId="77777777" w:rsidR="00E708E5" w:rsidRPr="00E708E5" w:rsidRDefault="00E708E5" w:rsidP="00E708E5">
      <w:pPr>
        <w:numPr>
          <w:ilvl w:val="0"/>
          <w:numId w:val="2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 w:rsidRPr="00E708E5">
        <w:rPr>
          <w:rFonts w:eastAsia="Times New Roman" w:cstheme="minorHAnsi"/>
          <w:color w:val="212529"/>
          <w:sz w:val="24"/>
          <w:szCs w:val="24"/>
        </w:rPr>
        <w:t>Minimum of necessary clinical functionality</w:t>
      </w:r>
    </w:p>
    <w:p w14:paraId="5B36B45C" w14:textId="77777777" w:rsidR="00833586" w:rsidRPr="00833586" w:rsidRDefault="00E708E5" w:rsidP="00833586">
      <w:pPr>
        <w:numPr>
          <w:ilvl w:val="0"/>
          <w:numId w:val="2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 w:rsidRPr="00E708E5">
        <w:rPr>
          <w:rFonts w:eastAsia="Times New Roman" w:cstheme="minorHAnsi"/>
          <w:color w:val="212529"/>
          <w:sz w:val="24"/>
          <w:szCs w:val="24"/>
        </w:rPr>
        <w:t>Availability of the medical device</w:t>
      </w:r>
    </w:p>
    <w:p w14:paraId="54E32834" w14:textId="15EB0A16" w:rsidR="00E708E5" w:rsidRPr="00833586" w:rsidRDefault="00833586" w:rsidP="00833586">
      <w:pPr>
        <w:pStyle w:val="ListParagraph"/>
        <w:numPr>
          <w:ilvl w:val="0"/>
          <w:numId w:val="5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b/>
          <w:bCs/>
          <w:color w:val="212529"/>
          <w:sz w:val="24"/>
          <w:szCs w:val="24"/>
        </w:rPr>
      </w:pPr>
      <w:r w:rsidRPr="00833586">
        <w:rPr>
          <w:rFonts w:eastAsia="Times New Roman" w:cstheme="minorHAnsi"/>
          <w:b/>
          <w:bCs/>
          <w:color w:val="212529"/>
          <w:sz w:val="24"/>
          <w:szCs w:val="24"/>
        </w:rPr>
        <w:t>Security Levels – The central concept of IEC 60601-4-5</w:t>
      </w:r>
    </w:p>
    <w:p w14:paraId="1C8D737E" w14:textId="77777777" w:rsidR="00833586" w:rsidRPr="00833586" w:rsidRDefault="00833586" w:rsidP="00833586">
      <w:pPr>
        <w:shd w:val="clear" w:color="auto" w:fill="FFFFFF"/>
        <w:spacing w:before="225" w:after="100" w:afterAutospacing="1" w:line="338" w:lineRule="atLeast"/>
        <w:ind w:left="720"/>
        <w:rPr>
          <w:rFonts w:ascii="Arial" w:eastAsia="Times New Roman" w:hAnsi="Arial" w:cs="Arial"/>
          <w:color w:val="212529"/>
          <w:sz w:val="23"/>
          <w:szCs w:val="23"/>
        </w:rPr>
      </w:pPr>
      <w:r w:rsidRPr="00833586">
        <w:rPr>
          <w:rFonts w:ascii="Arial" w:eastAsia="Times New Roman" w:hAnsi="Arial" w:cs="Arial"/>
          <w:color w:val="212529"/>
          <w:sz w:val="23"/>
          <w:szCs w:val="23"/>
        </w:rPr>
        <w:t>The standard works with three types of security level (SL):</w:t>
      </w:r>
    </w:p>
    <w:p w14:paraId="7994795B" w14:textId="77777777" w:rsidR="00833586" w:rsidRPr="00833586" w:rsidRDefault="00833586" w:rsidP="00833586">
      <w:pPr>
        <w:numPr>
          <w:ilvl w:val="0"/>
          <w:numId w:val="7"/>
        </w:numPr>
        <w:shd w:val="clear" w:color="auto" w:fill="FFFFFF"/>
        <w:tabs>
          <w:tab w:val="clear" w:pos="10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833586">
        <w:rPr>
          <w:rFonts w:ascii="Arial" w:eastAsia="Times New Roman" w:hAnsi="Arial" w:cs="Arial"/>
          <w:b/>
          <w:bCs/>
          <w:color w:val="212529"/>
          <w:sz w:val="23"/>
          <w:szCs w:val="23"/>
        </w:rPr>
        <w:t>SL-T: The Target Security Level</w:t>
      </w:r>
      <w:r w:rsidRPr="00833586">
        <w:rPr>
          <w:rFonts w:ascii="Arial" w:eastAsia="Times New Roman" w:hAnsi="Arial" w:cs="Arial"/>
          <w:color w:val="212529"/>
          <w:sz w:val="23"/>
          <w:szCs w:val="23"/>
        </w:rPr>
        <w:t>, that one must achieve for the network including the networked medical devices, to achieve the set protection goal.</w:t>
      </w:r>
    </w:p>
    <w:p w14:paraId="500092AE" w14:textId="77777777" w:rsidR="00833586" w:rsidRPr="00833586" w:rsidRDefault="00833586" w:rsidP="00833586">
      <w:pPr>
        <w:numPr>
          <w:ilvl w:val="0"/>
          <w:numId w:val="7"/>
        </w:numPr>
        <w:shd w:val="clear" w:color="auto" w:fill="FFFFFF"/>
        <w:tabs>
          <w:tab w:val="clear" w:pos="10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833586">
        <w:rPr>
          <w:rFonts w:ascii="Arial" w:eastAsia="Times New Roman" w:hAnsi="Arial" w:cs="Arial"/>
          <w:b/>
          <w:bCs/>
          <w:color w:val="212529"/>
          <w:sz w:val="23"/>
          <w:szCs w:val="23"/>
        </w:rPr>
        <w:t>SL-C: The Capability Security Level</w:t>
      </w:r>
      <w:r w:rsidRPr="00833586">
        <w:rPr>
          <w:rFonts w:ascii="Arial" w:eastAsia="Times New Roman" w:hAnsi="Arial" w:cs="Arial"/>
          <w:color w:val="212529"/>
          <w:sz w:val="23"/>
          <w:szCs w:val="23"/>
        </w:rPr>
        <w:t xml:space="preserve">, that can </w:t>
      </w:r>
      <w:proofErr w:type="gramStart"/>
      <w:r w:rsidRPr="00833586">
        <w:rPr>
          <w:rFonts w:ascii="Arial" w:eastAsia="Times New Roman" w:hAnsi="Arial" w:cs="Arial"/>
          <w:color w:val="212529"/>
          <w:sz w:val="23"/>
          <w:szCs w:val="23"/>
        </w:rPr>
        <w:t>actually achieve</w:t>
      </w:r>
      <w:proofErr w:type="gramEnd"/>
      <w:r w:rsidRPr="00833586">
        <w:rPr>
          <w:rFonts w:ascii="Arial" w:eastAsia="Times New Roman" w:hAnsi="Arial" w:cs="Arial"/>
          <w:color w:val="212529"/>
          <w:sz w:val="23"/>
          <w:szCs w:val="23"/>
        </w:rPr>
        <w:t xml:space="preserve"> for the medical product and the network, if one takes measures to improve IT security.</w:t>
      </w:r>
    </w:p>
    <w:p w14:paraId="4107EDC2" w14:textId="77777777" w:rsidR="00833586" w:rsidRPr="00833586" w:rsidRDefault="00833586" w:rsidP="00833586">
      <w:pPr>
        <w:numPr>
          <w:ilvl w:val="0"/>
          <w:numId w:val="7"/>
        </w:numPr>
        <w:shd w:val="clear" w:color="auto" w:fill="FFFFFF"/>
        <w:tabs>
          <w:tab w:val="clear" w:pos="108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833586">
        <w:rPr>
          <w:rFonts w:ascii="Arial" w:eastAsia="Times New Roman" w:hAnsi="Arial" w:cs="Arial"/>
          <w:b/>
          <w:bCs/>
          <w:color w:val="212529"/>
          <w:sz w:val="23"/>
          <w:szCs w:val="23"/>
        </w:rPr>
        <w:t>SL-A: The Achieved Security Level</w:t>
      </w:r>
      <w:r w:rsidRPr="00833586">
        <w:rPr>
          <w:rFonts w:ascii="Arial" w:eastAsia="Times New Roman" w:hAnsi="Arial" w:cs="Arial"/>
          <w:color w:val="212529"/>
          <w:sz w:val="23"/>
          <w:szCs w:val="23"/>
        </w:rPr>
        <w:t xml:space="preserve">, the level one </w:t>
      </w:r>
      <w:proofErr w:type="gramStart"/>
      <w:r w:rsidRPr="00833586">
        <w:rPr>
          <w:rFonts w:ascii="Arial" w:eastAsia="Times New Roman" w:hAnsi="Arial" w:cs="Arial"/>
          <w:color w:val="212529"/>
          <w:sz w:val="23"/>
          <w:szCs w:val="23"/>
        </w:rPr>
        <w:t>actually achieves</w:t>
      </w:r>
      <w:proofErr w:type="gramEnd"/>
      <w:r w:rsidRPr="00833586">
        <w:rPr>
          <w:rFonts w:ascii="Arial" w:eastAsia="Times New Roman" w:hAnsi="Arial" w:cs="Arial"/>
          <w:color w:val="212529"/>
          <w:sz w:val="23"/>
          <w:szCs w:val="23"/>
        </w:rPr>
        <w:t>.</w:t>
      </w:r>
    </w:p>
    <w:p w14:paraId="7559F318" w14:textId="77777777" w:rsidR="00833586" w:rsidRPr="00833586" w:rsidRDefault="00833586" w:rsidP="00833586">
      <w:pPr>
        <w:pStyle w:val="ListParagraph"/>
        <w:numPr>
          <w:ilvl w:val="0"/>
          <w:numId w:val="8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For each security level, the IEC 60601-4-5 proposes five levels, from </w:t>
      </w:r>
      <w:r w:rsidRPr="00833586">
        <w:rPr>
          <w:rFonts w:ascii="Arial" w:hAnsi="Arial" w:cs="Arial"/>
          <w:b/>
          <w:bCs/>
          <w:color w:val="212529"/>
          <w:sz w:val="23"/>
          <w:szCs w:val="23"/>
          <w:shd w:val="clear" w:color="auto" w:fill="FFFFFF"/>
        </w:rPr>
        <w:t>SL 0 (nothing implemented) to SL 4</w:t>
      </w: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, the highest level. </w:t>
      </w:r>
    </w:p>
    <w:p w14:paraId="74EEAB35" w14:textId="3E8F20C3" w:rsidR="00833586" w:rsidRPr="00833586" w:rsidRDefault="00833586" w:rsidP="00833586">
      <w:pPr>
        <w:pStyle w:val="ListParagraph"/>
        <w:numPr>
          <w:ilvl w:val="0"/>
          <w:numId w:val="8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Naturally, high security levels must be achieved for high risks</w:t>
      </w: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.</w:t>
      </w:r>
    </w:p>
    <w:p w14:paraId="13E8AF4F" w14:textId="312BF23F" w:rsidR="00833586" w:rsidRPr="00833586" w:rsidRDefault="00833586" w:rsidP="00833586">
      <w:pPr>
        <w:pStyle w:val="ListParagraph"/>
        <w:numPr>
          <w:ilvl w:val="0"/>
          <w:numId w:val="8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The security levels help control the requirements of and the expenses of IT security</w:t>
      </w: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.</w:t>
      </w:r>
    </w:p>
    <w:p w14:paraId="7DF918ED" w14:textId="77777777" w:rsidR="00833586" w:rsidRPr="00833586" w:rsidRDefault="00833586" w:rsidP="00833586">
      <w:pPr>
        <w:pStyle w:val="ListParagraph"/>
        <w:numPr>
          <w:ilvl w:val="0"/>
          <w:numId w:val="8"/>
        </w:numPr>
        <w:shd w:val="clear" w:color="auto" w:fill="FFFFFF"/>
        <w:spacing w:before="225" w:after="100" w:afterAutospacing="1" w:line="338" w:lineRule="atLeast"/>
        <w:rPr>
          <w:rFonts w:eastAsia="Times New Roman" w:cstheme="minorHAnsi"/>
          <w:color w:val="212529"/>
          <w:sz w:val="24"/>
          <w:szCs w:val="24"/>
        </w:rPr>
      </w:pPr>
    </w:p>
    <w:sectPr w:rsidR="00833586" w:rsidRPr="00833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A09CA" w14:textId="77777777" w:rsidR="006C274F" w:rsidRDefault="006C274F" w:rsidP="006C274F">
      <w:pPr>
        <w:spacing w:after="0" w:line="240" w:lineRule="auto"/>
      </w:pPr>
      <w:r>
        <w:separator/>
      </w:r>
    </w:p>
  </w:endnote>
  <w:endnote w:type="continuationSeparator" w:id="0">
    <w:p w14:paraId="51CE9DEE" w14:textId="77777777" w:rsidR="006C274F" w:rsidRDefault="006C274F" w:rsidP="006C2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FDC0B" w14:textId="77777777" w:rsidR="006C274F" w:rsidRDefault="006C274F" w:rsidP="006C274F">
      <w:pPr>
        <w:spacing w:after="0" w:line="240" w:lineRule="auto"/>
      </w:pPr>
      <w:r>
        <w:separator/>
      </w:r>
    </w:p>
  </w:footnote>
  <w:footnote w:type="continuationSeparator" w:id="0">
    <w:p w14:paraId="06B2EB48" w14:textId="77777777" w:rsidR="006C274F" w:rsidRDefault="006C274F" w:rsidP="006C2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83916"/>
    <w:multiLevelType w:val="multilevel"/>
    <w:tmpl w:val="9A60047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9BE2AC9"/>
    <w:multiLevelType w:val="hybridMultilevel"/>
    <w:tmpl w:val="44363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B6ADF"/>
    <w:multiLevelType w:val="hybridMultilevel"/>
    <w:tmpl w:val="1A489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E4DE6"/>
    <w:multiLevelType w:val="hybridMultilevel"/>
    <w:tmpl w:val="15EC489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3481013"/>
    <w:multiLevelType w:val="multilevel"/>
    <w:tmpl w:val="91A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1355E"/>
    <w:multiLevelType w:val="hybridMultilevel"/>
    <w:tmpl w:val="1E982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43205C"/>
    <w:multiLevelType w:val="hybridMultilevel"/>
    <w:tmpl w:val="41EED966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6FA322CA"/>
    <w:multiLevelType w:val="multilevel"/>
    <w:tmpl w:val="B79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  <w:lvlOverride w:ilvl="0">
      <w:lvl w:ilvl="0">
        <w:numFmt w:val="bullet"/>
        <w:lvlText w:val=""/>
        <w:lvlJc w:val="left"/>
        <w:pPr>
          <w:tabs>
            <w:tab w:val="num" w:pos="1140"/>
          </w:tabs>
          <w:ind w:left="114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AD"/>
    <w:rsid w:val="00263986"/>
    <w:rsid w:val="006C274F"/>
    <w:rsid w:val="00833586"/>
    <w:rsid w:val="009244AD"/>
    <w:rsid w:val="009E4495"/>
    <w:rsid w:val="00AB240C"/>
    <w:rsid w:val="00E7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A3A8D"/>
  <w15:chartTrackingRefBased/>
  <w15:docId w15:val="{42EDD5CF-DC8F-4227-964C-7B974F07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3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8E5"/>
    <w:pPr>
      <w:ind w:left="720"/>
      <w:contextualSpacing/>
    </w:pPr>
  </w:style>
  <w:style w:type="paragraph" w:customStyle="1" w:styleId="bodytext">
    <w:name w:val="bodytext"/>
    <w:basedOn w:val="Normal"/>
    <w:rsid w:val="00E70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358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33586"/>
    <w:rPr>
      <w:b/>
      <w:bCs/>
    </w:rPr>
  </w:style>
  <w:style w:type="character" w:styleId="Emphasis">
    <w:name w:val="Emphasis"/>
    <w:basedOn w:val="DefaultParagraphFont"/>
    <w:uiPriority w:val="20"/>
    <w:qFormat/>
    <w:rsid w:val="008335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67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1</cp:revision>
  <dcterms:created xsi:type="dcterms:W3CDTF">2021-02-08T06:15:00Z</dcterms:created>
  <dcterms:modified xsi:type="dcterms:W3CDTF">2021-02-08T12:53:00Z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2021-02-08T12:52:53Z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f7ab1a67-4854-4cfe-8cb4-0000a766047b</vt:lpwstr>
  </property>
  <property fmtid="{D5CDD505-2E9C-101B-9397-08002B2CF9AE}" pid="8" name="MSIP_Label_4b5591f2-6b23-403d-aa5f-b6d577f5e572_ContentBits">
    <vt:lpwstr>0</vt:lpwstr>
  </property>
</Properties>
</file>