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94818" w14:textId="77777777" w:rsidR="00B20DB3" w:rsidRPr="00321465" w:rsidRDefault="00B20DB3" w:rsidP="00321465">
      <w:pPr>
        <w:rPr>
          <w:rFonts w:asciiTheme="minorHAnsi" w:hAnsiTheme="minorHAnsi" w:cstheme="minorHAnsi"/>
          <w:b/>
        </w:rPr>
      </w:pPr>
      <w:r w:rsidRPr="00321465">
        <w:rPr>
          <w:rFonts w:asciiTheme="minorHAnsi" w:hAnsiTheme="minorHAnsi" w:cstheme="minorHAnsi"/>
          <w:b/>
        </w:rPr>
        <w:t>ARTICLE 4</w:t>
      </w:r>
    </w:p>
    <w:p w14:paraId="4D3FA7BF" w14:textId="77777777" w:rsidR="00B20DB3" w:rsidRPr="00321465" w:rsidRDefault="00B20DB3" w:rsidP="00321465">
      <w:pPr>
        <w:rPr>
          <w:rFonts w:asciiTheme="minorHAnsi" w:hAnsiTheme="minorHAnsi" w:cstheme="minorHAnsi"/>
          <w:b/>
        </w:rPr>
      </w:pPr>
    </w:p>
    <w:tbl>
      <w:tblPr>
        <w:tblStyle w:val="TableGrid"/>
        <w:tblW w:w="9987" w:type="dxa"/>
        <w:tblInd w:w="-5" w:type="dxa"/>
        <w:tblLook w:val="04A0" w:firstRow="1" w:lastRow="0" w:firstColumn="1" w:lastColumn="0" w:noHBand="0" w:noVBand="1"/>
      </w:tblPr>
      <w:tblGrid>
        <w:gridCol w:w="1509"/>
        <w:gridCol w:w="718"/>
        <w:gridCol w:w="1574"/>
        <w:gridCol w:w="3852"/>
        <w:gridCol w:w="2334"/>
      </w:tblGrid>
      <w:tr w:rsidR="002A64C1" w:rsidRPr="00321465" w14:paraId="393F0EED" w14:textId="176A1EF8" w:rsidTr="004712D5">
        <w:trPr>
          <w:trHeight w:val="414"/>
        </w:trPr>
        <w:tc>
          <w:tcPr>
            <w:tcW w:w="1509" w:type="dxa"/>
            <w:shd w:val="clear" w:color="auto" w:fill="D9D9D9" w:themeFill="background1" w:themeFillShade="D9"/>
          </w:tcPr>
          <w:p w14:paraId="1E131ADD" w14:textId="77777777" w:rsidR="002A64C1" w:rsidRPr="00321465" w:rsidRDefault="002A64C1" w:rsidP="00321465">
            <w:pPr>
              <w:rPr>
                <w:rFonts w:asciiTheme="minorHAnsi" w:hAnsiTheme="minorHAnsi" w:cstheme="minorHAnsi"/>
                <w:b/>
                <w:bCs/>
                <w:iCs/>
              </w:rPr>
            </w:pPr>
            <w:r w:rsidRPr="00321465">
              <w:rPr>
                <w:rFonts w:asciiTheme="minorHAnsi" w:hAnsiTheme="minorHAnsi" w:cstheme="minorHAnsi"/>
                <w:b/>
                <w:bCs/>
                <w:iCs/>
              </w:rPr>
              <w:t>Report Title</w:t>
            </w:r>
          </w:p>
        </w:tc>
        <w:tc>
          <w:tcPr>
            <w:tcW w:w="718" w:type="dxa"/>
            <w:shd w:val="clear" w:color="auto" w:fill="D9D9D9" w:themeFill="background1" w:themeFillShade="D9"/>
          </w:tcPr>
          <w:p w14:paraId="5DFA46E8" w14:textId="77777777" w:rsidR="002A64C1" w:rsidRPr="00321465" w:rsidRDefault="002A64C1" w:rsidP="00321465">
            <w:pPr>
              <w:rPr>
                <w:rFonts w:asciiTheme="minorHAnsi" w:hAnsiTheme="minorHAnsi" w:cstheme="minorHAnsi"/>
                <w:b/>
                <w:bCs/>
                <w:iCs/>
              </w:rPr>
            </w:pPr>
            <w:r w:rsidRPr="00321465">
              <w:rPr>
                <w:rFonts w:asciiTheme="minorHAnsi" w:hAnsiTheme="minorHAnsi" w:cstheme="minorHAnsi"/>
                <w:b/>
                <w:bCs/>
                <w:iCs/>
              </w:rPr>
              <w:t>Date</w:t>
            </w:r>
          </w:p>
        </w:tc>
        <w:tc>
          <w:tcPr>
            <w:tcW w:w="1574" w:type="dxa"/>
            <w:shd w:val="clear" w:color="auto" w:fill="D9D9D9" w:themeFill="background1" w:themeFillShade="D9"/>
          </w:tcPr>
          <w:p w14:paraId="657F1C14" w14:textId="77777777" w:rsidR="002A64C1" w:rsidRPr="00321465" w:rsidRDefault="002A64C1" w:rsidP="00321465">
            <w:pPr>
              <w:rPr>
                <w:rFonts w:asciiTheme="minorHAnsi" w:hAnsiTheme="minorHAnsi" w:cstheme="minorHAnsi"/>
                <w:b/>
                <w:bCs/>
                <w:iCs/>
              </w:rPr>
            </w:pPr>
            <w:r w:rsidRPr="00321465">
              <w:rPr>
                <w:rFonts w:asciiTheme="minorHAnsi" w:hAnsiTheme="minorHAnsi" w:cstheme="minorHAnsi"/>
                <w:b/>
                <w:bCs/>
                <w:iCs/>
              </w:rPr>
              <w:t>Functionality covered</w:t>
            </w:r>
          </w:p>
        </w:tc>
        <w:tc>
          <w:tcPr>
            <w:tcW w:w="3852" w:type="dxa"/>
            <w:shd w:val="clear" w:color="auto" w:fill="D9D9D9" w:themeFill="background1" w:themeFillShade="D9"/>
          </w:tcPr>
          <w:p w14:paraId="58651763" w14:textId="77777777" w:rsidR="002A64C1" w:rsidRPr="00321465" w:rsidRDefault="002A64C1" w:rsidP="00321465">
            <w:pPr>
              <w:rPr>
                <w:rFonts w:asciiTheme="minorHAnsi" w:hAnsiTheme="minorHAnsi" w:cstheme="minorHAnsi"/>
                <w:b/>
                <w:bCs/>
                <w:iCs/>
              </w:rPr>
            </w:pPr>
            <w:r w:rsidRPr="00321465">
              <w:rPr>
                <w:rFonts w:asciiTheme="minorHAnsi" w:hAnsiTheme="minorHAnsi" w:cstheme="minorHAnsi"/>
                <w:b/>
                <w:bCs/>
                <w:iCs/>
              </w:rPr>
              <w:t>Summary of results</w:t>
            </w:r>
          </w:p>
        </w:tc>
        <w:tc>
          <w:tcPr>
            <w:tcW w:w="2334" w:type="dxa"/>
            <w:shd w:val="clear" w:color="auto" w:fill="D9D9D9" w:themeFill="background1" w:themeFillShade="D9"/>
          </w:tcPr>
          <w:p w14:paraId="5D32BD0D" w14:textId="00E193A5" w:rsidR="002A64C1" w:rsidRPr="00321465" w:rsidRDefault="002A64C1" w:rsidP="00321465">
            <w:pPr>
              <w:rPr>
                <w:rFonts w:asciiTheme="minorHAnsi" w:hAnsiTheme="minorHAnsi" w:cstheme="minorHAnsi"/>
                <w:b/>
                <w:bCs/>
                <w:iCs/>
              </w:rPr>
            </w:pPr>
            <w:r w:rsidRPr="00321465">
              <w:rPr>
                <w:rFonts w:asciiTheme="minorHAnsi" w:hAnsiTheme="minorHAnsi" w:cstheme="minorHAnsi"/>
                <w:b/>
                <w:bCs/>
                <w:iCs/>
              </w:rPr>
              <w:t>Appraisal</w:t>
            </w:r>
          </w:p>
        </w:tc>
      </w:tr>
      <w:tr w:rsidR="002A64C1" w:rsidRPr="00321465" w14:paraId="5CA49DB8" w14:textId="7E8B74F5" w:rsidTr="004712D5">
        <w:trPr>
          <w:trHeight w:val="9064"/>
        </w:trPr>
        <w:tc>
          <w:tcPr>
            <w:tcW w:w="1509" w:type="dxa"/>
            <w:shd w:val="clear" w:color="auto" w:fill="auto"/>
          </w:tcPr>
          <w:p w14:paraId="432C6B65" w14:textId="77777777" w:rsidR="002A64C1" w:rsidRPr="00321465" w:rsidRDefault="002A64C1" w:rsidP="00321465">
            <w:pPr>
              <w:rPr>
                <w:rFonts w:asciiTheme="minorHAnsi" w:hAnsiTheme="minorHAnsi" w:cstheme="minorHAnsi"/>
                <w:iCs/>
              </w:rPr>
            </w:pPr>
            <w:r w:rsidRPr="00321465">
              <w:rPr>
                <w:rFonts w:asciiTheme="minorHAnsi" w:hAnsiTheme="minorHAnsi" w:cstheme="minorHAnsi"/>
              </w:rPr>
              <w:t>Mobile Lung Screening: Should We All Get on the Bus?</w:t>
            </w:r>
          </w:p>
        </w:tc>
        <w:tc>
          <w:tcPr>
            <w:tcW w:w="718" w:type="dxa"/>
            <w:shd w:val="clear" w:color="auto" w:fill="auto"/>
          </w:tcPr>
          <w:p w14:paraId="1A20DE9B" w14:textId="77777777" w:rsidR="002A64C1" w:rsidRPr="00321465" w:rsidRDefault="002A64C1" w:rsidP="00321465">
            <w:pPr>
              <w:rPr>
                <w:rFonts w:asciiTheme="minorHAnsi" w:hAnsiTheme="minorHAnsi" w:cstheme="minorHAnsi"/>
                <w:iCs/>
              </w:rPr>
            </w:pPr>
            <w:r w:rsidRPr="00321465">
              <w:rPr>
                <w:rFonts w:asciiTheme="minorHAnsi" w:hAnsiTheme="minorHAnsi" w:cstheme="minorHAnsi"/>
                <w:iCs/>
              </w:rPr>
              <w:t>14-Jul-2020</w:t>
            </w:r>
          </w:p>
        </w:tc>
        <w:tc>
          <w:tcPr>
            <w:tcW w:w="1574" w:type="dxa"/>
            <w:shd w:val="clear" w:color="auto" w:fill="auto"/>
          </w:tcPr>
          <w:p w14:paraId="7A089CC6" w14:textId="3ED18514" w:rsidR="002A64C1" w:rsidRPr="00321465" w:rsidRDefault="002A64C1" w:rsidP="00321465">
            <w:pPr>
              <w:rPr>
                <w:rFonts w:asciiTheme="minorHAnsi" w:hAnsiTheme="minorHAnsi" w:cstheme="minorHAnsi"/>
                <w:iCs/>
              </w:rPr>
            </w:pPr>
            <w:r w:rsidRPr="00321465">
              <w:rPr>
                <w:rFonts w:asciiTheme="minorHAnsi" w:hAnsiTheme="minorHAnsi" w:cstheme="minorHAnsi"/>
              </w:rPr>
              <w:t>Mobile Lung Screening</w:t>
            </w:r>
          </w:p>
        </w:tc>
        <w:tc>
          <w:tcPr>
            <w:tcW w:w="3852" w:type="dxa"/>
            <w:shd w:val="clear" w:color="auto" w:fill="auto"/>
          </w:tcPr>
          <w:p w14:paraId="4C822C0D" w14:textId="65595F91" w:rsidR="002A64C1" w:rsidRPr="00321465" w:rsidRDefault="002A64C1" w:rsidP="00321465">
            <w:pPr>
              <w:pStyle w:val="ListParagraph"/>
              <w:numPr>
                <w:ilvl w:val="0"/>
                <w:numId w:val="5"/>
              </w:numPr>
              <w:spacing w:after="120"/>
              <w:rPr>
                <w:rFonts w:asciiTheme="minorHAnsi" w:hAnsiTheme="minorHAnsi" w:cstheme="minorHAnsi"/>
                <w:color w:val="000000"/>
              </w:rPr>
            </w:pPr>
            <w:r w:rsidRPr="00321465">
              <w:rPr>
                <w:rFonts w:asciiTheme="minorHAnsi" w:hAnsiTheme="minorHAnsi" w:cstheme="minorHAnsi"/>
              </w:rPr>
              <w:t xml:space="preserve">A </w:t>
            </w:r>
            <w:r w:rsidRPr="00321465">
              <w:rPr>
                <w:rFonts w:asciiTheme="minorHAnsi" w:hAnsiTheme="minorHAnsi" w:cstheme="minorHAnsi"/>
              </w:rPr>
              <w:t xml:space="preserve">mobile lung screening program </w:t>
            </w:r>
            <w:r w:rsidRPr="00321465">
              <w:rPr>
                <w:rFonts w:asciiTheme="minorHAnsi" w:hAnsiTheme="minorHAnsi" w:cstheme="minorHAnsi"/>
              </w:rPr>
              <w:t>was initiated to</w:t>
            </w:r>
            <w:r w:rsidRPr="00321465">
              <w:rPr>
                <w:rFonts w:asciiTheme="minorHAnsi" w:hAnsiTheme="minorHAnsi" w:cstheme="minorHAnsi"/>
              </w:rPr>
              <w:t xml:space="preserve"> serve the rural patients at risk</w:t>
            </w:r>
            <w:r w:rsidRPr="00321465">
              <w:rPr>
                <w:rFonts w:asciiTheme="minorHAnsi" w:hAnsiTheme="minorHAnsi" w:cstheme="minorHAnsi"/>
              </w:rPr>
              <w:t xml:space="preserve"> and s</w:t>
            </w:r>
            <w:r w:rsidRPr="00321465">
              <w:rPr>
                <w:rFonts w:asciiTheme="minorHAnsi" w:hAnsiTheme="minorHAnsi" w:cstheme="minorHAnsi"/>
              </w:rPr>
              <w:t>pecialized software was used for data mining.</w:t>
            </w:r>
          </w:p>
          <w:p w14:paraId="746FFC76" w14:textId="77777777" w:rsidR="002A64C1" w:rsidRPr="00321465" w:rsidRDefault="002A64C1" w:rsidP="00321465">
            <w:pPr>
              <w:pStyle w:val="ListParagraph"/>
              <w:numPr>
                <w:ilvl w:val="0"/>
                <w:numId w:val="5"/>
              </w:numPr>
              <w:spacing w:after="120"/>
              <w:rPr>
                <w:rFonts w:asciiTheme="minorHAnsi" w:hAnsiTheme="minorHAnsi" w:cstheme="minorHAnsi"/>
                <w:color w:val="000000"/>
              </w:rPr>
            </w:pPr>
            <w:r w:rsidRPr="00321465">
              <w:rPr>
                <w:rFonts w:asciiTheme="minorHAnsi" w:hAnsiTheme="minorHAnsi" w:cstheme="minorHAnsi"/>
              </w:rPr>
              <w:t>P</w:t>
            </w:r>
            <w:r w:rsidRPr="00321465">
              <w:rPr>
                <w:rFonts w:asciiTheme="minorHAnsi" w:hAnsiTheme="minorHAnsi" w:cstheme="minorHAnsi"/>
              </w:rPr>
              <w:t>erformed 548 low-dose lung screenings at 104 sites</w:t>
            </w:r>
            <w:r w:rsidRPr="00321465">
              <w:rPr>
                <w:rFonts w:asciiTheme="minorHAnsi" w:hAnsiTheme="minorHAnsi" w:cstheme="minorHAnsi"/>
              </w:rPr>
              <w:t>.</w:t>
            </w:r>
          </w:p>
          <w:p w14:paraId="07C29D64" w14:textId="77777777" w:rsidR="002A64C1" w:rsidRPr="00321465" w:rsidRDefault="002A64C1" w:rsidP="00321465">
            <w:pPr>
              <w:pStyle w:val="ListParagraph"/>
              <w:numPr>
                <w:ilvl w:val="0"/>
                <w:numId w:val="5"/>
              </w:numPr>
              <w:spacing w:after="120"/>
              <w:rPr>
                <w:rFonts w:asciiTheme="minorHAnsi" w:hAnsiTheme="minorHAnsi" w:cstheme="minorHAnsi"/>
                <w:color w:val="000000"/>
              </w:rPr>
            </w:pPr>
            <w:r w:rsidRPr="00321465">
              <w:rPr>
                <w:rFonts w:asciiTheme="minorHAnsi" w:hAnsiTheme="minorHAnsi" w:cstheme="minorHAnsi"/>
              </w:rPr>
              <w:t>Computed tomography (CT) scanners are a sensitive, complex electrical machine that require climate control and a level environment to operate.</w:t>
            </w:r>
          </w:p>
          <w:p w14:paraId="3DFA0E1C" w14:textId="205C020E" w:rsidR="002A64C1" w:rsidRPr="00321465" w:rsidRDefault="002A64C1" w:rsidP="00321465">
            <w:pPr>
              <w:pStyle w:val="ListParagraph"/>
              <w:numPr>
                <w:ilvl w:val="0"/>
                <w:numId w:val="5"/>
              </w:numPr>
              <w:spacing w:after="120"/>
              <w:rPr>
                <w:rFonts w:asciiTheme="minorHAnsi" w:hAnsiTheme="minorHAnsi" w:cstheme="minorHAnsi"/>
                <w:color w:val="000000"/>
              </w:rPr>
            </w:pPr>
            <w:r w:rsidRPr="00321465">
              <w:rPr>
                <w:rFonts w:asciiTheme="minorHAnsi" w:hAnsiTheme="minorHAnsi" w:cstheme="minorHAnsi"/>
              </w:rPr>
              <w:t>B</w:t>
            </w:r>
            <w:r w:rsidRPr="00321465">
              <w:rPr>
                <w:rFonts w:asciiTheme="minorHAnsi" w:hAnsiTheme="minorHAnsi" w:cstheme="minorHAnsi"/>
              </w:rPr>
              <w:t>uil</w:t>
            </w:r>
            <w:r w:rsidRPr="00321465">
              <w:rPr>
                <w:rFonts w:asciiTheme="minorHAnsi" w:hAnsiTheme="minorHAnsi" w:cstheme="minorHAnsi"/>
              </w:rPr>
              <w:t>t a process</w:t>
            </w:r>
            <w:r w:rsidRPr="00321465">
              <w:rPr>
                <w:rFonts w:asciiTheme="minorHAnsi" w:hAnsiTheme="minorHAnsi" w:cstheme="minorHAnsi"/>
              </w:rPr>
              <w:t xml:space="preserve"> that utilized a Winnebago specialty vehicle commercial shell and a modified Siemens 16-slice Somatom Scope CT scanner</w:t>
            </w:r>
            <w:r w:rsidRPr="00321465">
              <w:rPr>
                <w:rFonts w:asciiTheme="minorHAnsi" w:hAnsiTheme="minorHAnsi" w:cstheme="minorHAnsi"/>
              </w:rPr>
              <w:t>.</w:t>
            </w:r>
          </w:p>
          <w:p w14:paraId="197A58CD" w14:textId="04C78F7B" w:rsidR="002A64C1" w:rsidRPr="00321465" w:rsidRDefault="002A64C1" w:rsidP="00321465">
            <w:pPr>
              <w:pStyle w:val="ListParagraph"/>
              <w:numPr>
                <w:ilvl w:val="0"/>
                <w:numId w:val="5"/>
              </w:numPr>
              <w:spacing w:after="120"/>
              <w:rPr>
                <w:rFonts w:asciiTheme="minorHAnsi" w:hAnsiTheme="minorHAnsi" w:cstheme="minorHAnsi"/>
                <w:color w:val="000000"/>
              </w:rPr>
            </w:pPr>
            <w:r w:rsidRPr="00321465">
              <w:rPr>
                <w:rFonts w:asciiTheme="minorHAnsi" w:hAnsiTheme="minorHAnsi" w:cstheme="minorHAnsi"/>
              </w:rPr>
              <w:t>The rear cap of the specialty vehicle was removed after production to allow placement of the Somatom Scope CT scanner in the forward section of the bus</w:t>
            </w:r>
            <w:r w:rsidRPr="00321465">
              <w:rPr>
                <w:rFonts w:asciiTheme="minorHAnsi" w:hAnsiTheme="minorHAnsi" w:cstheme="minorHAnsi"/>
              </w:rPr>
              <w:t>.</w:t>
            </w:r>
          </w:p>
          <w:p w14:paraId="76D82497" w14:textId="74D910D0" w:rsidR="002A64C1" w:rsidRPr="00321465" w:rsidRDefault="002A64C1" w:rsidP="00321465">
            <w:pPr>
              <w:pStyle w:val="ListParagraph"/>
              <w:numPr>
                <w:ilvl w:val="0"/>
                <w:numId w:val="5"/>
              </w:numPr>
              <w:spacing w:after="120"/>
              <w:rPr>
                <w:rFonts w:asciiTheme="minorHAnsi" w:hAnsiTheme="minorHAnsi" w:cstheme="minorHAnsi"/>
                <w:color w:val="000000"/>
              </w:rPr>
            </w:pPr>
            <w:r w:rsidRPr="00321465">
              <w:rPr>
                <w:rFonts w:asciiTheme="minorHAnsi" w:hAnsiTheme="minorHAnsi" w:cstheme="minorHAnsi"/>
              </w:rPr>
              <w:t xml:space="preserve">The Somatom Scope CT scanner weighed 4000 </w:t>
            </w:r>
            <w:r w:rsidRPr="00321465">
              <w:rPr>
                <w:rFonts w:asciiTheme="minorHAnsi" w:hAnsiTheme="minorHAnsi" w:cstheme="minorHAnsi"/>
              </w:rPr>
              <w:t>lbs.</w:t>
            </w:r>
            <w:r w:rsidRPr="00321465">
              <w:rPr>
                <w:rFonts w:asciiTheme="minorHAnsi" w:hAnsiTheme="minorHAnsi" w:cstheme="minorHAnsi"/>
              </w:rPr>
              <w:t xml:space="preserve">, leaving 3500 </w:t>
            </w:r>
            <w:r w:rsidRPr="00321465">
              <w:rPr>
                <w:rFonts w:asciiTheme="minorHAnsi" w:hAnsiTheme="minorHAnsi" w:cstheme="minorHAnsi"/>
              </w:rPr>
              <w:t>lbs.</w:t>
            </w:r>
            <w:r w:rsidRPr="00321465">
              <w:rPr>
                <w:rFonts w:asciiTheme="minorHAnsi" w:hAnsiTheme="minorHAnsi" w:cstheme="minorHAnsi"/>
              </w:rPr>
              <w:t xml:space="preserve"> for lead shielding, cabinetry, finish work, and gantry supports</w:t>
            </w:r>
            <w:r w:rsidRPr="00321465">
              <w:rPr>
                <w:rFonts w:asciiTheme="minorHAnsi" w:hAnsiTheme="minorHAnsi" w:cstheme="minorHAnsi"/>
              </w:rPr>
              <w:t>.</w:t>
            </w:r>
          </w:p>
          <w:p w14:paraId="3DBFAB1A" w14:textId="30E41830" w:rsidR="002A64C1" w:rsidRPr="00321465" w:rsidRDefault="002A64C1" w:rsidP="00321465">
            <w:pPr>
              <w:pStyle w:val="ListParagraph"/>
              <w:numPr>
                <w:ilvl w:val="0"/>
                <w:numId w:val="5"/>
              </w:numPr>
              <w:spacing w:after="120"/>
              <w:rPr>
                <w:rFonts w:asciiTheme="minorHAnsi" w:hAnsiTheme="minorHAnsi" w:cstheme="minorHAnsi"/>
                <w:color w:val="000000"/>
              </w:rPr>
            </w:pPr>
            <w:r w:rsidRPr="00321465">
              <w:rPr>
                <w:rFonts w:asciiTheme="minorHAnsi" w:hAnsiTheme="minorHAnsi" w:cstheme="minorHAnsi"/>
              </w:rPr>
              <w:t xml:space="preserve">The prototype vehicle, including the Winnebago shell, Freightliner chassis, and CT scanner cost </w:t>
            </w:r>
            <w:r w:rsidRPr="00321465">
              <w:rPr>
                <w:rFonts w:asciiTheme="minorHAnsi" w:hAnsiTheme="minorHAnsi" w:cstheme="minorHAnsi"/>
              </w:rPr>
              <w:t>$650,000.</w:t>
            </w:r>
          </w:p>
          <w:p w14:paraId="3773482C" w14:textId="48FFD425" w:rsidR="002A64C1" w:rsidRPr="00321465" w:rsidRDefault="002A64C1" w:rsidP="00321465">
            <w:pPr>
              <w:spacing w:after="120"/>
              <w:rPr>
                <w:rFonts w:asciiTheme="minorHAnsi" w:hAnsiTheme="minorHAnsi" w:cstheme="minorHAnsi"/>
                <w:color w:val="000000"/>
              </w:rPr>
            </w:pPr>
          </w:p>
        </w:tc>
        <w:tc>
          <w:tcPr>
            <w:tcW w:w="2334" w:type="dxa"/>
          </w:tcPr>
          <w:p w14:paraId="723AD81D" w14:textId="77777777" w:rsidR="002A64C1" w:rsidRPr="00321465" w:rsidRDefault="002A64C1" w:rsidP="00321465">
            <w:pPr>
              <w:spacing w:after="120"/>
              <w:jc w:val="both"/>
              <w:rPr>
                <w:rFonts w:asciiTheme="minorHAnsi" w:hAnsiTheme="minorHAnsi" w:cstheme="minorHAnsi"/>
              </w:rPr>
            </w:pPr>
            <w:r w:rsidRPr="00321465">
              <w:rPr>
                <w:rFonts w:asciiTheme="minorHAnsi" w:hAnsiTheme="minorHAnsi" w:cstheme="minorHAnsi"/>
              </w:rPr>
              <w:t>D2</w:t>
            </w:r>
          </w:p>
          <w:p w14:paraId="1EAE73C3" w14:textId="77777777" w:rsidR="002A64C1" w:rsidRPr="00321465" w:rsidRDefault="002A64C1" w:rsidP="00321465">
            <w:pPr>
              <w:spacing w:after="120"/>
              <w:jc w:val="both"/>
              <w:rPr>
                <w:rFonts w:asciiTheme="minorHAnsi" w:hAnsiTheme="minorHAnsi" w:cstheme="minorHAnsi"/>
              </w:rPr>
            </w:pPr>
            <w:r w:rsidRPr="00321465">
              <w:rPr>
                <w:rFonts w:asciiTheme="minorHAnsi" w:hAnsiTheme="minorHAnsi" w:cstheme="minorHAnsi"/>
              </w:rPr>
              <w:t>A1</w:t>
            </w:r>
          </w:p>
          <w:p w14:paraId="49C4D794" w14:textId="77777777" w:rsidR="002A64C1" w:rsidRPr="00321465" w:rsidRDefault="002A64C1" w:rsidP="00321465">
            <w:pPr>
              <w:spacing w:after="120"/>
              <w:rPr>
                <w:rFonts w:asciiTheme="minorHAnsi" w:hAnsiTheme="minorHAnsi" w:cstheme="minorHAnsi"/>
              </w:rPr>
            </w:pPr>
            <w:r w:rsidRPr="00321465">
              <w:rPr>
                <w:rFonts w:asciiTheme="minorHAnsi" w:hAnsiTheme="minorHAnsi" w:cstheme="minorHAnsi"/>
              </w:rPr>
              <w:t>P1</w:t>
            </w:r>
          </w:p>
          <w:p w14:paraId="5331EED5" w14:textId="77777777" w:rsidR="002A64C1" w:rsidRPr="00321465" w:rsidRDefault="002A64C1" w:rsidP="00321465">
            <w:pPr>
              <w:spacing w:after="120"/>
              <w:jc w:val="both"/>
              <w:rPr>
                <w:rFonts w:asciiTheme="minorHAnsi" w:hAnsiTheme="minorHAnsi" w:cstheme="minorHAnsi"/>
              </w:rPr>
            </w:pPr>
            <w:r w:rsidRPr="00321465">
              <w:rPr>
                <w:rFonts w:asciiTheme="minorHAnsi" w:hAnsiTheme="minorHAnsi" w:cstheme="minorHAnsi"/>
              </w:rPr>
              <w:t>R1</w:t>
            </w:r>
          </w:p>
          <w:p w14:paraId="5F1F14EC" w14:textId="77777777" w:rsidR="002A64C1" w:rsidRPr="00321465" w:rsidRDefault="002A64C1" w:rsidP="00321465">
            <w:pPr>
              <w:pStyle w:val="ListParagraph"/>
              <w:spacing w:after="120"/>
              <w:jc w:val="both"/>
              <w:rPr>
                <w:rFonts w:asciiTheme="minorHAnsi" w:hAnsiTheme="minorHAnsi" w:cstheme="minorHAnsi"/>
              </w:rPr>
            </w:pPr>
          </w:p>
          <w:p w14:paraId="32239AC1" w14:textId="77777777" w:rsidR="002A64C1" w:rsidRPr="00321465" w:rsidRDefault="002A64C1" w:rsidP="00321465">
            <w:pPr>
              <w:pStyle w:val="ListParagraph"/>
              <w:spacing w:after="120"/>
              <w:jc w:val="both"/>
              <w:rPr>
                <w:rFonts w:asciiTheme="minorHAnsi" w:hAnsiTheme="minorHAnsi" w:cstheme="minorHAnsi"/>
              </w:rPr>
            </w:pPr>
          </w:p>
          <w:p w14:paraId="7D45408A" w14:textId="77777777" w:rsidR="002A64C1" w:rsidRPr="00321465" w:rsidRDefault="002A64C1" w:rsidP="00321465">
            <w:pPr>
              <w:spacing w:after="120"/>
              <w:jc w:val="both"/>
              <w:rPr>
                <w:rFonts w:asciiTheme="minorHAnsi" w:hAnsiTheme="minorHAnsi" w:cstheme="minorHAnsi"/>
              </w:rPr>
            </w:pPr>
            <w:r w:rsidRPr="00321465">
              <w:rPr>
                <w:rFonts w:asciiTheme="minorHAnsi" w:hAnsiTheme="minorHAnsi" w:cstheme="minorHAnsi"/>
              </w:rPr>
              <w:t>F2</w:t>
            </w:r>
          </w:p>
          <w:p w14:paraId="52679A5E" w14:textId="77777777" w:rsidR="002A64C1" w:rsidRPr="00321465" w:rsidRDefault="002A64C1" w:rsidP="00321465">
            <w:pPr>
              <w:spacing w:after="120"/>
              <w:jc w:val="both"/>
              <w:rPr>
                <w:rFonts w:asciiTheme="minorHAnsi" w:hAnsiTheme="minorHAnsi" w:cstheme="minorHAnsi"/>
              </w:rPr>
            </w:pPr>
            <w:r w:rsidRPr="00321465">
              <w:rPr>
                <w:rFonts w:asciiTheme="minorHAnsi" w:hAnsiTheme="minorHAnsi" w:cstheme="minorHAnsi"/>
              </w:rPr>
              <w:t>T1</w:t>
            </w:r>
          </w:p>
          <w:p w14:paraId="13F6296A" w14:textId="77777777" w:rsidR="002A64C1" w:rsidRPr="00321465" w:rsidRDefault="002A64C1" w:rsidP="00321465">
            <w:pPr>
              <w:spacing w:after="120"/>
              <w:jc w:val="both"/>
              <w:rPr>
                <w:rFonts w:asciiTheme="minorHAnsi" w:hAnsiTheme="minorHAnsi" w:cstheme="minorHAnsi"/>
              </w:rPr>
            </w:pPr>
            <w:r w:rsidRPr="00321465">
              <w:rPr>
                <w:rFonts w:asciiTheme="minorHAnsi" w:hAnsiTheme="minorHAnsi" w:cstheme="minorHAnsi"/>
              </w:rPr>
              <w:t>O1</w:t>
            </w:r>
          </w:p>
          <w:p w14:paraId="1D1541CA" w14:textId="77777777" w:rsidR="002A64C1" w:rsidRPr="00321465" w:rsidRDefault="002A64C1" w:rsidP="00321465">
            <w:pPr>
              <w:spacing w:after="120"/>
              <w:jc w:val="both"/>
              <w:rPr>
                <w:rFonts w:asciiTheme="minorHAnsi" w:hAnsiTheme="minorHAnsi" w:cstheme="minorHAnsi"/>
              </w:rPr>
            </w:pPr>
            <w:r w:rsidRPr="00321465">
              <w:rPr>
                <w:rFonts w:asciiTheme="minorHAnsi" w:hAnsiTheme="minorHAnsi" w:cstheme="minorHAnsi"/>
              </w:rPr>
              <w:t>S1</w:t>
            </w:r>
          </w:p>
          <w:p w14:paraId="4712E805" w14:textId="603B6B1C" w:rsidR="002A64C1" w:rsidRPr="00321465" w:rsidRDefault="002A64C1" w:rsidP="00321465">
            <w:pPr>
              <w:spacing w:after="120"/>
              <w:jc w:val="both"/>
              <w:rPr>
                <w:rFonts w:asciiTheme="minorHAnsi" w:hAnsiTheme="minorHAnsi" w:cstheme="minorHAnsi"/>
              </w:rPr>
            </w:pPr>
            <w:r w:rsidRPr="00321465">
              <w:rPr>
                <w:rFonts w:asciiTheme="minorHAnsi" w:hAnsiTheme="minorHAnsi" w:cstheme="minorHAnsi"/>
              </w:rPr>
              <w:t>C2</w:t>
            </w:r>
          </w:p>
        </w:tc>
      </w:tr>
    </w:tbl>
    <w:p w14:paraId="32437E9A" w14:textId="77777777" w:rsidR="00B20DB3" w:rsidRPr="00321465" w:rsidRDefault="00B20DB3" w:rsidP="00321465">
      <w:pPr>
        <w:rPr>
          <w:rFonts w:asciiTheme="minorHAnsi" w:hAnsiTheme="minorHAnsi" w:cstheme="minorHAnsi"/>
          <w:b/>
        </w:rPr>
      </w:pPr>
    </w:p>
    <w:p w14:paraId="625C9CDB" w14:textId="77777777" w:rsidR="00B20DB3" w:rsidRPr="00321465" w:rsidRDefault="00B20DB3" w:rsidP="00321465">
      <w:pPr>
        <w:rPr>
          <w:rFonts w:asciiTheme="minorHAnsi" w:hAnsiTheme="minorHAnsi" w:cstheme="minorHAnsi"/>
          <w:b/>
        </w:rPr>
      </w:pPr>
    </w:p>
    <w:p w14:paraId="15FA5F45" w14:textId="77777777" w:rsidR="00B20DB3" w:rsidRPr="00321465" w:rsidRDefault="00B20DB3" w:rsidP="00321465">
      <w:pPr>
        <w:rPr>
          <w:rFonts w:asciiTheme="minorHAnsi" w:hAnsiTheme="minorHAnsi" w:cstheme="minorHAnsi"/>
          <w:b/>
        </w:rPr>
      </w:pPr>
      <w:r w:rsidRPr="00321465">
        <w:rPr>
          <w:rFonts w:asciiTheme="minorHAnsi" w:hAnsiTheme="minorHAnsi" w:cstheme="minorHAnsi"/>
          <w:b/>
        </w:rPr>
        <w:t>REFERENCES</w:t>
      </w:r>
    </w:p>
    <w:p w14:paraId="41258826" w14:textId="77777777" w:rsidR="00B20DB3" w:rsidRPr="00321465" w:rsidRDefault="00B20DB3" w:rsidP="00321465">
      <w:pPr>
        <w:rPr>
          <w:rFonts w:asciiTheme="minorHAnsi" w:hAnsiTheme="minorHAnsi" w:cstheme="minorHAnsi"/>
        </w:rPr>
      </w:pPr>
    </w:p>
    <w:p w14:paraId="57E4E87A" w14:textId="77777777" w:rsidR="00B20DB3" w:rsidRPr="00321465" w:rsidRDefault="00B20DB3" w:rsidP="00321465">
      <w:pPr>
        <w:pStyle w:val="ListParagraph"/>
        <w:numPr>
          <w:ilvl w:val="0"/>
          <w:numId w:val="3"/>
        </w:numPr>
        <w:rPr>
          <w:rFonts w:asciiTheme="minorHAnsi" w:hAnsiTheme="minorHAnsi" w:cstheme="minorHAnsi"/>
        </w:rPr>
      </w:pPr>
      <w:r w:rsidRPr="00321465">
        <w:rPr>
          <w:rFonts w:asciiTheme="minorHAnsi" w:hAnsiTheme="minorHAnsi" w:cstheme="minorHAnsi"/>
        </w:rPr>
        <w:t>Headrick J.R, Morin O, Miller A.D, Hill L, Smith J. Mobile Lung Screening: Should We All Get on the Bus?. Multicenter Study- Ann Thorac Surg. 110. 2020. 1147-1152</w:t>
      </w:r>
    </w:p>
    <w:p w14:paraId="68C1B90B" w14:textId="77777777" w:rsidR="00AB2A11" w:rsidRPr="00321465" w:rsidRDefault="00AB2A11" w:rsidP="00321465">
      <w:pPr>
        <w:rPr>
          <w:rFonts w:asciiTheme="minorHAnsi" w:hAnsiTheme="minorHAnsi" w:cstheme="minorHAnsi"/>
          <w:b/>
        </w:rPr>
      </w:pPr>
    </w:p>
    <w:p w14:paraId="329808B8" w14:textId="77777777" w:rsidR="00DA5C69" w:rsidRPr="00321465" w:rsidRDefault="00DA5C69" w:rsidP="00321465">
      <w:pPr>
        <w:rPr>
          <w:rFonts w:asciiTheme="minorHAnsi" w:hAnsiTheme="minorHAnsi" w:cstheme="minorHAnsi"/>
          <w:b/>
        </w:rPr>
      </w:pPr>
      <w:r w:rsidRPr="00321465">
        <w:rPr>
          <w:rFonts w:asciiTheme="minorHAnsi" w:hAnsiTheme="minorHAnsi" w:cstheme="minorHAnsi"/>
          <w:b/>
        </w:rPr>
        <w:lastRenderedPageBreak/>
        <w:t>ARTICLE 7</w:t>
      </w:r>
    </w:p>
    <w:p w14:paraId="0D93379D" w14:textId="77777777" w:rsidR="00DA5C69" w:rsidRPr="00321465" w:rsidRDefault="00DA5C69" w:rsidP="00321465">
      <w:pPr>
        <w:rPr>
          <w:rFonts w:asciiTheme="minorHAnsi" w:hAnsiTheme="minorHAnsi" w:cstheme="minorHAnsi"/>
          <w:b/>
        </w:rPr>
      </w:pPr>
    </w:p>
    <w:tbl>
      <w:tblPr>
        <w:tblStyle w:val="TableGrid"/>
        <w:tblW w:w="10153" w:type="dxa"/>
        <w:tblInd w:w="-5" w:type="dxa"/>
        <w:tblLook w:val="04A0" w:firstRow="1" w:lastRow="0" w:firstColumn="1" w:lastColumn="0" w:noHBand="0" w:noVBand="1"/>
      </w:tblPr>
      <w:tblGrid>
        <w:gridCol w:w="1497"/>
        <w:gridCol w:w="1015"/>
        <w:gridCol w:w="2241"/>
        <w:gridCol w:w="3447"/>
        <w:gridCol w:w="1953"/>
      </w:tblGrid>
      <w:tr w:rsidR="00321465" w:rsidRPr="00321465" w14:paraId="63E67751" w14:textId="6CC08729" w:rsidTr="00084828">
        <w:trPr>
          <w:trHeight w:val="550"/>
        </w:trPr>
        <w:tc>
          <w:tcPr>
            <w:tcW w:w="1497" w:type="dxa"/>
            <w:shd w:val="clear" w:color="auto" w:fill="D9D9D9" w:themeFill="background1" w:themeFillShade="D9"/>
          </w:tcPr>
          <w:p w14:paraId="63C9416C" w14:textId="77777777" w:rsidR="004712D5" w:rsidRPr="00321465" w:rsidRDefault="004712D5" w:rsidP="00321465">
            <w:pPr>
              <w:rPr>
                <w:rFonts w:asciiTheme="minorHAnsi" w:hAnsiTheme="minorHAnsi" w:cstheme="minorHAnsi"/>
                <w:b/>
                <w:bCs/>
                <w:iCs/>
              </w:rPr>
            </w:pPr>
            <w:r w:rsidRPr="00321465">
              <w:rPr>
                <w:rFonts w:asciiTheme="minorHAnsi" w:hAnsiTheme="minorHAnsi" w:cstheme="minorHAnsi"/>
                <w:b/>
                <w:bCs/>
                <w:iCs/>
              </w:rPr>
              <w:t>Report Title</w:t>
            </w:r>
          </w:p>
        </w:tc>
        <w:tc>
          <w:tcPr>
            <w:tcW w:w="1015" w:type="dxa"/>
            <w:shd w:val="clear" w:color="auto" w:fill="D9D9D9" w:themeFill="background1" w:themeFillShade="D9"/>
          </w:tcPr>
          <w:p w14:paraId="3ADFBFB3" w14:textId="77777777" w:rsidR="004712D5" w:rsidRPr="00321465" w:rsidRDefault="004712D5" w:rsidP="00321465">
            <w:pPr>
              <w:rPr>
                <w:rFonts w:asciiTheme="minorHAnsi" w:hAnsiTheme="minorHAnsi" w:cstheme="minorHAnsi"/>
                <w:b/>
                <w:bCs/>
                <w:iCs/>
              </w:rPr>
            </w:pPr>
            <w:r w:rsidRPr="00321465">
              <w:rPr>
                <w:rFonts w:asciiTheme="minorHAnsi" w:hAnsiTheme="minorHAnsi" w:cstheme="minorHAnsi"/>
                <w:b/>
                <w:bCs/>
                <w:iCs/>
              </w:rPr>
              <w:t>Date</w:t>
            </w:r>
          </w:p>
        </w:tc>
        <w:tc>
          <w:tcPr>
            <w:tcW w:w="2241" w:type="dxa"/>
            <w:shd w:val="clear" w:color="auto" w:fill="D9D9D9" w:themeFill="background1" w:themeFillShade="D9"/>
          </w:tcPr>
          <w:p w14:paraId="34CA0C59" w14:textId="77777777" w:rsidR="004712D5" w:rsidRPr="00321465" w:rsidRDefault="004712D5" w:rsidP="00321465">
            <w:pPr>
              <w:rPr>
                <w:rFonts w:asciiTheme="minorHAnsi" w:hAnsiTheme="minorHAnsi" w:cstheme="minorHAnsi"/>
                <w:b/>
                <w:bCs/>
                <w:iCs/>
              </w:rPr>
            </w:pPr>
            <w:r w:rsidRPr="00321465">
              <w:rPr>
                <w:rFonts w:asciiTheme="minorHAnsi" w:hAnsiTheme="minorHAnsi" w:cstheme="minorHAnsi"/>
                <w:b/>
                <w:bCs/>
                <w:iCs/>
              </w:rPr>
              <w:t>Functionality covered</w:t>
            </w:r>
          </w:p>
        </w:tc>
        <w:tc>
          <w:tcPr>
            <w:tcW w:w="3447" w:type="dxa"/>
            <w:shd w:val="clear" w:color="auto" w:fill="D9D9D9" w:themeFill="background1" w:themeFillShade="D9"/>
          </w:tcPr>
          <w:p w14:paraId="46486F66" w14:textId="77777777" w:rsidR="004712D5" w:rsidRPr="00321465" w:rsidRDefault="004712D5" w:rsidP="00321465">
            <w:pPr>
              <w:rPr>
                <w:rFonts w:asciiTheme="minorHAnsi" w:hAnsiTheme="minorHAnsi" w:cstheme="minorHAnsi"/>
                <w:b/>
                <w:bCs/>
                <w:iCs/>
              </w:rPr>
            </w:pPr>
            <w:r w:rsidRPr="00321465">
              <w:rPr>
                <w:rFonts w:asciiTheme="minorHAnsi" w:hAnsiTheme="minorHAnsi" w:cstheme="minorHAnsi"/>
                <w:b/>
                <w:bCs/>
                <w:iCs/>
              </w:rPr>
              <w:t>Summary of results</w:t>
            </w:r>
          </w:p>
        </w:tc>
        <w:tc>
          <w:tcPr>
            <w:tcW w:w="1953" w:type="dxa"/>
            <w:shd w:val="clear" w:color="auto" w:fill="D9D9D9" w:themeFill="background1" w:themeFillShade="D9"/>
          </w:tcPr>
          <w:p w14:paraId="310E302C" w14:textId="19E4B52C" w:rsidR="004712D5" w:rsidRPr="00321465" w:rsidRDefault="004712D5" w:rsidP="00321465">
            <w:pPr>
              <w:rPr>
                <w:rFonts w:asciiTheme="minorHAnsi" w:hAnsiTheme="minorHAnsi" w:cstheme="minorHAnsi"/>
                <w:b/>
                <w:bCs/>
                <w:iCs/>
              </w:rPr>
            </w:pPr>
            <w:r w:rsidRPr="00321465">
              <w:rPr>
                <w:rFonts w:asciiTheme="minorHAnsi" w:hAnsiTheme="minorHAnsi" w:cstheme="minorHAnsi"/>
                <w:b/>
                <w:bCs/>
                <w:iCs/>
              </w:rPr>
              <w:t>Appraisal</w:t>
            </w:r>
          </w:p>
        </w:tc>
      </w:tr>
      <w:tr w:rsidR="00321465" w:rsidRPr="00321465" w14:paraId="3E883D62" w14:textId="085AE0A1" w:rsidTr="00084828">
        <w:trPr>
          <w:trHeight w:val="8975"/>
        </w:trPr>
        <w:tc>
          <w:tcPr>
            <w:tcW w:w="1497" w:type="dxa"/>
            <w:shd w:val="clear" w:color="auto" w:fill="auto"/>
          </w:tcPr>
          <w:p w14:paraId="1B7C4169" w14:textId="77777777" w:rsidR="004712D5" w:rsidRPr="00321465" w:rsidRDefault="004712D5" w:rsidP="00321465">
            <w:pPr>
              <w:rPr>
                <w:rFonts w:asciiTheme="minorHAnsi" w:hAnsiTheme="minorHAnsi" w:cstheme="minorHAnsi"/>
                <w:iCs/>
              </w:rPr>
            </w:pPr>
            <w:r w:rsidRPr="00321465">
              <w:rPr>
                <w:rFonts w:asciiTheme="minorHAnsi" w:hAnsiTheme="minorHAnsi" w:cstheme="minorHAnsi"/>
              </w:rPr>
              <w:t>Combination of CT angiography and MRI in surgical planning of deep brain stimulation</w:t>
            </w:r>
          </w:p>
        </w:tc>
        <w:tc>
          <w:tcPr>
            <w:tcW w:w="1015" w:type="dxa"/>
            <w:shd w:val="clear" w:color="auto" w:fill="auto"/>
          </w:tcPr>
          <w:p w14:paraId="08E60A9A" w14:textId="77777777" w:rsidR="004712D5" w:rsidRPr="00321465" w:rsidRDefault="004712D5" w:rsidP="00321465">
            <w:pPr>
              <w:rPr>
                <w:rFonts w:asciiTheme="minorHAnsi" w:hAnsiTheme="minorHAnsi" w:cstheme="minorHAnsi"/>
                <w:iCs/>
              </w:rPr>
            </w:pPr>
            <w:r w:rsidRPr="00321465">
              <w:rPr>
                <w:rFonts w:asciiTheme="minorHAnsi" w:hAnsiTheme="minorHAnsi" w:cstheme="minorHAnsi"/>
                <w:iCs/>
              </w:rPr>
              <w:t>22-Aug-2018</w:t>
            </w:r>
          </w:p>
        </w:tc>
        <w:tc>
          <w:tcPr>
            <w:tcW w:w="2241" w:type="dxa"/>
            <w:shd w:val="clear" w:color="auto" w:fill="auto"/>
          </w:tcPr>
          <w:p w14:paraId="4C370D54" w14:textId="77777777" w:rsidR="0004124B" w:rsidRPr="00321465" w:rsidRDefault="0004124B" w:rsidP="00321465">
            <w:pPr>
              <w:pStyle w:val="ListParagraph"/>
              <w:numPr>
                <w:ilvl w:val="0"/>
                <w:numId w:val="7"/>
              </w:numPr>
              <w:rPr>
                <w:rFonts w:asciiTheme="minorHAnsi" w:hAnsiTheme="minorHAnsi" w:cstheme="minorHAnsi"/>
                <w:iCs/>
              </w:rPr>
            </w:pPr>
            <w:r w:rsidRPr="00321465">
              <w:rPr>
                <w:rFonts w:asciiTheme="minorHAnsi" w:hAnsiTheme="minorHAnsi" w:cstheme="minorHAnsi"/>
              </w:rPr>
              <w:t xml:space="preserve">Deep brain </w:t>
            </w:r>
            <w:r w:rsidRPr="00321465">
              <w:rPr>
                <w:rFonts w:asciiTheme="minorHAnsi" w:hAnsiTheme="minorHAnsi" w:cstheme="minorHAnsi"/>
              </w:rPr>
              <w:t>stimulation.</w:t>
            </w:r>
          </w:p>
          <w:p w14:paraId="6AEED98B" w14:textId="77777777" w:rsidR="0004124B" w:rsidRPr="00321465" w:rsidRDefault="0004124B" w:rsidP="00321465">
            <w:pPr>
              <w:pStyle w:val="ListParagraph"/>
              <w:numPr>
                <w:ilvl w:val="0"/>
                <w:numId w:val="7"/>
              </w:numPr>
              <w:rPr>
                <w:rFonts w:asciiTheme="minorHAnsi" w:hAnsiTheme="minorHAnsi" w:cstheme="minorHAnsi"/>
                <w:iCs/>
              </w:rPr>
            </w:pPr>
            <w:r w:rsidRPr="00321465">
              <w:rPr>
                <w:rFonts w:asciiTheme="minorHAnsi" w:hAnsiTheme="minorHAnsi" w:cstheme="minorHAnsi"/>
              </w:rPr>
              <w:t xml:space="preserve">Computed tomography </w:t>
            </w:r>
            <w:r w:rsidRPr="00321465">
              <w:rPr>
                <w:rFonts w:asciiTheme="minorHAnsi" w:hAnsiTheme="minorHAnsi" w:cstheme="minorHAnsi"/>
              </w:rPr>
              <w:t>angiography.</w:t>
            </w:r>
          </w:p>
          <w:p w14:paraId="11000632" w14:textId="77777777" w:rsidR="0004124B" w:rsidRPr="00321465" w:rsidRDefault="0004124B" w:rsidP="00321465">
            <w:pPr>
              <w:pStyle w:val="ListParagraph"/>
              <w:numPr>
                <w:ilvl w:val="0"/>
                <w:numId w:val="7"/>
              </w:numPr>
              <w:rPr>
                <w:rFonts w:asciiTheme="minorHAnsi" w:hAnsiTheme="minorHAnsi" w:cstheme="minorHAnsi"/>
                <w:iCs/>
              </w:rPr>
            </w:pPr>
            <w:r w:rsidRPr="00321465">
              <w:rPr>
                <w:rFonts w:asciiTheme="minorHAnsi" w:hAnsiTheme="minorHAnsi" w:cstheme="minorHAnsi"/>
              </w:rPr>
              <w:t xml:space="preserve">Contrast enhanced </w:t>
            </w:r>
            <w:r w:rsidRPr="00321465">
              <w:rPr>
                <w:rFonts w:asciiTheme="minorHAnsi" w:hAnsiTheme="minorHAnsi" w:cstheme="minorHAnsi"/>
              </w:rPr>
              <w:t>MRI.</w:t>
            </w:r>
          </w:p>
          <w:p w14:paraId="7C3164EC" w14:textId="2AA4D805" w:rsidR="004712D5" w:rsidRPr="00321465" w:rsidRDefault="0004124B" w:rsidP="00321465">
            <w:pPr>
              <w:pStyle w:val="ListParagraph"/>
              <w:numPr>
                <w:ilvl w:val="0"/>
                <w:numId w:val="7"/>
              </w:numPr>
              <w:rPr>
                <w:rFonts w:asciiTheme="minorHAnsi" w:hAnsiTheme="minorHAnsi" w:cstheme="minorHAnsi"/>
                <w:iCs/>
              </w:rPr>
            </w:pPr>
            <w:r w:rsidRPr="00321465">
              <w:rPr>
                <w:rFonts w:asciiTheme="minorHAnsi" w:hAnsiTheme="minorHAnsi" w:cstheme="minorHAnsi"/>
              </w:rPr>
              <w:t>Intracranial bleeding</w:t>
            </w:r>
          </w:p>
        </w:tc>
        <w:tc>
          <w:tcPr>
            <w:tcW w:w="3447" w:type="dxa"/>
            <w:shd w:val="clear" w:color="auto" w:fill="auto"/>
          </w:tcPr>
          <w:p w14:paraId="0033ECF4" w14:textId="77777777" w:rsidR="004712D5" w:rsidRPr="00321465" w:rsidRDefault="0004124B" w:rsidP="00321465">
            <w:pPr>
              <w:pStyle w:val="ListParagraph"/>
              <w:numPr>
                <w:ilvl w:val="0"/>
                <w:numId w:val="6"/>
              </w:numPr>
              <w:spacing w:after="120"/>
              <w:rPr>
                <w:rFonts w:asciiTheme="minorHAnsi" w:hAnsiTheme="minorHAnsi" w:cstheme="minorHAnsi"/>
                <w:color w:val="000000"/>
              </w:rPr>
            </w:pPr>
            <w:r w:rsidRPr="00321465">
              <w:rPr>
                <w:rFonts w:asciiTheme="minorHAnsi" w:hAnsiTheme="minorHAnsi" w:cstheme="minorHAnsi"/>
              </w:rPr>
              <w:t>Computed tomography angiography (CTA) detects arteries with high geometric accuracy</w:t>
            </w:r>
            <w:r w:rsidRPr="00321465">
              <w:rPr>
                <w:rFonts w:asciiTheme="minorHAnsi" w:hAnsiTheme="minorHAnsi" w:cstheme="minorHAnsi"/>
              </w:rPr>
              <w:t>.</w:t>
            </w:r>
          </w:p>
          <w:p w14:paraId="5C4F2FF0" w14:textId="1FDF25BF" w:rsidR="0004124B" w:rsidRPr="00321465" w:rsidRDefault="0004124B" w:rsidP="00321465">
            <w:pPr>
              <w:pStyle w:val="ListParagraph"/>
              <w:numPr>
                <w:ilvl w:val="0"/>
                <w:numId w:val="6"/>
              </w:numPr>
              <w:spacing w:after="120"/>
              <w:rPr>
                <w:rFonts w:asciiTheme="minorHAnsi" w:hAnsiTheme="minorHAnsi" w:cstheme="minorHAnsi"/>
                <w:color w:val="000000"/>
              </w:rPr>
            </w:pPr>
            <w:r w:rsidRPr="00321465">
              <w:rPr>
                <w:rFonts w:asciiTheme="minorHAnsi" w:hAnsiTheme="minorHAnsi" w:cstheme="minorHAnsi"/>
              </w:rPr>
              <w:t xml:space="preserve"> </w:t>
            </w:r>
            <w:r w:rsidR="00595A8B" w:rsidRPr="00321465">
              <w:rPr>
                <w:rFonts w:asciiTheme="minorHAnsi" w:hAnsiTheme="minorHAnsi" w:cstheme="minorHAnsi"/>
              </w:rPr>
              <w:t>The aim of this study is to investigate if the combination of the ceMRI and the CTA in the planning of DBS operations can depict more blood vessels than one modality alone and if this reduces the bleeding rate when compared to the literature.</w:t>
            </w:r>
          </w:p>
          <w:p w14:paraId="0671921A" w14:textId="77777777" w:rsidR="0004124B" w:rsidRPr="00321465" w:rsidRDefault="0004124B" w:rsidP="00321465">
            <w:pPr>
              <w:pStyle w:val="ListParagraph"/>
              <w:numPr>
                <w:ilvl w:val="0"/>
                <w:numId w:val="6"/>
              </w:numPr>
              <w:spacing w:after="120"/>
              <w:rPr>
                <w:rFonts w:asciiTheme="minorHAnsi" w:hAnsiTheme="minorHAnsi" w:cstheme="minorHAnsi"/>
                <w:color w:val="000000"/>
              </w:rPr>
            </w:pPr>
            <w:r w:rsidRPr="00321465">
              <w:rPr>
                <w:rFonts w:asciiTheme="minorHAnsi" w:hAnsiTheme="minorHAnsi" w:cstheme="minorHAnsi"/>
              </w:rPr>
              <w:t>A total of 370 vessels were counted. Two hundred forty vessels (65%) were visible in both modalities</w:t>
            </w:r>
            <w:r w:rsidRPr="00321465">
              <w:rPr>
                <w:rFonts w:asciiTheme="minorHAnsi" w:hAnsiTheme="minorHAnsi" w:cstheme="minorHAnsi"/>
              </w:rPr>
              <w:t>.</w:t>
            </w:r>
          </w:p>
          <w:p w14:paraId="447CF087" w14:textId="77777777" w:rsidR="00595A8B" w:rsidRPr="00321465" w:rsidRDefault="00595A8B" w:rsidP="00321465">
            <w:pPr>
              <w:pStyle w:val="ListParagraph"/>
              <w:numPr>
                <w:ilvl w:val="0"/>
                <w:numId w:val="6"/>
              </w:numPr>
              <w:spacing w:after="120"/>
              <w:rPr>
                <w:rFonts w:asciiTheme="minorHAnsi" w:hAnsiTheme="minorHAnsi" w:cstheme="minorHAnsi"/>
                <w:color w:val="000000"/>
              </w:rPr>
            </w:pPr>
            <w:r w:rsidRPr="00321465">
              <w:rPr>
                <w:rFonts w:asciiTheme="minorHAnsi" w:hAnsiTheme="minorHAnsi" w:cstheme="minorHAnsi"/>
              </w:rPr>
              <w:t>A contrast enhanced MRI (ceMRI) can depict blood vessels, both arteries and veins, but the nonenhanced CT guarantees the high degree of accuracy.</w:t>
            </w:r>
          </w:p>
          <w:p w14:paraId="0DF9ADAB" w14:textId="79336A2B" w:rsidR="0004124B" w:rsidRPr="00321465" w:rsidRDefault="00595A8B" w:rsidP="00321465">
            <w:pPr>
              <w:pStyle w:val="ListParagraph"/>
              <w:numPr>
                <w:ilvl w:val="0"/>
                <w:numId w:val="6"/>
              </w:numPr>
              <w:spacing w:after="120"/>
              <w:rPr>
                <w:rFonts w:asciiTheme="minorHAnsi" w:hAnsiTheme="minorHAnsi" w:cstheme="minorHAnsi"/>
                <w:color w:val="000000"/>
              </w:rPr>
            </w:pPr>
            <w:r w:rsidRPr="00321465">
              <w:rPr>
                <w:rFonts w:asciiTheme="minorHAnsi" w:hAnsiTheme="minorHAnsi" w:cstheme="minorHAnsi"/>
              </w:rPr>
              <w:t xml:space="preserve"> The CTA combines both advantages by using the contrast medium to visualize the blood vessels (especially arteries) and the accuracy of a CT scan.</w:t>
            </w:r>
          </w:p>
        </w:tc>
        <w:tc>
          <w:tcPr>
            <w:tcW w:w="1953" w:type="dxa"/>
          </w:tcPr>
          <w:p w14:paraId="50D99E96" w14:textId="77777777" w:rsidR="004712D5" w:rsidRPr="00321465" w:rsidRDefault="00321465" w:rsidP="00321465">
            <w:pPr>
              <w:spacing w:after="120"/>
              <w:jc w:val="both"/>
              <w:rPr>
                <w:rFonts w:asciiTheme="minorHAnsi" w:hAnsiTheme="minorHAnsi" w:cstheme="minorHAnsi"/>
                <w:color w:val="000000"/>
              </w:rPr>
            </w:pPr>
            <w:r w:rsidRPr="00321465">
              <w:rPr>
                <w:rFonts w:asciiTheme="minorHAnsi" w:hAnsiTheme="minorHAnsi" w:cstheme="minorHAnsi"/>
                <w:color w:val="000000"/>
              </w:rPr>
              <w:t>D1</w:t>
            </w:r>
          </w:p>
          <w:p w14:paraId="303585A8" w14:textId="77777777" w:rsidR="00321465" w:rsidRPr="00321465" w:rsidRDefault="00321465" w:rsidP="00321465">
            <w:pPr>
              <w:spacing w:after="120"/>
              <w:jc w:val="both"/>
              <w:rPr>
                <w:rFonts w:asciiTheme="minorHAnsi" w:hAnsiTheme="minorHAnsi" w:cstheme="minorHAnsi"/>
                <w:color w:val="000000"/>
              </w:rPr>
            </w:pPr>
            <w:r w:rsidRPr="00321465">
              <w:rPr>
                <w:rFonts w:asciiTheme="minorHAnsi" w:hAnsiTheme="minorHAnsi" w:cstheme="minorHAnsi"/>
                <w:color w:val="000000"/>
              </w:rPr>
              <w:t>A2</w:t>
            </w:r>
          </w:p>
          <w:p w14:paraId="310C5DE1" w14:textId="6AB84D50" w:rsidR="00321465" w:rsidRPr="00321465" w:rsidRDefault="00321465" w:rsidP="00321465">
            <w:pPr>
              <w:spacing w:after="120"/>
              <w:jc w:val="both"/>
              <w:rPr>
                <w:rFonts w:asciiTheme="minorHAnsi" w:hAnsiTheme="minorHAnsi" w:cstheme="minorHAnsi"/>
                <w:color w:val="000000"/>
              </w:rPr>
            </w:pPr>
            <w:r w:rsidRPr="00321465">
              <w:rPr>
                <w:rFonts w:asciiTheme="minorHAnsi" w:hAnsiTheme="minorHAnsi" w:cstheme="minorHAnsi"/>
                <w:color w:val="000000"/>
              </w:rPr>
              <w:t>P1</w:t>
            </w:r>
          </w:p>
          <w:p w14:paraId="3B7ADEE3" w14:textId="35036BBE" w:rsidR="00321465" w:rsidRPr="00321465" w:rsidRDefault="00321465" w:rsidP="00321465">
            <w:pPr>
              <w:spacing w:after="120"/>
              <w:jc w:val="both"/>
              <w:rPr>
                <w:rFonts w:asciiTheme="minorHAnsi" w:hAnsiTheme="minorHAnsi" w:cstheme="minorHAnsi"/>
                <w:color w:val="000000"/>
              </w:rPr>
            </w:pPr>
            <w:r w:rsidRPr="00321465">
              <w:rPr>
                <w:rFonts w:asciiTheme="minorHAnsi" w:hAnsiTheme="minorHAnsi" w:cstheme="minorHAnsi"/>
                <w:color w:val="000000"/>
              </w:rPr>
              <w:t>R2</w:t>
            </w:r>
          </w:p>
          <w:p w14:paraId="5F491D08" w14:textId="12EBA0EA" w:rsidR="00321465" w:rsidRPr="00321465" w:rsidRDefault="00321465" w:rsidP="00321465">
            <w:pPr>
              <w:spacing w:after="120"/>
              <w:jc w:val="both"/>
              <w:rPr>
                <w:rFonts w:asciiTheme="minorHAnsi" w:hAnsiTheme="minorHAnsi" w:cstheme="minorHAnsi"/>
                <w:color w:val="000000"/>
              </w:rPr>
            </w:pPr>
          </w:p>
          <w:p w14:paraId="7488DEC9" w14:textId="09D25F3D" w:rsidR="00321465" w:rsidRPr="00321465" w:rsidRDefault="00321465" w:rsidP="00321465">
            <w:pPr>
              <w:spacing w:after="120"/>
              <w:jc w:val="both"/>
              <w:rPr>
                <w:rFonts w:asciiTheme="minorHAnsi" w:hAnsiTheme="minorHAnsi" w:cstheme="minorHAnsi"/>
                <w:color w:val="000000"/>
              </w:rPr>
            </w:pPr>
            <w:r w:rsidRPr="00321465">
              <w:rPr>
                <w:rFonts w:asciiTheme="minorHAnsi" w:hAnsiTheme="minorHAnsi" w:cstheme="minorHAnsi"/>
                <w:color w:val="000000"/>
              </w:rPr>
              <w:t>T2</w:t>
            </w:r>
          </w:p>
          <w:p w14:paraId="669C5E15" w14:textId="74C614D2" w:rsidR="00321465" w:rsidRPr="00321465" w:rsidRDefault="00321465" w:rsidP="00321465">
            <w:pPr>
              <w:spacing w:after="120"/>
              <w:jc w:val="both"/>
              <w:rPr>
                <w:rFonts w:asciiTheme="minorHAnsi" w:hAnsiTheme="minorHAnsi" w:cstheme="minorHAnsi"/>
                <w:color w:val="000000"/>
              </w:rPr>
            </w:pPr>
            <w:r w:rsidRPr="00321465">
              <w:rPr>
                <w:rFonts w:asciiTheme="minorHAnsi" w:hAnsiTheme="minorHAnsi" w:cstheme="minorHAnsi"/>
                <w:color w:val="000000"/>
              </w:rPr>
              <w:t>O1</w:t>
            </w:r>
          </w:p>
          <w:p w14:paraId="2A519FAC" w14:textId="4E5ABB5B" w:rsidR="00321465" w:rsidRPr="00321465" w:rsidRDefault="00321465" w:rsidP="00321465">
            <w:pPr>
              <w:spacing w:after="120"/>
              <w:jc w:val="both"/>
              <w:rPr>
                <w:rFonts w:asciiTheme="minorHAnsi" w:hAnsiTheme="minorHAnsi" w:cstheme="minorHAnsi"/>
                <w:color w:val="000000"/>
              </w:rPr>
            </w:pPr>
            <w:r w:rsidRPr="00321465">
              <w:rPr>
                <w:rFonts w:asciiTheme="minorHAnsi" w:hAnsiTheme="minorHAnsi" w:cstheme="minorHAnsi"/>
                <w:color w:val="000000"/>
              </w:rPr>
              <w:t>F2</w:t>
            </w:r>
          </w:p>
          <w:p w14:paraId="2FB58CFF" w14:textId="77777777" w:rsidR="00321465" w:rsidRPr="00321465" w:rsidRDefault="00321465" w:rsidP="00321465">
            <w:pPr>
              <w:spacing w:after="120"/>
              <w:jc w:val="both"/>
              <w:rPr>
                <w:rFonts w:asciiTheme="minorHAnsi" w:hAnsiTheme="minorHAnsi" w:cstheme="minorHAnsi"/>
                <w:color w:val="000000"/>
              </w:rPr>
            </w:pPr>
            <w:r w:rsidRPr="00321465">
              <w:rPr>
                <w:rFonts w:asciiTheme="minorHAnsi" w:hAnsiTheme="minorHAnsi" w:cstheme="minorHAnsi"/>
                <w:color w:val="000000"/>
              </w:rPr>
              <w:t>S2</w:t>
            </w:r>
          </w:p>
          <w:p w14:paraId="21682F65" w14:textId="020A0079" w:rsidR="00321465" w:rsidRPr="00321465" w:rsidRDefault="00321465" w:rsidP="00321465">
            <w:pPr>
              <w:spacing w:after="120"/>
              <w:jc w:val="both"/>
              <w:rPr>
                <w:rFonts w:asciiTheme="minorHAnsi" w:hAnsiTheme="minorHAnsi" w:cstheme="minorHAnsi"/>
                <w:color w:val="000000"/>
              </w:rPr>
            </w:pPr>
            <w:r w:rsidRPr="00321465">
              <w:rPr>
                <w:rFonts w:asciiTheme="minorHAnsi" w:hAnsiTheme="minorHAnsi" w:cstheme="minorHAnsi"/>
                <w:color w:val="000000"/>
              </w:rPr>
              <w:t>C1</w:t>
            </w:r>
          </w:p>
        </w:tc>
      </w:tr>
    </w:tbl>
    <w:p w14:paraId="0BA79E4A" w14:textId="77777777" w:rsidR="00DA5C69" w:rsidRPr="00321465" w:rsidRDefault="00DA5C69" w:rsidP="00321465">
      <w:pPr>
        <w:rPr>
          <w:rFonts w:asciiTheme="minorHAnsi" w:hAnsiTheme="minorHAnsi" w:cstheme="minorHAnsi"/>
          <w:b/>
        </w:rPr>
      </w:pPr>
    </w:p>
    <w:p w14:paraId="38702D83" w14:textId="77777777" w:rsidR="00DA5C69" w:rsidRPr="00321465" w:rsidRDefault="00DA5C69" w:rsidP="00321465">
      <w:pPr>
        <w:rPr>
          <w:rFonts w:asciiTheme="minorHAnsi" w:hAnsiTheme="minorHAnsi" w:cstheme="minorHAnsi"/>
          <w:b/>
        </w:rPr>
      </w:pPr>
    </w:p>
    <w:p w14:paraId="428ED002" w14:textId="77777777" w:rsidR="00DA5C69" w:rsidRPr="00321465" w:rsidRDefault="00DA5C69" w:rsidP="00321465">
      <w:pPr>
        <w:rPr>
          <w:rFonts w:asciiTheme="minorHAnsi" w:hAnsiTheme="minorHAnsi" w:cstheme="minorHAnsi"/>
          <w:b/>
        </w:rPr>
      </w:pPr>
      <w:r w:rsidRPr="00321465">
        <w:rPr>
          <w:rFonts w:asciiTheme="minorHAnsi" w:hAnsiTheme="minorHAnsi" w:cstheme="minorHAnsi"/>
          <w:b/>
        </w:rPr>
        <w:t>REFERENCES</w:t>
      </w:r>
    </w:p>
    <w:p w14:paraId="7BCEB942" w14:textId="77777777" w:rsidR="00DA5C69" w:rsidRPr="00321465" w:rsidRDefault="00DA5C69" w:rsidP="00321465">
      <w:pPr>
        <w:rPr>
          <w:rFonts w:asciiTheme="minorHAnsi" w:hAnsiTheme="minorHAnsi" w:cstheme="minorHAnsi"/>
        </w:rPr>
      </w:pPr>
    </w:p>
    <w:p w14:paraId="59236C58" w14:textId="77777777" w:rsidR="00084828" w:rsidRDefault="00DA5C69" w:rsidP="00321465">
      <w:pPr>
        <w:pStyle w:val="ListParagraph"/>
        <w:numPr>
          <w:ilvl w:val="0"/>
          <w:numId w:val="4"/>
        </w:numPr>
        <w:rPr>
          <w:rFonts w:asciiTheme="minorHAnsi" w:hAnsiTheme="minorHAnsi" w:cstheme="minorHAnsi"/>
        </w:rPr>
      </w:pPr>
      <w:r w:rsidRPr="00321465">
        <w:rPr>
          <w:rFonts w:asciiTheme="minorHAnsi" w:hAnsiTheme="minorHAnsi" w:cstheme="minorHAnsi"/>
        </w:rPr>
        <w:t xml:space="preserve">Kruger M.T, </w:t>
      </w:r>
      <w:proofErr w:type="spellStart"/>
      <w:r w:rsidRPr="00321465">
        <w:rPr>
          <w:rFonts w:asciiTheme="minorHAnsi" w:hAnsiTheme="minorHAnsi" w:cstheme="minorHAnsi"/>
        </w:rPr>
        <w:t>Coenen</w:t>
      </w:r>
      <w:proofErr w:type="spellEnd"/>
      <w:r w:rsidRPr="00321465">
        <w:rPr>
          <w:rFonts w:asciiTheme="minorHAnsi" w:hAnsiTheme="minorHAnsi" w:cstheme="minorHAnsi"/>
        </w:rPr>
        <w:t xml:space="preserve"> V.A, </w:t>
      </w:r>
      <w:proofErr w:type="spellStart"/>
      <w:r w:rsidRPr="00321465">
        <w:rPr>
          <w:rFonts w:asciiTheme="minorHAnsi" w:hAnsiTheme="minorHAnsi" w:cstheme="minorHAnsi"/>
        </w:rPr>
        <w:t>Jenker</w:t>
      </w:r>
      <w:proofErr w:type="spellEnd"/>
      <w:r w:rsidRPr="00321465">
        <w:rPr>
          <w:rFonts w:asciiTheme="minorHAnsi" w:hAnsiTheme="minorHAnsi" w:cstheme="minorHAnsi"/>
        </w:rPr>
        <w:t xml:space="preserve"> C, </w:t>
      </w:r>
      <w:proofErr w:type="spellStart"/>
      <w:r w:rsidRPr="00321465">
        <w:rPr>
          <w:rFonts w:asciiTheme="minorHAnsi" w:hAnsiTheme="minorHAnsi" w:cstheme="minorHAnsi"/>
        </w:rPr>
        <w:t>Urbach</w:t>
      </w:r>
      <w:proofErr w:type="spellEnd"/>
      <w:r w:rsidRPr="00321465">
        <w:rPr>
          <w:rFonts w:asciiTheme="minorHAnsi" w:hAnsiTheme="minorHAnsi" w:cstheme="minorHAnsi"/>
        </w:rPr>
        <w:t xml:space="preserve"> H, Egger K, </w:t>
      </w:r>
      <w:proofErr w:type="spellStart"/>
      <w:r w:rsidRPr="00321465">
        <w:rPr>
          <w:rFonts w:asciiTheme="minorHAnsi" w:hAnsiTheme="minorHAnsi" w:cstheme="minorHAnsi"/>
        </w:rPr>
        <w:t>Reinacher</w:t>
      </w:r>
      <w:proofErr w:type="spellEnd"/>
      <w:r w:rsidRPr="00321465">
        <w:rPr>
          <w:rFonts w:asciiTheme="minorHAnsi" w:hAnsiTheme="minorHAnsi" w:cstheme="minorHAnsi"/>
        </w:rPr>
        <w:t xml:space="preserve"> P.C. Combination of CT angiography and MRI in surgical planning of deep brain stimulation. Neuroradiology. 60(11).2018. 1151-1158</w:t>
      </w:r>
    </w:p>
    <w:p w14:paraId="7C1C1B78" w14:textId="29D7DC19" w:rsidR="00B20DB3" w:rsidRPr="00084828" w:rsidRDefault="00B20DB3" w:rsidP="00084828">
      <w:pPr>
        <w:rPr>
          <w:rFonts w:asciiTheme="minorHAnsi" w:hAnsiTheme="minorHAnsi" w:cstheme="minorHAnsi"/>
        </w:rPr>
      </w:pPr>
      <w:r w:rsidRPr="00084828">
        <w:rPr>
          <w:rFonts w:asciiTheme="minorHAnsi" w:hAnsiTheme="minorHAnsi" w:cstheme="minorHAnsi"/>
          <w:b/>
          <w:iCs/>
        </w:rPr>
        <w:lastRenderedPageBreak/>
        <w:t>ARTICLE 12</w:t>
      </w:r>
    </w:p>
    <w:p w14:paraId="5D56CF24" w14:textId="77777777" w:rsidR="00B20DB3" w:rsidRPr="00321465" w:rsidRDefault="00B20DB3" w:rsidP="00321465">
      <w:pPr>
        <w:rPr>
          <w:rFonts w:asciiTheme="minorHAnsi" w:hAnsiTheme="minorHAnsi" w:cstheme="minorHAnsi"/>
          <w:b/>
          <w:iCs/>
        </w:rPr>
      </w:pPr>
    </w:p>
    <w:tbl>
      <w:tblPr>
        <w:tblStyle w:val="TableGrid"/>
        <w:tblW w:w="10170" w:type="dxa"/>
        <w:tblInd w:w="-5" w:type="dxa"/>
        <w:tblLook w:val="04A0" w:firstRow="1" w:lastRow="0" w:firstColumn="1" w:lastColumn="0" w:noHBand="0" w:noVBand="1"/>
      </w:tblPr>
      <w:tblGrid>
        <w:gridCol w:w="1674"/>
        <w:gridCol w:w="858"/>
        <w:gridCol w:w="2856"/>
        <w:gridCol w:w="3288"/>
        <w:gridCol w:w="1494"/>
      </w:tblGrid>
      <w:tr w:rsidR="007165ED" w:rsidRPr="00321465" w14:paraId="141A63AE" w14:textId="5AA82141" w:rsidTr="00566AC0">
        <w:trPr>
          <w:trHeight w:val="583"/>
        </w:trPr>
        <w:tc>
          <w:tcPr>
            <w:tcW w:w="1530" w:type="dxa"/>
            <w:shd w:val="clear" w:color="auto" w:fill="D9D9D9" w:themeFill="background1" w:themeFillShade="D9"/>
          </w:tcPr>
          <w:p w14:paraId="66557E5A" w14:textId="77777777" w:rsidR="00566AC0" w:rsidRPr="00321465" w:rsidRDefault="00566AC0" w:rsidP="00321465">
            <w:pPr>
              <w:rPr>
                <w:rFonts w:asciiTheme="minorHAnsi" w:hAnsiTheme="minorHAnsi" w:cstheme="minorHAnsi"/>
                <w:b/>
                <w:bCs/>
                <w:iCs/>
              </w:rPr>
            </w:pPr>
            <w:r w:rsidRPr="00321465">
              <w:rPr>
                <w:rFonts w:asciiTheme="minorHAnsi" w:hAnsiTheme="minorHAnsi" w:cstheme="minorHAnsi"/>
                <w:b/>
                <w:bCs/>
                <w:iCs/>
              </w:rPr>
              <w:t>Report Title</w:t>
            </w:r>
          </w:p>
        </w:tc>
        <w:tc>
          <w:tcPr>
            <w:tcW w:w="1080" w:type="dxa"/>
            <w:shd w:val="clear" w:color="auto" w:fill="D9D9D9" w:themeFill="background1" w:themeFillShade="D9"/>
          </w:tcPr>
          <w:p w14:paraId="78DD4092" w14:textId="77777777" w:rsidR="00566AC0" w:rsidRPr="00321465" w:rsidRDefault="00566AC0" w:rsidP="00321465">
            <w:pPr>
              <w:rPr>
                <w:rFonts w:asciiTheme="minorHAnsi" w:hAnsiTheme="minorHAnsi" w:cstheme="minorHAnsi"/>
                <w:b/>
                <w:bCs/>
                <w:iCs/>
              </w:rPr>
            </w:pPr>
            <w:r w:rsidRPr="00321465">
              <w:rPr>
                <w:rFonts w:asciiTheme="minorHAnsi" w:hAnsiTheme="minorHAnsi" w:cstheme="minorHAnsi"/>
                <w:b/>
                <w:bCs/>
                <w:iCs/>
              </w:rPr>
              <w:t>Date</w:t>
            </w:r>
          </w:p>
        </w:tc>
        <w:tc>
          <w:tcPr>
            <w:tcW w:w="2160" w:type="dxa"/>
            <w:shd w:val="clear" w:color="auto" w:fill="D9D9D9" w:themeFill="background1" w:themeFillShade="D9"/>
          </w:tcPr>
          <w:p w14:paraId="5B03273C" w14:textId="77777777" w:rsidR="00566AC0" w:rsidRPr="00321465" w:rsidRDefault="00566AC0" w:rsidP="00321465">
            <w:pPr>
              <w:rPr>
                <w:rFonts w:asciiTheme="minorHAnsi" w:hAnsiTheme="minorHAnsi" w:cstheme="minorHAnsi"/>
                <w:b/>
                <w:bCs/>
                <w:iCs/>
              </w:rPr>
            </w:pPr>
            <w:r w:rsidRPr="00321465">
              <w:rPr>
                <w:rFonts w:asciiTheme="minorHAnsi" w:hAnsiTheme="minorHAnsi" w:cstheme="minorHAnsi"/>
                <w:b/>
                <w:bCs/>
                <w:iCs/>
              </w:rPr>
              <w:t>Functionality covered</w:t>
            </w:r>
          </w:p>
        </w:tc>
        <w:tc>
          <w:tcPr>
            <w:tcW w:w="3420" w:type="dxa"/>
            <w:shd w:val="clear" w:color="auto" w:fill="D9D9D9" w:themeFill="background1" w:themeFillShade="D9"/>
          </w:tcPr>
          <w:p w14:paraId="23050EED" w14:textId="77777777" w:rsidR="00566AC0" w:rsidRPr="00321465" w:rsidRDefault="00566AC0" w:rsidP="00321465">
            <w:pPr>
              <w:rPr>
                <w:rFonts w:asciiTheme="minorHAnsi" w:hAnsiTheme="minorHAnsi" w:cstheme="minorHAnsi"/>
                <w:b/>
                <w:bCs/>
                <w:iCs/>
              </w:rPr>
            </w:pPr>
            <w:r w:rsidRPr="00321465">
              <w:rPr>
                <w:rFonts w:asciiTheme="minorHAnsi" w:hAnsiTheme="minorHAnsi" w:cstheme="minorHAnsi"/>
                <w:b/>
                <w:bCs/>
                <w:iCs/>
              </w:rPr>
              <w:t>Summary of results</w:t>
            </w:r>
          </w:p>
        </w:tc>
        <w:tc>
          <w:tcPr>
            <w:tcW w:w="1980" w:type="dxa"/>
            <w:shd w:val="clear" w:color="auto" w:fill="D9D9D9" w:themeFill="background1" w:themeFillShade="D9"/>
          </w:tcPr>
          <w:p w14:paraId="7F10992B" w14:textId="1CF07AFB" w:rsidR="00566AC0" w:rsidRPr="00321465" w:rsidRDefault="00566AC0" w:rsidP="00321465">
            <w:pPr>
              <w:rPr>
                <w:rFonts w:asciiTheme="minorHAnsi" w:hAnsiTheme="minorHAnsi" w:cstheme="minorHAnsi"/>
                <w:b/>
                <w:bCs/>
                <w:iCs/>
              </w:rPr>
            </w:pPr>
            <w:r>
              <w:rPr>
                <w:rFonts w:asciiTheme="minorHAnsi" w:hAnsiTheme="minorHAnsi" w:cstheme="minorHAnsi"/>
                <w:b/>
                <w:bCs/>
                <w:iCs/>
              </w:rPr>
              <w:t>Appraisal</w:t>
            </w:r>
          </w:p>
        </w:tc>
      </w:tr>
      <w:tr w:rsidR="007165ED" w:rsidRPr="00321465" w14:paraId="456ED37F" w14:textId="3AD10FAA" w:rsidTr="00566AC0">
        <w:trPr>
          <w:trHeight w:val="2933"/>
        </w:trPr>
        <w:tc>
          <w:tcPr>
            <w:tcW w:w="1530" w:type="dxa"/>
            <w:shd w:val="clear" w:color="auto" w:fill="auto"/>
          </w:tcPr>
          <w:p w14:paraId="536ECBEC" w14:textId="77777777" w:rsidR="00566AC0" w:rsidRPr="00321465" w:rsidRDefault="00566AC0" w:rsidP="00321465">
            <w:pPr>
              <w:rPr>
                <w:rFonts w:asciiTheme="minorHAnsi" w:hAnsiTheme="minorHAnsi" w:cstheme="minorHAnsi"/>
                <w:iCs/>
              </w:rPr>
            </w:pPr>
            <w:r w:rsidRPr="00321465">
              <w:rPr>
                <w:rFonts w:asciiTheme="minorHAnsi" w:hAnsiTheme="minorHAnsi" w:cstheme="minorHAnsi"/>
              </w:rPr>
              <w:t>Patterns of Hydrocephalus in Rural Haiti: A Computed Tomography -Based Study</w:t>
            </w:r>
          </w:p>
        </w:tc>
        <w:tc>
          <w:tcPr>
            <w:tcW w:w="1080" w:type="dxa"/>
            <w:shd w:val="clear" w:color="auto" w:fill="auto"/>
          </w:tcPr>
          <w:p w14:paraId="5C920209" w14:textId="77777777" w:rsidR="00566AC0" w:rsidRPr="00321465" w:rsidRDefault="00566AC0" w:rsidP="00321465">
            <w:pPr>
              <w:rPr>
                <w:rFonts w:asciiTheme="minorHAnsi" w:hAnsiTheme="minorHAnsi" w:cstheme="minorHAnsi"/>
                <w:iCs/>
              </w:rPr>
            </w:pPr>
            <w:r w:rsidRPr="00321465">
              <w:rPr>
                <w:rFonts w:asciiTheme="minorHAnsi" w:hAnsiTheme="minorHAnsi" w:cstheme="minorHAnsi"/>
              </w:rPr>
              <w:t>07-Aug-2018</w:t>
            </w:r>
          </w:p>
        </w:tc>
        <w:tc>
          <w:tcPr>
            <w:tcW w:w="2160" w:type="dxa"/>
            <w:shd w:val="clear" w:color="auto" w:fill="auto"/>
          </w:tcPr>
          <w:p w14:paraId="3E2D1BBF" w14:textId="77777777" w:rsidR="007165ED" w:rsidRPr="007165ED" w:rsidRDefault="007165ED" w:rsidP="007165ED">
            <w:pPr>
              <w:pStyle w:val="ListParagraph"/>
              <w:numPr>
                <w:ilvl w:val="0"/>
                <w:numId w:val="8"/>
              </w:numPr>
              <w:rPr>
                <w:rFonts w:asciiTheme="minorHAnsi" w:hAnsiTheme="minorHAnsi" w:cstheme="minorHAnsi"/>
                <w:iCs/>
              </w:rPr>
            </w:pPr>
            <w:r>
              <w:t>Global neurosurgery</w:t>
            </w:r>
          </w:p>
          <w:p w14:paraId="2B5465FE" w14:textId="77777777" w:rsidR="007165ED" w:rsidRPr="007165ED" w:rsidRDefault="007165ED" w:rsidP="007165ED">
            <w:pPr>
              <w:pStyle w:val="ListParagraph"/>
              <w:numPr>
                <w:ilvl w:val="0"/>
                <w:numId w:val="8"/>
              </w:numPr>
              <w:rPr>
                <w:rFonts w:asciiTheme="minorHAnsi" w:hAnsiTheme="minorHAnsi" w:cstheme="minorHAnsi"/>
                <w:iCs/>
              </w:rPr>
            </w:pPr>
            <w:r>
              <w:t>Hydrocephalus</w:t>
            </w:r>
          </w:p>
          <w:p w14:paraId="68650349" w14:textId="236D1892" w:rsidR="00566AC0" w:rsidRPr="007165ED" w:rsidRDefault="007165ED" w:rsidP="007165ED">
            <w:pPr>
              <w:pStyle w:val="ListParagraph"/>
              <w:numPr>
                <w:ilvl w:val="0"/>
                <w:numId w:val="8"/>
              </w:numPr>
              <w:rPr>
                <w:rFonts w:asciiTheme="minorHAnsi" w:hAnsiTheme="minorHAnsi" w:cstheme="minorHAnsi"/>
                <w:iCs/>
              </w:rPr>
            </w:pPr>
            <w:r>
              <w:t>Neuroepidemiology</w:t>
            </w:r>
          </w:p>
        </w:tc>
        <w:tc>
          <w:tcPr>
            <w:tcW w:w="3420" w:type="dxa"/>
            <w:shd w:val="clear" w:color="auto" w:fill="auto"/>
          </w:tcPr>
          <w:p w14:paraId="41A63E4D" w14:textId="21B0F7E6" w:rsidR="00412052" w:rsidRPr="00412052" w:rsidRDefault="00412052" w:rsidP="007165ED">
            <w:pPr>
              <w:pStyle w:val="ListParagraph"/>
              <w:numPr>
                <w:ilvl w:val="0"/>
                <w:numId w:val="9"/>
              </w:numPr>
              <w:spacing w:after="120"/>
              <w:rPr>
                <w:rFonts w:asciiTheme="minorHAnsi" w:hAnsiTheme="minorHAnsi" w:cstheme="minorHAnsi"/>
                <w:color w:val="000000"/>
              </w:rPr>
            </w:pPr>
            <w:r>
              <w:t>We analyzed reports from 3614 CT scans of the head performed between July 2013 and January 2016 for findings that were consistent with a diagnosis of hydrocephalus</w:t>
            </w:r>
            <w:r>
              <w:t>.</w:t>
            </w:r>
          </w:p>
          <w:p w14:paraId="789EC724" w14:textId="63154288" w:rsidR="00412052" w:rsidRPr="00412052" w:rsidRDefault="00412052" w:rsidP="007165ED">
            <w:pPr>
              <w:pStyle w:val="ListParagraph"/>
              <w:numPr>
                <w:ilvl w:val="0"/>
                <w:numId w:val="9"/>
              </w:numPr>
              <w:spacing w:after="120"/>
              <w:rPr>
                <w:rFonts w:asciiTheme="minorHAnsi" w:hAnsiTheme="minorHAnsi" w:cstheme="minorHAnsi"/>
                <w:color w:val="000000"/>
              </w:rPr>
            </w:pPr>
            <w:r>
              <w:t>R</w:t>
            </w:r>
            <w:r>
              <w:t>adiologic patterns of hydrocephalus from a large sample of CT scan</w:t>
            </w:r>
            <w:r>
              <w:t>s are analyzed.</w:t>
            </w:r>
          </w:p>
          <w:p w14:paraId="159467C9" w14:textId="256A4326" w:rsidR="00412052" w:rsidRPr="00412052" w:rsidRDefault="00412052" w:rsidP="007165ED">
            <w:pPr>
              <w:pStyle w:val="ListParagraph"/>
              <w:numPr>
                <w:ilvl w:val="0"/>
                <w:numId w:val="9"/>
              </w:numPr>
              <w:spacing w:after="120"/>
              <w:rPr>
                <w:rFonts w:asciiTheme="minorHAnsi" w:hAnsiTheme="minorHAnsi" w:cstheme="minorHAnsi"/>
                <w:color w:val="000000"/>
              </w:rPr>
            </w:pPr>
            <w:r>
              <w:t>CT studies of the head were obtained by local providers at HUM on a 32-slice helical CT scanner (BodyTom; Neurological/Samsung, Danvers, Massachusetts, USA), and stored locally on a picture archiving and communication system (Change Healthcare, Richmond, BC, Canada), mirrored in Boston, Massachusetts, USA.</w:t>
            </w:r>
          </w:p>
          <w:p w14:paraId="063BF691" w14:textId="2CFD8998" w:rsidR="00566AC0" w:rsidRPr="007165ED" w:rsidRDefault="007165ED" w:rsidP="007165ED">
            <w:pPr>
              <w:pStyle w:val="ListParagraph"/>
              <w:numPr>
                <w:ilvl w:val="0"/>
                <w:numId w:val="9"/>
              </w:numPr>
              <w:spacing w:after="120"/>
              <w:rPr>
                <w:rFonts w:asciiTheme="minorHAnsi" w:hAnsiTheme="minorHAnsi" w:cstheme="minorHAnsi"/>
                <w:color w:val="000000"/>
              </w:rPr>
            </w:pPr>
            <w:r>
              <w:t>CT data were obtained from a tertiary referral center, which may have caused referral bias that could enrich our sample with more ill and/or complex patients.</w:t>
            </w:r>
          </w:p>
        </w:tc>
        <w:tc>
          <w:tcPr>
            <w:tcW w:w="1980" w:type="dxa"/>
          </w:tcPr>
          <w:p w14:paraId="74DDC04C" w14:textId="77777777" w:rsidR="00566AC0" w:rsidRDefault="004C3A2E" w:rsidP="00321465">
            <w:pPr>
              <w:spacing w:after="120"/>
              <w:rPr>
                <w:rFonts w:asciiTheme="minorHAnsi" w:hAnsiTheme="minorHAnsi" w:cstheme="minorHAnsi"/>
                <w:color w:val="000000"/>
              </w:rPr>
            </w:pPr>
            <w:r>
              <w:rPr>
                <w:rFonts w:asciiTheme="minorHAnsi" w:hAnsiTheme="minorHAnsi" w:cstheme="minorHAnsi"/>
                <w:color w:val="000000"/>
              </w:rPr>
              <w:t>D1</w:t>
            </w:r>
          </w:p>
          <w:p w14:paraId="73DF2017" w14:textId="77777777" w:rsidR="004C3A2E" w:rsidRDefault="004C3A2E" w:rsidP="00321465">
            <w:pPr>
              <w:spacing w:after="120"/>
              <w:rPr>
                <w:rFonts w:asciiTheme="minorHAnsi" w:hAnsiTheme="minorHAnsi" w:cstheme="minorHAnsi"/>
                <w:color w:val="000000"/>
              </w:rPr>
            </w:pPr>
            <w:r>
              <w:rPr>
                <w:rFonts w:asciiTheme="minorHAnsi" w:hAnsiTheme="minorHAnsi" w:cstheme="minorHAnsi"/>
                <w:color w:val="000000"/>
              </w:rPr>
              <w:t>A1</w:t>
            </w:r>
          </w:p>
          <w:p w14:paraId="2D9BABA6" w14:textId="77777777" w:rsidR="004C3A2E" w:rsidRDefault="004C3A2E" w:rsidP="00321465">
            <w:pPr>
              <w:spacing w:after="120"/>
              <w:rPr>
                <w:rFonts w:asciiTheme="minorHAnsi" w:hAnsiTheme="minorHAnsi" w:cstheme="minorHAnsi"/>
                <w:color w:val="000000"/>
              </w:rPr>
            </w:pPr>
            <w:r>
              <w:rPr>
                <w:rFonts w:asciiTheme="minorHAnsi" w:hAnsiTheme="minorHAnsi" w:cstheme="minorHAnsi"/>
                <w:color w:val="000000"/>
              </w:rPr>
              <w:t>P1</w:t>
            </w:r>
          </w:p>
          <w:p w14:paraId="217637FB" w14:textId="77777777" w:rsidR="004C3A2E" w:rsidRDefault="004C3A2E" w:rsidP="00321465">
            <w:pPr>
              <w:spacing w:after="120"/>
              <w:rPr>
                <w:rFonts w:asciiTheme="minorHAnsi" w:hAnsiTheme="minorHAnsi" w:cstheme="minorHAnsi"/>
                <w:color w:val="000000"/>
              </w:rPr>
            </w:pPr>
            <w:r>
              <w:rPr>
                <w:rFonts w:asciiTheme="minorHAnsi" w:hAnsiTheme="minorHAnsi" w:cstheme="minorHAnsi"/>
                <w:color w:val="000000"/>
              </w:rPr>
              <w:t>R1</w:t>
            </w:r>
          </w:p>
          <w:p w14:paraId="0A577CF5" w14:textId="77777777" w:rsidR="004C3A2E" w:rsidRDefault="004C3A2E" w:rsidP="00321465">
            <w:pPr>
              <w:spacing w:after="120"/>
              <w:rPr>
                <w:rFonts w:asciiTheme="minorHAnsi" w:hAnsiTheme="minorHAnsi" w:cstheme="minorHAnsi"/>
                <w:color w:val="000000"/>
              </w:rPr>
            </w:pPr>
          </w:p>
          <w:p w14:paraId="2C3E7C51" w14:textId="77777777" w:rsidR="004C3A2E" w:rsidRDefault="004C3A2E" w:rsidP="00321465">
            <w:pPr>
              <w:spacing w:after="120"/>
              <w:rPr>
                <w:rFonts w:asciiTheme="minorHAnsi" w:hAnsiTheme="minorHAnsi" w:cstheme="minorHAnsi"/>
                <w:color w:val="000000"/>
              </w:rPr>
            </w:pPr>
            <w:r>
              <w:rPr>
                <w:rFonts w:asciiTheme="minorHAnsi" w:hAnsiTheme="minorHAnsi" w:cstheme="minorHAnsi"/>
                <w:color w:val="000000"/>
              </w:rPr>
              <w:t>T1</w:t>
            </w:r>
          </w:p>
          <w:p w14:paraId="3BCDDC8C" w14:textId="77777777" w:rsidR="004C3A2E" w:rsidRDefault="004C3A2E" w:rsidP="00321465">
            <w:pPr>
              <w:spacing w:after="120"/>
              <w:rPr>
                <w:rFonts w:asciiTheme="minorHAnsi" w:hAnsiTheme="minorHAnsi" w:cstheme="minorHAnsi"/>
                <w:color w:val="000000"/>
              </w:rPr>
            </w:pPr>
            <w:r>
              <w:rPr>
                <w:rFonts w:asciiTheme="minorHAnsi" w:hAnsiTheme="minorHAnsi" w:cstheme="minorHAnsi"/>
                <w:color w:val="000000"/>
              </w:rPr>
              <w:t>O2</w:t>
            </w:r>
          </w:p>
          <w:p w14:paraId="1D065710" w14:textId="77777777" w:rsidR="004C3A2E" w:rsidRDefault="004C3A2E" w:rsidP="00321465">
            <w:pPr>
              <w:spacing w:after="120"/>
              <w:rPr>
                <w:rFonts w:asciiTheme="minorHAnsi" w:hAnsiTheme="minorHAnsi" w:cstheme="minorHAnsi"/>
                <w:color w:val="000000"/>
              </w:rPr>
            </w:pPr>
            <w:r>
              <w:rPr>
                <w:rFonts w:asciiTheme="minorHAnsi" w:hAnsiTheme="minorHAnsi" w:cstheme="minorHAnsi"/>
                <w:color w:val="000000"/>
              </w:rPr>
              <w:t>F2</w:t>
            </w:r>
          </w:p>
          <w:p w14:paraId="7F447F3C" w14:textId="77777777" w:rsidR="004C3A2E" w:rsidRDefault="004C3A2E" w:rsidP="00321465">
            <w:pPr>
              <w:spacing w:after="120"/>
              <w:rPr>
                <w:rFonts w:asciiTheme="minorHAnsi" w:hAnsiTheme="minorHAnsi" w:cstheme="minorHAnsi"/>
                <w:color w:val="000000"/>
              </w:rPr>
            </w:pPr>
            <w:r>
              <w:rPr>
                <w:rFonts w:asciiTheme="minorHAnsi" w:hAnsiTheme="minorHAnsi" w:cstheme="minorHAnsi"/>
                <w:color w:val="000000"/>
              </w:rPr>
              <w:t>S1</w:t>
            </w:r>
          </w:p>
          <w:p w14:paraId="0152CF25" w14:textId="767F40C7" w:rsidR="004C3A2E" w:rsidRPr="00321465" w:rsidRDefault="004C3A2E" w:rsidP="00321465">
            <w:pPr>
              <w:spacing w:after="120"/>
              <w:rPr>
                <w:rFonts w:asciiTheme="minorHAnsi" w:hAnsiTheme="minorHAnsi" w:cstheme="minorHAnsi"/>
                <w:color w:val="000000"/>
              </w:rPr>
            </w:pPr>
            <w:r>
              <w:rPr>
                <w:rFonts w:asciiTheme="minorHAnsi" w:hAnsiTheme="minorHAnsi" w:cstheme="minorHAnsi"/>
                <w:color w:val="000000"/>
              </w:rPr>
              <w:t>C1</w:t>
            </w:r>
          </w:p>
        </w:tc>
      </w:tr>
    </w:tbl>
    <w:p w14:paraId="166CA645" w14:textId="77777777" w:rsidR="00B20DB3" w:rsidRPr="00321465" w:rsidRDefault="00B20DB3" w:rsidP="00321465">
      <w:pPr>
        <w:rPr>
          <w:rFonts w:asciiTheme="minorHAnsi" w:hAnsiTheme="minorHAnsi" w:cstheme="minorHAnsi"/>
        </w:rPr>
      </w:pPr>
    </w:p>
    <w:p w14:paraId="6133656E" w14:textId="77777777" w:rsidR="00B20DB3" w:rsidRPr="00321465" w:rsidRDefault="00B20DB3" w:rsidP="00321465">
      <w:pPr>
        <w:rPr>
          <w:rFonts w:asciiTheme="minorHAnsi" w:hAnsiTheme="minorHAnsi" w:cstheme="minorHAnsi"/>
        </w:rPr>
      </w:pPr>
    </w:p>
    <w:p w14:paraId="0BC707ED" w14:textId="77777777" w:rsidR="00B20DB3" w:rsidRPr="00321465" w:rsidRDefault="00B20DB3" w:rsidP="00321465">
      <w:pPr>
        <w:rPr>
          <w:rFonts w:asciiTheme="minorHAnsi" w:hAnsiTheme="minorHAnsi" w:cstheme="minorHAnsi"/>
          <w:b/>
        </w:rPr>
      </w:pPr>
      <w:r w:rsidRPr="00321465">
        <w:rPr>
          <w:rFonts w:asciiTheme="minorHAnsi" w:hAnsiTheme="minorHAnsi" w:cstheme="minorHAnsi"/>
          <w:b/>
        </w:rPr>
        <w:t>REFERENCES</w:t>
      </w:r>
    </w:p>
    <w:p w14:paraId="6D87D634" w14:textId="77777777" w:rsidR="00B20DB3" w:rsidRPr="00321465" w:rsidRDefault="00B20DB3" w:rsidP="00321465">
      <w:pPr>
        <w:rPr>
          <w:rFonts w:asciiTheme="minorHAnsi" w:hAnsiTheme="minorHAnsi" w:cstheme="minorHAnsi"/>
        </w:rPr>
      </w:pPr>
    </w:p>
    <w:p w14:paraId="0F317132" w14:textId="77777777" w:rsidR="00B20DB3" w:rsidRPr="00321465" w:rsidRDefault="00B20DB3" w:rsidP="00321465">
      <w:pPr>
        <w:pStyle w:val="ListParagraph"/>
        <w:numPr>
          <w:ilvl w:val="0"/>
          <w:numId w:val="2"/>
        </w:numPr>
        <w:rPr>
          <w:rFonts w:asciiTheme="minorHAnsi" w:hAnsiTheme="minorHAnsi" w:cstheme="minorHAnsi"/>
        </w:rPr>
      </w:pPr>
      <w:r w:rsidRPr="00321465">
        <w:rPr>
          <w:rFonts w:asciiTheme="minorHAnsi" w:hAnsiTheme="minorHAnsi" w:cstheme="minorHAnsi"/>
        </w:rPr>
        <w:t xml:space="preserve">Barthelemy E.J, </w:t>
      </w:r>
      <w:proofErr w:type="spellStart"/>
      <w:r w:rsidRPr="00321465">
        <w:rPr>
          <w:rFonts w:asciiTheme="minorHAnsi" w:hAnsiTheme="minorHAnsi" w:cstheme="minorHAnsi"/>
        </w:rPr>
        <w:t>Valtis</w:t>
      </w:r>
      <w:proofErr w:type="spellEnd"/>
      <w:r w:rsidRPr="00321465">
        <w:rPr>
          <w:rFonts w:asciiTheme="minorHAnsi" w:hAnsiTheme="minorHAnsi" w:cstheme="minorHAnsi"/>
        </w:rPr>
        <w:t xml:space="preserve"> Y.K, Cochran M.F, Martineau L, Park K, Mendel J.B, Warf B, Berkowitz A.L. Patterns of Hydrocephalus in Rural Haiti: A Computed Tomography -Based Study. World </w:t>
      </w:r>
      <w:proofErr w:type="spellStart"/>
      <w:r w:rsidRPr="00321465">
        <w:rPr>
          <w:rFonts w:asciiTheme="minorHAnsi" w:hAnsiTheme="minorHAnsi" w:cstheme="minorHAnsi"/>
        </w:rPr>
        <w:t>Neurosurg</w:t>
      </w:r>
      <w:proofErr w:type="spellEnd"/>
      <w:r w:rsidRPr="00321465">
        <w:rPr>
          <w:rFonts w:asciiTheme="minorHAnsi" w:hAnsiTheme="minorHAnsi" w:cstheme="minorHAnsi"/>
        </w:rPr>
        <w:t>. 119. 2018. 257-261</w:t>
      </w:r>
    </w:p>
    <w:p w14:paraId="76D038A4" w14:textId="77777777" w:rsidR="00B20DB3" w:rsidRPr="00321465" w:rsidRDefault="00B20DB3" w:rsidP="00321465">
      <w:pPr>
        <w:rPr>
          <w:rFonts w:asciiTheme="minorHAnsi" w:hAnsiTheme="minorHAnsi" w:cstheme="minorHAnsi"/>
          <w:b/>
        </w:rPr>
      </w:pPr>
    </w:p>
    <w:p w14:paraId="2D19F599" w14:textId="77777777" w:rsidR="00B20DB3" w:rsidRPr="00321465" w:rsidRDefault="00B20DB3" w:rsidP="00321465">
      <w:pPr>
        <w:rPr>
          <w:rFonts w:asciiTheme="minorHAnsi" w:hAnsiTheme="minorHAnsi" w:cstheme="minorHAnsi"/>
          <w:b/>
        </w:rPr>
      </w:pPr>
    </w:p>
    <w:sectPr w:rsidR="00B20DB3" w:rsidRPr="003214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8FB7B3" w14:textId="77777777" w:rsidR="00AB2A11" w:rsidRDefault="00AB2A11" w:rsidP="00AB2A11">
      <w:pPr>
        <w:spacing w:after="0"/>
      </w:pPr>
      <w:r>
        <w:separator/>
      </w:r>
    </w:p>
  </w:endnote>
  <w:endnote w:type="continuationSeparator" w:id="0">
    <w:p w14:paraId="5C6CA9DD" w14:textId="77777777" w:rsidR="00AB2A11" w:rsidRDefault="00AB2A11" w:rsidP="00AB2A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135621" w14:textId="77777777" w:rsidR="00AB2A11" w:rsidRDefault="00AB2A11" w:rsidP="00AB2A11">
      <w:pPr>
        <w:spacing w:after="0"/>
      </w:pPr>
      <w:r>
        <w:separator/>
      </w:r>
    </w:p>
  </w:footnote>
  <w:footnote w:type="continuationSeparator" w:id="0">
    <w:p w14:paraId="57B0C818" w14:textId="77777777" w:rsidR="00AB2A11" w:rsidRDefault="00AB2A11" w:rsidP="00AB2A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BF0EF7"/>
    <w:multiLevelType w:val="hybridMultilevel"/>
    <w:tmpl w:val="751AC7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5057BE"/>
    <w:multiLevelType w:val="hybridMultilevel"/>
    <w:tmpl w:val="ADEE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2C612B"/>
    <w:multiLevelType w:val="hybridMultilevel"/>
    <w:tmpl w:val="1728AF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80358A3"/>
    <w:multiLevelType w:val="hybridMultilevel"/>
    <w:tmpl w:val="1728AF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1462271"/>
    <w:multiLevelType w:val="hybridMultilevel"/>
    <w:tmpl w:val="F4A057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AA7FB7"/>
    <w:multiLevelType w:val="hybridMultilevel"/>
    <w:tmpl w:val="B6D0F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D83782"/>
    <w:multiLevelType w:val="hybridMultilevel"/>
    <w:tmpl w:val="5980D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7B502F"/>
    <w:multiLevelType w:val="hybridMultilevel"/>
    <w:tmpl w:val="7412344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075155F"/>
    <w:multiLevelType w:val="hybridMultilevel"/>
    <w:tmpl w:val="905A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
  </w:num>
  <w:num w:numId="4">
    <w:abstractNumId w:val="3"/>
  </w:num>
  <w:num w:numId="5">
    <w:abstractNumId w:val="5"/>
  </w:num>
  <w:num w:numId="6">
    <w:abstractNumId w:val="8"/>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DFC"/>
    <w:rsid w:val="0004124B"/>
    <w:rsid w:val="00084828"/>
    <w:rsid w:val="002A64C1"/>
    <w:rsid w:val="00321465"/>
    <w:rsid w:val="003474A1"/>
    <w:rsid w:val="003706C8"/>
    <w:rsid w:val="00412052"/>
    <w:rsid w:val="004712D5"/>
    <w:rsid w:val="0048457D"/>
    <w:rsid w:val="004C3A2E"/>
    <w:rsid w:val="00566AC0"/>
    <w:rsid w:val="00595A8B"/>
    <w:rsid w:val="007165ED"/>
    <w:rsid w:val="007668BA"/>
    <w:rsid w:val="00AB2A11"/>
    <w:rsid w:val="00B20DB3"/>
    <w:rsid w:val="00B92DFC"/>
    <w:rsid w:val="00C45D7E"/>
    <w:rsid w:val="00DA5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874453"/>
  <w15:chartTrackingRefBased/>
  <w15:docId w15:val="{7C2E7F10-F399-4701-A649-BC560872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DFC"/>
    <w:pPr>
      <w:spacing w:after="4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92DFC"/>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2D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2</cp:revision>
  <dcterms:created xsi:type="dcterms:W3CDTF">2021-03-01T10:05:00Z</dcterms:created>
  <dcterms:modified xsi:type="dcterms:W3CDTF">2021-03-01T10:05:00Z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2021-03-01T07:00:09Z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6f32bdd4-0570-4044-bc47-00003e30376a</vt:lpwstr>
  </property>
  <property fmtid="{D5CDD505-2E9C-101B-9397-08002B2CF9AE}" pid="8" name="MSIP_Label_4b5591f2-6b23-403d-aa5f-b6d577f5e572_ContentBits">
    <vt:lpwstr>0</vt:lpwstr>
  </property>
</Properties>
</file>