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5E" w:rsidRPr="00925924" w:rsidRDefault="00925924" w:rsidP="00925924">
      <w:pPr>
        <w:jc w:val="center"/>
        <w:rPr>
          <w:b/>
          <w:sz w:val="44"/>
          <w:szCs w:val="44"/>
          <w:u w:val="single"/>
          <w:lang w:val="en-US"/>
        </w:rPr>
      </w:pPr>
      <w:r w:rsidRPr="00925924">
        <w:rPr>
          <w:b/>
          <w:sz w:val="44"/>
          <w:szCs w:val="44"/>
          <w:u w:val="single"/>
          <w:lang w:val="en-US"/>
        </w:rPr>
        <w:t>REQUIREMENTS:</w:t>
      </w:r>
    </w:p>
    <w:tbl>
      <w:tblPr>
        <w:tblStyle w:val="TableGrid"/>
        <w:tblW w:w="10723" w:type="dxa"/>
        <w:tblInd w:w="-856" w:type="dxa"/>
        <w:tblLook w:val="04A0" w:firstRow="1" w:lastRow="0" w:firstColumn="1" w:lastColumn="0" w:noHBand="0" w:noVBand="1"/>
      </w:tblPr>
      <w:tblGrid>
        <w:gridCol w:w="2297"/>
        <w:gridCol w:w="8426"/>
      </w:tblGrid>
      <w:tr w:rsidR="00925924" w:rsidRPr="00925924" w:rsidTr="00925924">
        <w:trPr>
          <w:trHeight w:val="572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925924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b/>
                <w:sz w:val="28"/>
                <w:szCs w:val="28"/>
              </w:rPr>
            </w:pPr>
            <w:r w:rsidRPr="00925924">
              <w:rPr>
                <w:b/>
                <w:sz w:val="28"/>
                <w:szCs w:val="28"/>
              </w:rPr>
              <w:t>DESCRIPTION</w:t>
            </w:r>
          </w:p>
        </w:tc>
      </w:tr>
      <w:tr w:rsidR="00925924" w:rsidRPr="00925924" w:rsidTr="00925924">
        <w:trPr>
          <w:trHeight w:val="880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H_01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Develop an application to test generic C programming questions.</w:t>
            </w:r>
          </w:p>
        </w:tc>
      </w:tr>
      <w:tr w:rsidR="00925924" w:rsidRPr="00925924" w:rsidTr="00925924">
        <w:trPr>
          <w:trHeight w:val="833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H_02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The application should be a multi-file code.</w:t>
            </w:r>
          </w:p>
        </w:tc>
      </w:tr>
      <w:tr w:rsidR="00925924" w:rsidRPr="00925924" w:rsidTr="00925924">
        <w:trPr>
          <w:trHeight w:val="880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H_03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 xml:space="preserve">The code should be </w:t>
            </w:r>
            <w:proofErr w:type="spellStart"/>
            <w:r w:rsidRPr="00925924">
              <w:rPr>
                <w:sz w:val="28"/>
                <w:szCs w:val="28"/>
              </w:rPr>
              <w:t>cppcheck</w:t>
            </w:r>
            <w:proofErr w:type="spellEnd"/>
            <w:r w:rsidRPr="00925924">
              <w:rPr>
                <w:sz w:val="28"/>
                <w:szCs w:val="28"/>
              </w:rPr>
              <w:t xml:space="preserve"> complaint.</w:t>
            </w:r>
          </w:p>
        </w:tc>
      </w:tr>
      <w:tr w:rsidR="00925924" w:rsidRPr="00925924" w:rsidTr="00925924">
        <w:trPr>
          <w:trHeight w:val="833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H_04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Code quality should be maintained and no unused variable left.</w:t>
            </w:r>
          </w:p>
        </w:tc>
      </w:tr>
      <w:tr w:rsidR="00925924" w:rsidRPr="00925924" w:rsidTr="00925924">
        <w:trPr>
          <w:trHeight w:val="880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H_05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 xml:space="preserve">Raise and resolve issues on </w:t>
            </w:r>
            <w:proofErr w:type="spellStart"/>
            <w:r w:rsidRPr="00925924">
              <w:rPr>
                <w:sz w:val="28"/>
                <w:szCs w:val="28"/>
              </w:rPr>
              <w:t>github</w:t>
            </w:r>
            <w:proofErr w:type="spellEnd"/>
            <w:r w:rsidRPr="00925924">
              <w:rPr>
                <w:sz w:val="28"/>
                <w:szCs w:val="28"/>
              </w:rPr>
              <w:t>.</w:t>
            </w:r>
          </w:p>
        </w:tc>
      </w:tr>
      <w:tr w:rsidR="00925924" w:rsidRPr="00925924" w:rsidTr="00925924">
        <w:trPr>
          <w:trHeight w:val="833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H_01_L_01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The programs chosen for the same ‘sum of numbers in array’, ‘binary to decimal’, ‘</w:t>
            </w:r>
            <w:proofErr w:type="spellStart"/>
            <w:r w:rsidRPr="00925924">
              <w:rPr>
                <w:sz w:val="28"/>
                <w:szCs w:val="28"/>
              </w:rPr>
              <w:t>armstrong</w:t>
            </w:r>
            <w:proofErr w:type="spellEnd"/>
            <w:r w:rsidRPr="00925924">
              <w:rPr>
                <w:sz w:val="28"/>
                <w:szCs w:val="28"/>
              </w:rPr>
              <w:t xml:space="preserve"> number’, ‘magic number’, ‘neon number’, ‘perfect number’, ‘prime number’, ‘decimal to binary’, ‘largest number in array’, ‘missing number in array’, ‘smallest number in array’</w:t>
            </w:r>
          </w:p>
        </w:tc>
      </w:tr>
      <w:tr w:rsidR="00925924" w:rsidRPr="00925924" w:rsidTr="00925924">
        <w:trPr>
          <w:trHeight w:val="931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H_02_L_01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All the functions are stored under ‘</w:t>
            </w:r>
            <w:proofErr w:type="spellStart"/>
            <w:r w:rsidRPr="00925924">
              <w:rPr>
                <w:sz w:val="28"/>
                <w:szCs w:val="28"/>
              </w:rPr>
              <w:t>src</w:t>
            </w:r>
            <w:proofErr w:type="spellEnd"/>
            <w:r w:rsidRPr="00925924">
              <w:rPr>
                <w:sz w:val="28"/>
                <w:szCs w:val="28"/>
              </w:rPr>
              <w:t>’ and user defined header files are stored under ‘</w:t>
            </w:r>
            <w:proofErr w:type="spellStart"/>
            <w:r w:rsidRPr="00925924">
              <w:rPr>
                <w:sz w:val="28"/>
                <w:szCs w:val="28"/>
              </w:rPr>
              <w:t>inc</w:t>
            </w:r>
            <w:proofErr w:type="spellEnd"/>
            <w:r w:rsidRPr="00925924">
              <w:rPr>
                <w:sz w:val="28"/>
                <w:szCs w:val="28"/>
              </w:rPr>
              <w:t xml:space="preserve">’ directory. </w:t>
            </w:r>
          </w:p>
        </w:tc>
      </w:tr>
      <w:tr w:rsidR="00925924" w:rsidRPr="00925924" w:rsidTr="00925924">
        <w:trPr>
          <w:trHeight w:val="931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H_02_L_02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Make is used to link and compile everything.</w:t>
            </w:r>
          </w:p>
        </w:tc>
      </w:tr>
      <w:tr w:rsidR="00925924" w:rsidRPr="00925924" w:rsidTr="00925924">
        <w:trPr>
          <w:trHeight w:val="931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H_03_L_01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 w:rsidRPr="00925924">
              <w:rPr>
                <w:sz w:val="28"/>
                <w:szCs w:val="28"/>
              </w:rPr>
              <w:t>cppcheck.yml</w:t>
            </w:r>
            <w:proofErr w:type="spellEnd"/>
            <w:r w:rsidRPr="00925924">
              <w:rPr>
                <w:sz w:val="28"/>
                <w:szCs w:val="28"/>
              </w:rPr>
              <w:t xml:space="preserve"> was configured as a workflow </w:t>
            </w:r>
          </w:p>
        </w:tc>
      </w:tr>
      <w:tr w:rsidR="00925924" w:rsidRPr="00925924" w:rsidTr="00925924">
        <w:trPr>
          <w:trHeight w:val="931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H_04_L_01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 w:rsidRPr="00925924">
              <w:rPr>
                <w:sz w:val="28"/>
                <w:szCs w:val="28"/>
              </w:rPr>
              <w:t>Codeacy</w:t>
            </w:r>
            <w:proofErr w:type="spellEnd"/>
            <w:r w:rsidRPr="00925924">
              <w:rPr>
                <w:sz w:val="28"/>
                <w:szCs w:val="28"/>
              </w:rPr>
              <w:t xml:space="preserve"> code quality check was also configured as a workflow</w:t>
            </w:r>
          </w:p>
        </w:tc>
      </w:tr>
      <w:tr w:rsidR="00925924" w:rsidRPr="00925924" w:rsidTr="00925924">
        <w:trPr>
          <w:trHeight w:val="931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H_04_L_02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Unity throw the switch was used for unit testing</w:t>
            </w:r>
          </w:p>
        </w:tc>
      </w:tr>
      <w:tr w:rsidR="00925924" w:rsidRPr="00925924" w:rsidTr="00925924">
        <w:trPr>
          <w:trHeight w:val="931"/>
        </w:trPr>
        <w:tc>
          <w:tcPr>
            <w:tcW w:w="2297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H_05_L_03</w:t>
            </w:r>
          </w:p>
        </w:tc>
        <w:tc>
          <w:tcPr>
            <w:tcW w:w="8426" w:type="dxa"/>
          </w:tcPr>
          <w:p w:rsidR="00925924" w:rsidRPr="00925924" w:rsidRDefault="00925924" w:rsidP="0036559E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25924">
              <w:rPr>
                <w:sz w:val="28"/>
                <w:szCs w:val="28"/>
              </w:rPr>
              <w:t>TEST_ASSERT_EQUAL_MESSAGE was used to test the accuracy of the code.</w:t>
            </w:r>
          </w:p>
        </w:tc>
      </w:tr>
    </w:tbl>
    <w:p w:rsidR="00925924" w:rsidRPr="00925924" w:rsidRDefault="00925924">
      <w:pPr>
        <w:rPr>
          <w:lang w:val="en-US"/>
        </w:rPr>
      </w:pPr>
    </w:p>
    <w:sectPr w:rsidR="00925924" w:rsidRPr="0092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24"/>
    <w:rsid w:val="004469F4"/>
    <w:rsid w:val="00925924"/>
    <w:rsid w:val="00DE425E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2D303-2F71-4BB0-B003-2F701B64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925924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92592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925924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2020-09-19T08:08:00Z</dcterms:created>
  <dcterms:modified xsi:type="dcterms:W3CDTF">2020-09-19T08:11:00Z</dcterms:modified>
</cp:coreProperties>
</file>