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1A46E95F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5782779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6DA076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000B434" w:rsidR="00963DA6" w:rsidRDefault="002C4D01" w:rsidP="00963DA6">
      <w:pPr>
        <w:ind w:firstLine="0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791450D4" wp14:editId="46713D3A">
            <wp:simplePos x="0" y="0"/>
            <wp:positionH relativeFrom="column">
              <wp:posOffset>1552575</wp:posOffset>
            </wp:positionH>
            <wp:positionV relativeFrom="paragraph">
              <wp:posOffset>1642110</wp:posOffset>
            </wp:positionV>
            <wp:extent cx="2152650" cy="1838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109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660E1CBC">
                <wp:simplePos x="0" y="0"/>
                <wp:positionH relativeFrom="column">
                  <wp:posOffset>574675</wp:posOffset>
                </wp:positionH>
                <wp:positionV relativeFrom="paragraph">
                  <wp:posOffset>249555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58B" w14:textId="77777777" w:rsidR="00A10951" w:rsidRPr="00A10951" w:rsidRDefault="00A10951" w:rsidP="00A1095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 w:rsidRPr="00A10951">
                              <w:rPr>
                                <w:rFonts w:ascii="Arial" w:hAnsi="Arial" w:cs="Arial"/>
                                <w:sz w:val="56"/>
                              </w:rPr>
                              <w:t>Learning Report – Applied SDLC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45.25pt;margin-top:19.6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" filled="f" stroked="f" strokeweight=".5pt">
                <v:textbox>
                  <w:txbxContent>
                    <w:p w14:paraId="7972F58B" w14:textId="77777777" w:rsidR="00A10951" w:rsidRPr="00A10951" w:rsidRDefault="00A10951" w:rsidP="00A1095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 w:rsidRPr="00A10951">
                        <w:rPr>
                          <w:rFonts w:ascii="Arial" w:hAnsi="Arial" w:cs="Arial"/>
                          <w:sz w:val="56"/>
                        </w:rPr>
                        <w:t>Learning Report – Applied SDLC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318"/>
        <w:gridCol w:w="1575"/>
        <w:gridCol w:w="1645"/>
        <w:gridCol w:w="1934"/>
        <w:gridCol w:w="2728"/>
      </w:tblGrid>
      <w:tr w:rsidR="00503D7B" w:rsidRPr="00553962" w14:paraId="48DC9A58" w14:textId="77777777" w:rsidTr="00A1095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2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52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A10951" w:rsidRPr="00553962" w14:paraId="48DC9A5F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0447E5C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1.0</w:t>
            </w:r>
          </w:p>
        </w:tc>
        <w:tc>
          <w:tcPr>
            <w:tcW w:w="629" w:type="pct"/>
            <w:vAlign w:val="center"/>
          </w:tcPr>
          <w:p w14:paraId="48DC9A5A" w14:textId="2EB03842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17.09.2020</w:t>
            </w:r>
          </w:p>
        </w:tc>
        <w:tc>
          <w:tcPr>
            <w:tcW w:w="752" w:type="pct"/>
            <w:vAlign w:val="center"/>
          </w:tcPr>
          <w:p w14:paraId="48DC9A5B" w14:textId="396B1597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5C" w14:textId="5C2824FC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Deeksha</w:t>
            </w:r>
            <w:proofErr w:type="spellEnd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P &amp; 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Harsheet</w:t>
            </w:r>
            <w:proofErr w:type="spellEnd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0B1FBD4E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Srinivas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K &amp;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Prithvi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5E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6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BAE0013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1.1</w:t>
            </w:r>
          </w:p>
        </w:tc>
        <w:tc>
          <w:tcPr>
            <w:tcW w:w="629" w:type="pct"/>
            <w:vAlign w:val="center"/>
          </w:tcPr>
          <w:p w14:paraId="48DC9A61" w14:textId="3D45AF38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18.09.2020</w:t>
            </w:r>
          </w:p>
        </w:tc>
        <w:tc>
          <w:tcPr>
            <w:tcW w:w="752" w:type="pct"/>
            <w:vAlign w:val="center"/>
          </w:tcPr>
          <w:p w14:paraId="48DC9A62" w14:textId="355FDAC6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3" w14:textId="3958B931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4" w14:textId="1BC56FC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5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D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005E237A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1.2</w:t>
            </w:r>
          </w:p>
        </w:tc>
        <w:tc>
          <w:tcPr>
            <w:tcW w:w="629" w:type="pct"/>
            <w:vAlign w:val="center"/>
          </w:tcPr>
          <w:p w14:paraId="48DC9A68" w14:textId="3683AE4D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19.09.2020</w:t>
            </w:r>
          </w:p>
        </w:tc>
        <w:tc>
          <w:tcPr>
            <w:tcW w:w="752" w:type="pct"/>
            <w:vAlign w:val="center"/>
          </w:tcPr>
          <w:p w14:paraId="48DC9A69" w14:textId="74C2958A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A" w14:textId="67EFC7FD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B" w14:textId="74D834A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C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69FC369E" w14:textId="77777777" w:rsidR="008B04CA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8862" w:history="1">
            <w:r w:rsidR="008B04CA" w:rsidRPr="00D476DE">
              <w:rPr>
                <w:rStyle w:val="Hyperlink"/>
                <w:noProof/>
              </w:rPr>
              <w:t>List of Figures</w:t>
            </w:r>
            <w:r w:rsidR="008B04CA">
              <w:rPr>
                <w:noProof/>
                <w:webHidden/>
              </w:rPr>
              <w:tab/>
            </w:r>
            <w:r w:rsidR="008B04CA">
              <w:rPr>
                <w:noProof/>
                <w:webHidden/>
              </w:rPr>
              <w:fldChar w:fldCharType="begin"/>
            </w:r>
            <w:r w:rsidR="008B04CA">
              <w:rPr>
                <w:noProof/>
                <w:webHidden/>
              </w:rPr>
              <w:instrText xml:space="preserve"> PAGEREF _Toc52128862 \h </w:instrText>
            </w:r>
            <w:r w:rsidR="008B04CA">
              <w:rPr>
                <w:noProof/>
                <w:webHidden/>
              </w:rPr>
            </w:r>
            <w:r w:rsidR="008B04CA">
              <w:rPr>
                <w:noProof/>
                <w:webHidden/>
              </w:rPr>
              <w:fldChar w:fldCharType="separate"/>
            </w:r>
            <w:r w:rsidR="008B04CA">
              <w:rPr>
                <w:noProof/>
                <w:webHidden/>
              </w:rPr>
              <w:t>3</w:t>
            </w:r>
            <w:r w:rsidR="008B04CA">
              <w:rPr>
                <w:noProof/>
                <w:webHidden/>
              </w:rPr>
              <w:fldChar w:fldCharType="end"/>
            </w:r>
          </w:hyperlink>
        </w:p>
        <w:p w14:paraId="0BC82D7C" w14:textId="77777777" w:rsidR="008B04CA" w:rsidRDefault="009A3D0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2128863" w:history="1">
            <w:r w:rsidR="008B04CA" w:rsidRPr="00D476DE">
              <w:rPr>
                <w:rStyle w:val="Hyperlink"/>
                <w:noProof/>
              </w:rPr>
              <w:t>Chocolate Vending Machine</w:t>
            </w:r>
            <w:r w:rsidR="008B04CA">
              <w:rPr>
                <w:noProof/>
                <w:webHidden/>
              </w:rPr>
              <w:tab/>
            </w:r>
            <w:r w:rsidR="008B04CA">
              <w:rPr>
                <w:noProof/>
                <w:webHidden/>
              </w:rPr>
              <w:fldChar w:fldCharType="begin"/>
            </w:r>
            <w:r w:rsidR="008B04CA">
              <w:rPr>
                <w:noProof/>
                <w:webHidden/>
              </w:rPr>
              <w:instrText xml:space="preserve"> PAGEREF _Toc52128863 \h </w:instrText>
            </w:r>
            <w:r w:rsidR="008B04CA">
              <w:rPr>
                <w:noProof/>
                <w:webHidden/>
              </w:rPr>
            </w:r>
            <w:r w:rsidR="008B04CA">
              <w:rPr>
                <w:noProof/>
                <w:webHidden/>
              </w:rPr>
              <w:fldChar w:fldCharType="separate"/>
            </w:r>
            <w:r w:rsidR="008B04CA">
              <w:rPr>
                <w:noProof/>
                <w:webHidden/>
              </w:rPr>
              <w:t>4</w:t>
            </w:r>
            <w:r w:rsidR="008B04CA">
              <w:rPr>
                <w:noProof/>
                <w:webHidden/>
              </w:rPr>
              <w:fldChar w:fldCharType="end"/>
            </w:r>
          </w:hyperlink>
        </w:p>
        <w:p w14:paraId="1985989C" w14:textId="77777777" w:rsidR="008B04CA" w:rsidRDefault="009A3D03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128864" w:history="1">
            <w:r w:rsidR="008B04CA" w:rsidRPr="00D476DE">
              <w:rPr>
                <w:rStyle w:val="Hyperlink"/>
                <w:rFonts w:ascii="Arial Bold" w:hAnsi="Arial Bold"/>
                <w:b/>
                <w:noProof/>
              </w:rPr>
              <w:t>Design</w:t>
            </w:r>
            <w:r w:rsidR="008B04CA" w:rsidRPr="00D476DE">
              <w:rPr>
                <w:rStyle w:val="Hyperlink"/>
                <w:noProof/>
              </w:rPr>
              <w:t>:</w:t>
            </w:r>
            <w:r w:rsidR="008B04CA">
              <w:rPr>
                <w:noProof/>
                <w:webHidden/>
              </w:rPr>
              <w:tab/>
            </w:r>
            <w:r w:rsidR="008B04CA">
              <w:rPr>
                <w:noProof/>
                <w:webHidden/>
              </w:rPr>
              <w:fldChar w:fldCharType="begin"/>
            </w:r>
            <w:r w:rsidR="008B04CA">
              <w:rPr>
                <w:noProof/>
                <w:webHidden/>
              </w:rPr>
              <w:instrText xml:space="preserve"> PAGEREF _Toc52128864 \h </w:instrText>
            </w:r>
            <w:r w:rsidR="008B04CA">
              <w:rPr>
                <w:noProof/>
                <w:webHidden/>
              </w:rPr>
            </w:r>
            <w:r w:rsidR="008B04CA">
              <w:rPr>
                <w:noProof/>
                <w:webHidden/>
              </w:rPr>
              <w:fldChar w:fldCharType="separate"/>
            </w:r>
            <w:r w:rsidR="008B04CA">
              <w:rPr>
                <w:noProof/>
                <w:webHidden/>
              </w:rPr>
              <w:t>4</w:t>
            </w:r>
            <w:r w:rsidR="008B04CA">
              <w:rPr>
                <w:noProof/>
                <w:webHidden/>
              </w:rPr>
              <w:fldChar w:fldCharType="end"/>
            </w:r>
          </w:hyperlink>
        </w:p>
        <w:p w14:paraId="48DC9A96" w14:textId="6D937303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0BC95BA0" w14:textId="2B2F1430" w:rsidR="00A10951" w:rsidRPr="00A10951" w:rsidRDefault="00A10951" w:rsidP="00A10951">
      <w:pPr>
        <w:pStyle w:val="Heading1"/>
      </w:pPr>
      <w:bookmarkStart w:id="5" w:name="_Toc52128862"/>
      <w:r>
        <w:t xml:space="preserve">List of </w:t>
      </w:r>
      <w:r w:rsidR="008B04CA">
        <w:t>Figures</w:t>
      </w:r>
      <w:bookmarkEnd w:id="5"/>
    </w:p>
    <w:p w14:paraId="09A82C90" w14:textId="77777777" w:rsidR="008B04CA" w:rsidRDefault="008B04CA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128877" w:history="1">
        <w:r w:rsidRPr="007549C5">
          <w:rPr>
            <w:rStyle w:val="Hyperlink"/>
            <w:noProof/>
          </w:rPr>
          <w:t>Figure 1 Use case diagram for Chocolate vending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23747" w14:textId="77777777" w:rsidR="008B04CA" w:rsidRDefault="009A3D03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2128878" w:history="1">
        <w:r w:rsidR="008B04CA" w:rsidRPr="007549C5">
          <w:rPr>
            <w:rStyle w:val="Hyperlink"/>
            <w:noProof/>
          </w:rPr>
          <w:t>Figure 2 Class diagram for Chocolate vending machine</w:t>
        </w:r>
        <w:r w:rsidR="008B04CA">
          <w:rPr>
            <w:noProof/>
            <w:webHidden/>
          </w:rPr>
          <w:tab/>
        </w:r>
        <w:r w:rsidR="008B04CA">
          <w:rPr>
            <w:noProof/>
            <w:webHidden/>
          </w:rPr>
          <w:fldChar w:fldCharType="begin"/>
        </w:r>
        <w:r w:rsidR="008B04CA">
          <w:rPr>
            <w:noProof/>
            <w:webHidden/>
          </w:rPr>
          <w:instrText xml:space="preserve"> PAGEREF _Toc52128878 \h </w:instrText>
        </w:r>
        <w:r w:rsidR="008B04CA">
          <w:rPr>
            <w:noProof/>
            <w:webHidden/>
          </w:rPr>
        </w:r>
        <w:r w:rsidR="008B04CA">
          <w:rPr>
            <w:noProof/>
            <w:webHidden/>
          </w:rPr>
          <w:fldChar w:fldCharType="separate"/>
        </w:r>
        <w:r w:rsidR="008B04CA">
          <w:rPr>
            <w:noProof/>
            <w:webHidden/>
          </w:rPr>
          <w:t>5</w:t>
        </w:r>
        <w:r w:rsidR="008B04CA">
          <w:rPr>
            <w:noProof/>
            <w:webHidden/>
          </w:rPr>
          <w:fldChar w:fldCharType="end"/>
        </w:r>
      </w:hyperlink>
    </w:p>
    <w:p w14:paraId="48DC9A99" w14:textId="77777777" w:rsidR="00053C2C" w:rsidRDefault="008B04CA" w:rsidP="00053C2C">
      <w:r>
        <w:fldChar w:fldCharType="end"/>
      </w:r>
    </w:p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48DC9AB0" w14:textId="25D24AE4" w:rsidR="00053C2C" w:rsidRDefault="00053C2C" w:rsidP="00053C2C"/>
    <w:p w14:paraId="0F8FDCB4" w14:textId="03F059A6" w:rsidR="00EE4EC2" w:rsidRDefault="00EE4EC2" w:rsidP="00053C2C"/>
    <w:p w14:paraId="36ABDA3F" w14:textId="77777777" w:rsidR="00EE4EC2" w:rsidRDefault="00EE4EC2" w:rsidP="00053C2C"/>
    <w:p w14:paraId="48DC9AB1" w14:textId="73F95FF4" w:rsidR="00053C2C" w:rsidRDefault="00053C2C" w:rsidP="00053C2C"/>
    <w:p w14:paraId="40E2FB0B" w14:textId="77777777" w:rsidR="00A27E85" w:rsidRDefault="00A27E85" w:rsidP="00053C2C"/>
    <w:bookmarkEnd w:id="1"/>
    <w:bookmarkEnd w:id="2"/>
    <w:bookmarkEnd w:id="3"/>
    <w:bookmarkEnd w:id="4"/>
    <w:p w14:paraId="609A23F8" w14:textId="77777777" w:rsidR="003A1816" w:rsidRDefault="003A1816" w:rsidP="00A10951">
      <w:pPr>
        <w:ind w:firstLine="0"/>
      </w:pPr>
    </w:p>
    <w:p w14:paraId="4BB261B7" w14:textId="155B8CFD" w:rsidR="00A10951" w:rsidRDefault="00A10951" w:rsidP="00A10951">
      <w:pPr>
        <w:pStyle w:val="Heading1"/>
      </w:pPr>
      <w:bookmarkStart w:id="6" w:name="_Toc52128863"/>
      <w:r w:rsidRPr="00A10951">
        <w:t>Chocolate Vending Machine</w:t>
      </w:r>
      <w:bookmarkEnd w:id="6"/>
    </w:p>
    <w:p w14:paraId="7562E705" w14:textId="5E791AC8" w:rsidR="00A10951" w:rsidRDefault="008B04CA" w:rsidP="00A10951">
      <w:pPr>
        <w:pStyle w:val="Heading2"/>
      </w:pPr>
      <w:bookmarkStart w:id="7" w:name="_Toc52128864"/>
      <w:r>
        <w:rPr>
          <w:rStyle w:val="Heading3Char"/>
        </w:rPr>
        <w:t>Design</w:t>
      </w:r>
      <w:r w:rsidR="00A10951">
        <w:t>:</w:t>
      </w:r>
      <w:bookmarkEnd w:id="7"/>
    </w:p>
    <w:p w14:paraId="55627C2C" w14:textId="77777777" w:rsidR="00A10951" w:rsidRPr="00A10951" w:rsidRDefault="00A10951" w:rsidP="00A10951">
      <w:r>
        <w:t xml:space="preserve"> </w:t>
      </w:r>
    </w:p>
    <w:p w14:paraId="5A658C19" w14:textId="77777777" w:rsidR="008B04CA" w:rsidRPr="00DF4449" w:rsidRDefault="008B04CA" w:rsidP="008B04CA">
      <w:pPr>
        <w:pStyle w:val="ListParagraph"/>
        <w:ind w:firstLine="0"/>
        <w:jc w:val="both"/>
        <w:rPr>
          <w:rFonts w:asciiTheme="majorHAnsi" w:hAnsiTheme="majorHAnsi" w:cstheme="minorHAnsi"/>
          <w:b/>
          <w:color w:val="000000" w:themeColor="text1"/>
        </w:rPr>
      </w:pPr>
      <w:r w:rsidRPr="00DF4449">
        <w:rPr>
          <w:rFonts w:asciiTheme="majorHAnsi" w:hAnsiTheme="majorHAnsi" w:cstheme="minorHAnsi"/>
          <w:b/>
          <w:color w:val="000000" w:themeColor="text1"/>
        </w:rPr>
        <w:t>Use case Diagram:</w:t>
      </w:r>
    </w:p>
    <w:p w14:paraId="746BD8B6" w14:textId="77777777" w:rsidR="008B04CA" w:rsidRDefault="008B04CA" w:rsidP="008B04CA">
      <w:pPr>
        <w:pStyle w:val="ListParagraph"/>
        <w:keepNext/>
        <w:ind w:firstLine="0"/>
        <w:jc w:val="center"/>
      </w:pPr>
      <w:r w:rsidRPr="00DF4449">
        <w:rPr>
          <w:rFonts w:asciiTheme="majorHAnsi" w:hAnsiTheme="majorHAnsi"/>
          <w:noProof/>
          <w:lang w:bidi="ar-SA"/>
        </w:rPr>
        <w:drawing>
          <wp:inline distT="0" distB="0" distL="0" distR="0" wp14:anchorId="0A19837E" wp14:editId="0FD6334C">
            <wp:extent cx="4652646" cy="3341613"/>
            <wp:effectExtent l="0" t="0" r="0" b="0"/>
            <wp:docPr id="1" name="Picture 1" descr="C:\Users\Training\AppData\Local\Microsoft\Windows\INetCache\Content.Word\Copy of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46" cy="3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4ED" w14:textId="6CC57CA1" w:rsidR="008B04CA" w:rsidRDefault="008B04CA" w:rsidP="008B04CA">
      <w:pPr>
        <w:pStyle w:val="Caption"/>
        <w:jc w:val="center"/>
      </w:pPr>
      <w:bookmarkStart w:id="8" w:name="_Toc52128877"/>
      <w:r>
        <w:t xml:space="preserve">Figure </w:t>
      </w:r>
      <w:r w:rsidR="009A3D03">
        <w:fldChar w:fldCharType="begin"/>
      </w:r>
      <w:r w:rsidR="009A3D03">
        <w:instrText xml:space="preserve"> SEQ Figure \* ARABIC </w:instrText>
      </w:r>
      <w:r w:rsidR="009A3D03">
        <w:fldChar w:fldCharType="separate"/>
      </w:r>
      <w:r>
        <w:rPr>
          <w:noProof/>
        </w:rPr>
        <w:t>1</w:t>
      </w:r>
      <w:r w:rsidR="009A3D03">
        <w:rPr>
          <w:noProof/>
        </w:rPr>
        <w:fldChar w:fldCharType="end"/>
      </w:r>
      <w:r>
        <w:t xml:space="preserve"> </w:t>
      </w:r>
      <w:r w:rsidRPr="006875D4">
        <w:t>Use case diagram for Chocolate vending machine</w:t>
      </w:r>
      <w:bookmarkEnd w:id="8"/>
    </w:p>
    <w:p w14:paraId="75C52649" w14:textId="0814009D" w:rsidR="008B04CA" w:rsidRDefault="008B04CA" w:rsidP="008B04CA">
      <w:pPr>
        <w:pStyle w:val="Caption"/>
        <w:jc w:val="center"/>
        <w:rPr>
          <w:rFonts w:asciiTheme="majorHAnsi" w:hAnsiTheme="majorHAnsi" w:cstheme="minorHAnsi"/>
          <w:b w:val="0"/>
          <w:color w:val="000000" w:themeColor="text1"/>
        </w:rPr>
      </w:pPr>
    </w:p>
    <w:p w14:paraId="0832962D" w14:textId="77777777" w:rsidR="008B04CA" w:rsidRPr="00D240EC" w:rsidRDefault="008B04CA" w:rsidP="008B04CA">
      <w:pPr>
        <w:ind w:firstLine="720"/>
        <w:rPr>
          <w:rFonts w:asciiTheme="majorHAnsi" w:hAnsiTheme="majorHAnsi" w:cstheme="minorHAnsi"/>
          <w:b/>
          <w:color w:val="000000" w:themeColor="text1"/>
        </w:rPr>
      </w:pPr>
      <w:r w:rsidRPr="00D240EC">
        <w:rPr>
          <w:rFonts w:asciiTheme="majorHAnsi" w:hAnsiTheme="majorHAnsi" w:cstheme="minorHAnsi"/>
          <w:b/>
          <w:color w:val="000000" w:themeColor="text1"/>
        </w:rPr>
        <w:t>Class Diagram:</w:t>
      </w:r>
    </w:p>
    <w:p w14:paraId="5BF3DB55" w14:textId="77777777" w:rsidR="008B04CA" w:rsidRDefault="008B04CA" w:rsidP="008B04CA">
      <w:pPr>
        <w:pStyle w:val="ListParagraph"/>
        <w:keepNext/>
        <w:ind w:firstLine="0"/>
        <w:jc w:val="center"/>
      </w:pPr>
      <w:r w:rsidRPr="00DF4449">
        <w:rPr>
          <w:rFonts w:asciiTheme="majorHAnsi" w:hAnsiTheme="majorHAnsi"/>
          <w:noProof/>
          <w:lang w:bidi="ar-SA"/>
        </w:rPr>
        <w:lastRenderedPageBreak/>
        <w:drawing>
          <wp:inline distT="0" distB="0" distL="0" distR="0" wp14:anchorId="277A98C4" wp14:editId="25436CD9">
            <wp:extent cx="4135566" cy="3427012"/>
            <wp:effectExtent l="0" t="0" r="0" b="2540"/>
            <wp:docPr id="3" name="Picture 3" descr="C:\Users\Training\AppData\Local\Microsoft\Windows\INetCache\Content.Word\Copy of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66" cy="34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A7A" w14:textId="10343D65" w:rsidR="008B04CA" w:rsidRDefault="008B04CA" w:rsidP="008B04CA">
      <w:pPr>
        <w:pStyle w:val="Caption"/>
        <w:jc w:val="center"/>
      </w:pPr>
      <w:bookmarkStart w:id="9" w:name="_Toc52128878"/>
      <w:r>
        <w:t xml:space="preserve">Figure </w:t>
      </w:r>
      <w:r w:rsidR="009A3D03">
        <w:fldChar w:fldCharType="begin"/>
      </w:r>
      <w:r w:rsidR="009A3D03">
        <w:instrText xml:space="preserve"> SEQ Figure \* ARABIC </w:instrText>
      </w:r>
      <w:r w:rsidR="009A3D03">
        <w:fldChar w:fldCharType="separate"/>
      </w:r>
      <w:r>
        <w:rPr>
          <w:noProof/>
        </w:rPr>
        <w:t>2</w:t>
      </w:r>
      <w:r w:rsidR="009A3D03">
        <w:rPr>
          <w:noProof/>
        </w:rPr>
        <w:fldChar w:fldCharType="end"/>
      </w:r>
      <w:r>
        <w:t xml:space="preserve"> </w:t>
      </w:r>
      <w:r w:rsidRPr="00890C20">
        <w:t>Class diagram for Chocolate vending machine</w:t>
      </w:r>
      <w:bookmarkEnd w:id="9"/>
    </w:p>
    <w:p w14:paraId="265E8C24" w14:textId="6EDB7FDD" w:rsidR="00A10951" w:rsidRPr="00A10951" w:rsidRDefault="00A10951" w:rsidP="008B04CA"/>
    <w:sectPr w:rsidR="00A10951" w:rsidRPr="00A10951" w:rsidSect="00015E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05571" w14:textId="77777777" w:rsidR="009A3D03" w:rsidRDefault="009A3D03" w:rsidP="006A582B">
      <w:r>
        <w:separator/>
      </w:r>
    </w:p>
  </w:endnote>
  <w:endnote w:type="continuationSeparator" w:id="0">
    <w:p w14:paraId="29440455" w14:textId="77777777" w:rsidR="009A3D03" w:rsidRDefault="009A3D03" w:rsidP="006A582B">
      <w:r>
        <w:continuationSeparator/>
      </w:r>
    </w:p>
  </w:endnote>
  <w:endnote w:type="continuationNotice" w:id="1">
    <w:p w14:paraId="5458DCF6" w14:textId="77777777" w:rsidR="009A3D03" w:rsidRDefault="009A3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2DD0806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C4D01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C4D01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2705" w14:textId="77777777" w:rsidR="009A3D03" w:rsidRDefault="009A3D03" w:rsidP="006A582B">
      <w:r>
        <w:separator/>
      </w:r>
    </w:p>
  </w:footnote>
  <w:footnote w:type="continuationSeparator" w:id="0">
    <w:p w14:paraId="7A4B7C54" w14:textId="77777777" w:rsidR="009A3D03" w:rsidRDefault="009A3D03" w:rsidP="006A582B">
      <w:r>
        <w:continuationSeparator/>
      </w:r>
    </w:p>
  </w:footnote>
  <w:footnote w:type="continuationNotice" w:id="1">
    <w:p w14:paraId="001E65E9" w14:textId="77777777" w:rsidR="009A3D03" w:rsidRDefault="009A3D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5CC0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C4D01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0D74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04CA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5647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3D03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951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556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D31EC4-F3C4-447E-AC1B-BEFEA7100BF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7C079BE-E381-4A97-BDF6-35DBBC39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1210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Hp-pc</cp:lastModifiedBy>
  <cp:revision>4</cp:revision>
  <cp:lastPrinted>2014-03-29T07:34:00Z</cp:lastPrinted>
  <dcterms:created xsi:type="dcterms:W3CDTF">2020-09-27T14:20:00Z</dcterms:created>
  <dcterms:modified xsi:type="dcterms:W3CDTF">2020-09-27T15:28:00Z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