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91415" w14:textId="77777777" w:rsidR="00FA5E83" w:rsidRDefault="00FA5E83" w:rsidP="002128F1">
      <w:pPr>
        <w:rPr>
          <w:b/>
          <w:bCs/>
        </w:rPr>
      </w:pPr>
    </w:p>
    <w:p w14:paraId="618E4261" w14:textId="77777777" w:rsidR="00FA5E83" w:rsidRDefault="00FA5E83" w:rsidP="002128F1">
      <w:pPr>
        <w:rPr>
          <w:b/>
          <w:bCs/>
        </w:rPr>
      </w:pPr>
    </w:p>
    <w:p w14:paraId="66FA6211" w14:textId="77777777" w:rsidR="00FA5E83" w:rsidRDefault="00FA5E83" w:rsidP="002128F1">
      <w:pPr>
        <w:rPr>
          <w:b/>
          <w:bCs/>
        </w:rPr>
      </w:pPr>
    </w:p>
    <w:p w14:paraId="12091AC2" w14:textId="77777777" w:rsidR="00FA5E83" w:rsidRDefault="00FA5E83" w:rsidP="00FA5E83">
      <w:pPr>
        <w:rPr>
          <w:b/>
          <w:bCs/>
        </w:rPr>
      </w:pPr>
      <w:r>
        <w:rPr>
          <w:b/>
          <w:bCs/>
        </w:rPr>
        <w:t>Requirements:</w:t>
      </w:r>
    </w:p>
    <w:p w14:paraId="0F130497" w14:textId="77777777" w:rsidR="00FA5E83" w:rsidRDefault="00FA5E83" w:rsidP="002128F1">
      <w:pPr>
        <w:rPr>
          <w:b/>
          <w:bCs/>
        </w:rPr>
      </w:pPr>
    </w:p>
    <w:p w14:paraId="56E4C007" w14:textId="2E911658" w:rsidR="002128F1" w:rsidRPr="00ED72AF" w:rsidRDefault="002128F1" w:rsidP="002128F1">
      <w:pPr>
        <w:rPr>
          <w:b/>
          <w:bCs/>
        </w:rPr>
      </w:pPr>
      <w:r w:rsidRPr="00ED72AF">
        <w:rPr>
          <w:b/>
          <w:bCs/>
        </w:rPr>
        <w:t>High level Requirements:</w:t>
      </w:r>
    </w:p>
    <w:tbl>
      <w:tblPr>
        <w:tblStyle w:val="TableGridLight"/>
        <w:tblW w:w="10054" w:type="dxa"/>
        <w:tblLook w:val="04A0" w:firstRow="1" w:lastRow="0" w:firstColumn="1" w:lastColumn="0" w:noHBand="0" w:noVBand="1"/>
      </w:tblPr>
      <w:tblGrid>
        <w:gridCol w:w="5027"/>
        <w:gridCol w:w="5027"/>
      </w:tblGrid>
      <w:tr w:rsidR="002128F1" w14:paraId="2CC525BB" w14:textId="77777777" w:rsidTr="00FA5E83">
        <w:trPr>
          <w:trHeight w:val="552"/>
        </w:trPr>
        <w:tc>
          <w:tcPr>
            <w:tcW w:w="5027" w:type="dxa"/>
            <w:shd w:val="clear" w:color="auto" w:fill="2F5496" w:themeFill="accent1" w:themeFillShade="BF"/>
          </w:tcPr>
          <w:p w14:paraId="20A7ABEE" w14:textId="77777777" w:rsidR="002128F1" w:rsidRPr="00ED72AF" w:rsidRDefault="002128F1" w:rsidP="004D3584">
            <w:pPr>
              <w:rPr>
                <w:b/>
                <w:bCs/>
              </w:rPr>
            </w:pPr>
            <w:r w:rsidRPr="00ED72AF">
              <w:rPr>
                <w:b/>
                <w:bCs/>
              </w:rPr>
              <w:t>Requirement Id</w:t>
            </w:r>
          </w:p>
        </w:tc>
        <w:tc>
          <w:tcPr>
            <w:tcW w:w="5027" w:type="dxa"/>
            <w:shd w:val="clear" w:color="auto" w:fill="2F5496" w:themeFill="accent1" w:themeFillShade="BF"/>
          </w:tcPr>
          <w:p w14:paraId="5B7B85B4" w14:textId="77777777" w:rsidR="002128F1" w:rsidRPr="00ED72AF" w:rsidRDefault="002128F1" w:rsidP="004D3584">
            <w:pPr>
              <w:rPr>
                <w:b/>
                <w:bCs/>
              </w:rPr>
            </w:pPr>
            <w:r w:rsidRPr="00ED72AF">
              <w:rPr>
                <w:b/>
                <w:bCs/>
              </w:rPr>
              <w:t xml:space="preserve">Description </w:t>
            </w:r>
          </w:p>
        </w:tc>
      </w:tr>
      <w:tr w:rsidR="002128F1" w14:paraId="1CEC4CCF" w14:textId="77777777" w:rsidTr="00FA5E83">
        <w:trPr>
          <w:trHeight w:val="521"/>
        </w:trPr>
        <w:tc>
          <w:tcPr>
            <w:tcW w:w="5027" w:type="dxa"/>
            <w:shd w:val="clear" w:color="auto" w:fill="B4C6E7" w:themeFill="accent1" w:themeFillTint="66"/>
          </w:tcPr>
          <w:p w14:paraId="22453A85" w14:textId="77777777" w:rsidR="002128F1" w:rsidRDefault="002128F1" w:rsidP="004D3584">
            <w:r>
              <w:t>Student Score</w:t>
            </w:r>
          </w:p>
        </w:tc>
        <w:tc>
          <w:tcPr>
            <w:tcW w:w="5027" w:type="dxa"/>
            <w:shd w:val="clear" w:color="auto" w:fill="B4C6E7" w:themeFill="accent1" w:themeFillTint="66"/>
          </w:tcPr>
          <w:p w14:paraId="54E2D403" w14:textId="77777777" w:rsidR="002128F1" w:rsidRDefault="002128F1" w:rsidP="004D3584">
            <w:r>
              <w:t>Score of a student in particular learning module</w:t>
            </w:r>
          </w:p>
        </w:tc>
      </w:tr>
      <w:tr w:rsidR="002128F1" w14:paraId="2CC98519" w14:textId="77777777" w:rsidTr="00FA5E83">
        <w:trPr>
          <w:trHeight w:val="552"/>
        </w:trPr>
        <w:tc>
          <w:tcPr>
            <w:tcW w:w="5027" w:type="dxa"/>
            <w:shd w:val="clear" w:color="auto" w:fill="B4C6E7" w:themeFill="accent1" w:themeFillTint="66"/>
          </w:tcPr>
          <w:p w14:paraId="304B733F" w14:textId="77777777" w:rsidR="002128F1" w:rsidRDefault="002128F1" w:rsidP="004D3584">
            <w:r>
              <w:t xml:space="preserve">Average student </w:t>
            </w:r>
          </w:p>
        </w:tc>
        <w:tc>
          <w:tcPr>
            <w:tcW w:w="5027" w:type="dxa"/>
            <w:shd w:val="clear" w:color="auto" w:fill="B4C6E7" w:themeFill="accent1" w:themeFillTint="66"/>
          </w:tcPr>
          <w:p w14:paraId="59910DC1" w14:textId="77777777" w:rsidR="002128F1" w:rsidRDefault="002128F1" w:rsidP="004D3584">
            <w:r>
              <w:t>Average score of students in a particular module</w:t>
            </w:r>
          </w:p>
        </w:tc>
      </w:tr>
      <w:tr w:rsidR="002128F1" w14:paraId="42D906FE" w14:textId="77777777" w:rsidTr="00FA5E83">
        <w:trPr>
          <w:trHeight w:val="521"/>
        </w:trPr>
        <w:tc>
          <w:tcPr>
            <w:tcW w:w="5027" w:type="dxa"/>
            <w:shd w:val="clear" w:color="auto" w:fill="B4C6E7" w:themeFill="accent1" w:themeFillTint="66"/>
          </w:tcPr>
          <w:p w14:paraId="4A03DDB5" w14:textId="77777777" w:rsidR="002128F1" w:rsidRDefault="002128F1" w:rsidP="004D3584">
            <w:r>
              <w:t>Class max</w:t>
            </w:r>
          </w:p>
        </w:tc>
        <w:tc>
          <w:tcPr>
            <w:tcW w:w="5027" w:type="dxa"/>
            <w:shd w:val="clear" w:color="auto" w:fill="B4C6E7" w:themeFill="accent1" w:themeFillTint="66"/>
          </w:tcPr>
          <w:p w14:paraId="115D497D" w14:textId="77777777" w:rsidR="002128F1" w:rsidRDefault="002128F1" w:rsidP="004D3584">
            <w:r>
              <w:t>Highest score of class in a module</w:t>
            </w:r>
          </w:p>
        </w:tc>
      </w:tr>
      <w:tr w:rsidR="002128F1" w14:paraId="14103ABE" w14:textId="77777777" w:rsidTr="00FA5E83">
        <w:trPr>
          <w:trHeight w:val="552"/>
        </w:trPr>
        <w:tc>
          <w:tcPr>
            <w:tcW w:w="5027" w:type="dxa"/>
            <w:shd w:val="clear" w:color="auto" w:fill="B4C6E7" w:themeFill="accent1" w:themeFillTint="66"/>
          </w:tcPr>
          <w:p w14:paraId="1AEE1C29" w14:textId="77777777" w:rsidR="002128F1" w:rsidRDefault="002128F1" w:rsidP="004D3584">
            <w:r>
              <w:t>Class min</w:t>
            </w:r>
          </w:p>
        </w:tc>
        <w:tc>
          <w:tcPr>
            <w:tcW w:w="5027" w:type="dxa"/>
            <w:shd w:val="clear" w:color="auto" w:fill="B4C6E7" w:themeFill="accent1" w:themeFillTint="66"/>
          </w:tcPr>
          <w:p w14:paraId="3BBB1B39" w14:textId="77777777" w:rsidR="002128F1" w:rsidRDefault="002128F1" w:rsidP="004D3584">
            <w:r>
              <w:t>Lowest score of class in a module</w:t>
            </w:r>
          </w:p>
        </w:tc>
      </w:tr>
      <w:tr w:rsidR="002128F1" w14:paraId="2BC5B0CD" w14:textId="77777777" w:rsidTr="00FA5E83">
        <w:trPr>
          <w:trHeight w:val="521"/>
        </w:trPr>
        <w:tc>
          <w:tcPr>
            <w:tcW w:w="5027" w:type="dxa"/>
            <w:shd w:val="clear" w:color="auto" w:fill="B4C6E7" w:themeFill="accent1" w:themeFillTint="66"/>
          </w:tcPr>
          <w:p w14:paraId="4DAA471E" w14:textId="77777777" w:rsidR="002128F1" w:rsidRDefault="002128F1" w:rsidP="004D3584">
            <w:r>
              <w:t>Student max</w:t>
            </w:r>
          </w:p>
        </w:tc>
        <w:tc>
          <w:tcPr>
            <w:tcW w:w="5027" w:type="dxa"/>
            <w:shd w:val="clear" w:color="auto" w:fill="B4C6E7" w:themeFill="accent1" w:themeFillTint="66"/>
          </w:tcPr>
          <w:p w14:paraId="1877174D" w14:textId="77777777" w:rsidR="002128F1" w:rsidRDefault="002128F1" w:rsidP="004D3584">
            <w:r>
              <w:t>Maximum score of a student</w:t>
            </w:r>
          </w:p>
        </w:tc>
      </w:tr>
      <w:tr w:rsidR="002128F1" w14:paraId="4ACDDFBF" w14:textId="77777777" w:rsidTr="00FA5E83">
        <w:trPr>
          <w:trHeight w:val="552"/>
        </w:trPr>
        <w:tc>
          <w:tcPr>
            <w:tcW w:w="5027" w:type="dxa"/>
            <w:shd w:val="clear" w:color="auto" w:fill="B4C6E7" w:themeFill="accent1" w:themeFillTint="66"/>
          </w:tcPr>
          <w:p w14:paraId="5A1C7B6B" w14:textId="77777777" w:rsidR="002128F1" w:rsidRDefault="002128F1" w:rsidP="004D3584">
            <w:r>
              <w:t>Student min</w:t>
            </w:r>
          </w:p>
        </w:tc>
        <w:tc>
          <w:tcPr>
            <w:tcW w:w="5027" w:type="dxa"/>
            <w:shd w:val="clear" w:color="auto" w:fill="B4C6E7" w:themeFill="accent1" w:themeFillTint="66"/>
          </w:tcPr>
          <w:p w14:paraId="11B794A3" w14:textId="77777777" w:rsidR="002128F1" w:rsidRDefault="002128F1" w:rsidP="004D3584">
            <w:r>
              <w:t>Minimum score of a student</w:t>
            </w:r>
          </w:p>
        </w:tc>
      </w:tr>
    </w:tbl>
    <w:p w14:paraId="570D7482" w14:textId="77777777" w:rsidR="002128F1" w:rsidRDefault="002128F1" w:rsidP="002128F1"/>
    <w:p w14:paraId="3A3B7C10" w14:textId="77777777" w:rsidR="002128F1" w:rsidRDefault="002128F1" w:rsidP="002128F1"/>
    <w:p w14:paraId="17134DAD" w14:textId="4A066CE9" w:rsidR="002128F1" w:rsidRPr="0052717C" w:rsidRDefault="00FA5E83" w:rsidP="002128F1">
      <w:pPr>
        <w:rPr>
          <w:b/>
          <w:bCs/>
        </w:rPr>
      </w:pPr>
      <w:r w:rsidRPr="0052717C">
        <w:rPr>
          <w:b/>
          <w:bCs/>
        </w:rPr>
        <w:t>Lower-level</w:t>
      </w:r>
      <w:r w:rsidR="002128F1" w:rsidRPr="0052717C">
        <w:rPr>
          <w:b/>
          <w:bCs/>
        </w:rPr>
        <w:t xml:space="preserve"> Requirements:          </w:t>
      </w:r>
    </w:p>
    <w:tbl>
      <w:tblPr>
        <w:tblStyle w:val="TableGridLight"/>
        <w:tblW w:w="9978" w:type="dxa"/>
        <w:tblLook w:val="04A0" w:firstRow="1" w:lastRow="0" w:firstColumn="1" w:lastColumn="0" w:noHBand="0" w:noVBand="1"/>
      </w:tblPr>
      <w:tblGrid>
        <w:gridCol w:w="4989"/>
        <w:gridCol w:w="4989"/>
      </w:tblGrid>
      <w:tr w:rsidR="002128F1" w:rsidRPr="00ED72AF" w14:paraId="6459A356" w14:textId="77777777" w:rsidTr="00FA5E83">
        <w:trPr>
          <w:trHeight w:val="680"/>
        </w:trPr>
        <w:tc>
          <w:tcPr>
            <w:tcW w:w="4989" w:type="dxa"/>
            <w:shd w:val="clear" w:color="auto" w:fill="2F5496" w:themeFill="accent1" w:themeFillShade="BF"/>
          </w:tcPr>
          <w:p w14:paraId="5A97B3D9" w14:textId="77777777" w:rsidR="002128F1" w:rsidRPr="00ED72AF" w:rsidRDefault="002128F1" w:rsidP="004D3584">
            <w:pPr>
              <w:rPr>
                <w:b/>
                <w:bCs/>
              </w:rPr>
            </w:pPr>
            <w:r w:rsidRPr="00ED72AF">
              <w:rPr>
                <w:b/>
                <w:bCs/>
              </w:rPr>
              <w:t>Requirement Id</w:t>
            </w:r>
          </w:p>
        </w:tc>
        <w:tc>
          <w:tcPr>
            <w:tcW w:w="4989" w:type="dxa"/>
            <w:shd w:val="clear" w:color="auto" w:fill="2F5496" w:themeFill="accent1" w:themeFillShade="BF"/>
          </w:tcPr>
          <w:p w14:paraId="08DB690C" w14:textId="77777777" w:rsidR="002128F1" w:rsidRPr="00ED72AF" w:rsidRDefault="002128F1" w:rsidP="004D3584">
            <w:pPr>
              <w:rPr>
                <w:b/>
                <w:bCs/>
              </w:rPr>
            </w:pPr>
            <w:r w:rsidRPr="00ED72AF">
              <w:rPr>
                <w:b/>
                <w:bCs/>
              </w:rPr>
              <w:t xml:space="preserve">Description </w:t>
            </w:r>
          </w:p>
        </w:tc>
      </w:tr>
      <w:tr w:rsidR="002128F1" w14:paraId="77205FB9" w14:textId="77777777" w:rsidTr="00FA5E83">
        <w:trPr>
          <w:trHeight w:val="642"/>
        </w:trPr>
        <w:tc>
          <w:tcPr>
            <w:tcW w:w="4989" w:type="dxa"/>
            <w:shd w:val="clear" w:color="auto" w:fill="B4C6E7" w:themeFill="accent1" w:themeFillTint="66"/>
          </w:tcPr>
          <w:p w14:paraId="5DDBFA00" w14:textId="77777777" w:rsidR="002128F1" w:rsidRDefault="002128F1" w:rsidP="004D3584">
            <w:r>
              <w:t>Top five</w:t>
            </w:r>
          </w:p>
        </w:tc>
        <w:tc>
          <w:tcPr>
            <w:tcW w:w="4989" w:type="dxa"/>
            <w:shd w:val="clear" w:color="auto" w:fill="B4C6E7" w:themeFill="accent1" w:themeFillTint="66"/>
          </w:tcPr>
          <w:p w14:paraId="5B12B115" w14:textId="77777777" w:rsidR="002128F1" w:rsidRDefault="002128F1" w:rsidP="004D3584">
            <w:r>
              <w:t>Top five score in a particular learning module</w:t>
            </w:r>
          </w:p>
        </w:tc>
      </w:tr>
      <w:tr w:rsidR="002128F1" w14:paraId="5C13DDED" w14:textId="77777777" w:rsidTr="00FA5E83">
        <w:trPr>
          <w:trHeight w:val="680"/>
        </w:trPr>
        <w:tc>
          <w:tcPr>
            <w:tcW w:w="4989" w:type="dxa"/>
            <w:shd w:val="clear" w:color="auto" w:fill="B4C6E7" w:themeFill="accent1" w:themeFillTint="66"/>
          </w:tcPr>
          <w:p w14:paraId="30052808" w14:textId="77777777" w:rsidR="002128F1" w:rsidRDefault="002128F1" w:rsidP="004D3584">
            <w:r>
              <w:t>Bottom five</w:t>
            </w:r>
          </w:p>
        </w:tc>
        <w:tc>
          <w:tcPr>
            <w:tcW w:w="4989" w:type="dxa"/>
            <w:shd w:val="clear" w:color="auto" w:fill="B4C6E7" w:themeFill="accent1" w:themeFillTint="66"/>
          </w:tcPr>
          <w:p w14:paraId="50DD7D11" w14:textId="77777777" w:rsidR="002128F1" w:rsidRDefault="002128F1" w:rsidP="004D3584">
            <w:r>
              <w:t>Bottom five score in a particular learning module</w:t>
            </w:r>
          </w:p>
        </w:tc>
      </w:tr>
      <w:tr w:rsidR="002128F1" w14:paraId="7CE9BF07" w14:textId="77777777" w:rsidTr="00FA5E83">
        <w:trPr>
          <w:trHeight w:val="1323"/>
        </w:trPr>
        <w:tc>
          <w:tcPr>
            <w:tcW w:w="4989" w:type="dxa"/>
            <w:shd w:val="clear" w:color="auto" w:fill="B4C6E7" w:themeFill="accent1" w:themeFillTint="66"/>
          </w:tcPr>
          <w:p w14:paraId="0135A465" w14:textId="77777777" w:rsidR="002128F1" w:rsidRDefault="002128F1" w:rsidP="004D3584">
            <w:r>
              <w:t>Difference of average and student</w:t>
            </w:r>
          </w:p>
        </w:tc>
        <w:tc>
          <w:tcPr>
            <w:tcW w:w="4989" w:type="dxa"/>
            <w:shd w:val="clear" w:color="auto" w:fill="B4C6E7" w:themeFill="accent1" w:themeFillTint="66"/>
          </w:tcPr>
          <w:p w14:paraId="01F05B43" w14:textId="77777777" w:rsidR="002128F1" w:rsidRDefault="002128F1" w:rsidP="004D3584">
            <w:r>
              <w:t>Difference of student score and average score of class</w:t>
            </w:r>
          </w:p>
        </w:tc>
      </w:tr>
    </w:tbl>
    <w:p w14:paraId="5F77316F" w14:textId="738D0461" w:rsidR="002128F1" w:rsidRDefault="002128F1" w:rsidP="00ED72AF">
      <w:pPr>
        <w:rPr>
          <w:b/>
        </w:rPr>
      </w:pPr>
    </w:p>
    <w:p w14:paraId="03EDDFFF" w14:textId="57B6FCB2" w:rsidR="00FA5E83" w:rsidRDefault="00FA5E83" w:rsidP="00ED72AF">
      <w:pPr>
        <w:rPr>
          <w:b/>
        </w:rPr>
      </w:pPr>
    </w:p>
    <w:p w14:paraId="2209284F" w14:textId="545C2AE6" w:rsidR="00FA5E83" w:rsidRDefault="00FA5E83" w:rsidP="00ED72AF">
      <w:pPr>
        <w:rPr>
          <w:b/>
        </w:rPr>
      </w:pPr>
    </w:p>
    <w:p w14:paraId="6EE6AF57" w14:textId="22E18B20" w:rsidR="00FA5E83" w:rsidRDefault="00FA5E83" w:rsidP="00ED72AF">
      <w:pPr>
        <w:rPr>
          <w:b/>
        </w:rPr>
      </w:pPr>
    </w:p>
    <w:p w14:paraId="41A32178" w14:textId="2A47C014" w:rsidR="00FA5E83" w:rsidRDefault="00FA5E83" w:rsidP="00ED72AF">
      <w:pPr>
        <w:rPr>
          <w:b/>
        </w:rPr>
      </w:pPr>
    </w:p>
    <w:p w14:paraId="1DA07DAF" w14:textId="310261D1" w:rsidR="00FA5E83" w:rsidRDefault="00FA5E83" w:rsidP="00ED72AF">
      <w:pPr>
        <w:rPr>
          <w:b/>
        </w:rPr>
      </w:pPr>
    </w:p>
    <w:p w14:paraId="436F4E17" w14:textId="2013A6EB" w:rsidR="00FA5E83" w:rsidRDefault="00FA5E83" w:rsidP="00ED72AF">
      <w:pPr>
        <w:rPr>
          <w:b/>
        </w:rPr>
      </w:pPr>
    </w:p>
    <w:p w14:paraId="2CF741B1" w14:textId="249FDF3F" w:rsidR="00FA5E83" w:rsidRDefault="00FA5E83" w:rsidP="00ED72AF">
      <w:pPr>
        <w:rPr>
          <w:b/>
        </w:rPr>
      </w:pPr>
    </w:p>
    <w:p w14:paraId="2444335A" w14:textId="6772D7C3" w:rsidR="00FA5E83" w:rsidRDefault="00FA5E83" w:rsidP="00ED72AF">
      <w:pPr>
        <w:rPr>
          <w:b/>
        </w:rPr>
      </w:pPr>
    </w:p>
    <w:p w14:paraId="3BCC4C66" w14:textId="279BC8DC" w:rsidR="00FA5E83" w:rsidRDefault="00FA5E83" w:rsidP="00ED72AF">
      <w:pPr>
        <w:rPr>
          <w:b/>
        </w:rPr>
      </w:pPr>
    </w:p>
    <w:p w14:paraId="1E7577AA" w14:textId="1B7C8323" w:rsidR="00FA5E83" w:rsidRDefault="00FA5E83" w:rsidP="00ED72AF">
      <w:pPr>
        <w:rPr>
          <w:b/>
        </w:rPr>
      </w:pPr>
    </w:p>
    <w:p w14:paraId="12BF890B" w14:textId="58F92EBB" w:rsidR="00FA5E83" w:rsidRDefault="00FA5E83" w:rsidP="00ED72AF">
      <w:pPr>
        <w:rPr>
          <w:b/>
        </w:rPr>
      </w:pPr>
    </w:p>
    <w:p w14:paraId="6A829D90" w14:textId="2FE39127" w:rsidR="00FA5E83" w:rsidRDefault="00FA5E83" w:rsidP="00ED72AF">
      <w:pPr>
        <w:rPr>
          <w:b/>
        </w:rPr>
      </w:pPr>
    </w:p>
    <w:p w14:paraId="484457F7" w14:textId="00EF6D8F" w:rsidR="00FA5E83" w:rsidRDefault="00FA5E83" w:rsidP="00ED72AF">
      <w:pPr>
        <w:rPr>
          <w:b/>
        </w:rPr>
      </w:pPr>
    </w:p>
    <w:p w14:paraId="7C4ABDB8" w14:textId="5A5D3394" w:rsidR="00FA5E83" w:rsidRDefault="00FA5E83" w:rsidP="00ED72AF">
      <w:pPr>
        <w:rPr>
          <w:b/>
        </w:rPr>
      </w:pPr>
    </w:p>
    <w:p w14:paraId="4490A42F" w14:textId="77777777" w:rsidR="00FA5E83" w:rsidRDefault="00FA5E83" w:rsidP="00ED72AF">
      <w:pPr>
        <w:rPr>
          <w:b/>
        </w:rPr>
      </w:pPr>
    </w:p>
    <w:p w14:paraId="1C627592" w14:textId="2D6D9198" w:rsidR="008E18B1" w:rsidRDefault="008E18B1" w:rsidP="00ED72AF">
      <w:pPr>
        <w:rPr>
          <w:b/>
        </w:rPr>
      </w:pPr>
      <w:r w:rsidRPr="008E18B1">
        <w:rPr>
          <w:b/>
        </w:rPr>
        <w:t>SWOT</w:t>
      </w:r>
      <w:r>
        <w:rPr>
          <w:b/>
        </w:rPr>
        <w:t xml:space="preserve">: - </w:t>
      </w:r>
    </w:p>
    <w:p w14:paraId="19E92B0E" w14:textId="34C457AA" w:rsidR="008E18B1" w:rsidRDefault="008E18B1" w:rsidP="00ED72AF">
      <w:pPr>
        <w:rPr>
          <w:b/>
        </w:rPr>
      </w:pPr>
      <w:r>
        <w:rPr>
          <w:b/>
          <w:noProof/>
        </w:rPr>
        <w:lastRenderedPageBreak/>
        <w:drawing>
          <wp:inline distT="0" distB="0" distL="0" distR="0" wp14:anchorId="6B63EBAC" wp14:editId="54439777">
            <wp:extent cx="5600851" cy="544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jpeg"/>
                    <pic:cNvPicPr/>
                  </pic:nvPicPr>
                  <pic:blipFill>
                    <a:blip r:embed="rId5">
                      <a:extLst>
                        <a:ext uri="{28A0092B-C50C-407E-A947-70E740481C1C}">
                          <a14:useLocalDpi xmlns:a14="http://schemas.microsoft.com/office/drawing/2010/main" val="0"/>
                        </a:ext>
                      </a:extLst>
                    </a:blip>
                    <a:stretch>
                      <a:fillRect/>
                    </a:stretch>
                  </pic:blipFill>
                  <pic:spPr>
                    <a:xfrm>
                      <a:off x="0" y="0"/>
                      <a:ext cx="5606126" cy="5452796"/>
                    </a:xfrm>
                    <a:prstGeom prst="rect">
                      <a:avLst/>
                    </a:prstGeom>
                  </pic:spPr>
                </pic:pic>
              </a:graphicData>
            </a:graphic>
          </wp:inline>
        </w:drawing>
      </w:r>
    </w:p>
    <w:p w14:paraId="77F7669F" w14:textId="747B0073" w:rsidR="008E18B1" w:rsidRDefault="00EA5F3A" w:rsidP="00ED72AF">
      <w:pPr>
        <w:rPr>
          <w:b/>
        </w:rPr>
      </w:pPr>
      <w:r>
        <w:rPr>
          <w:b/>
        </w:rPr>
        <w:t>4W H1</w:t>
      </w:r>
    </w:p>
    <w:p w14:paraId="2B8BE5C4" w14:textId="77777777" w:rsidR="000734DA" w:rsidRPr="006027F2" w:rsidRDefault="000734DA" w:rsidP="000734DA">
      <w:pPr>
        <w:pStyle w:val="Heading2"/>
        <w:numPr>
          <w:ilvl w:val="1"/>
          <w:numId w:val="5"/>
        </w:numPr>
        <w:rPr>
          <w:rFonts w:eastAsia="Cambria" w:cs="Cambria"/>
        </w:rPr>
      </w:pPr>
      <w:bookmarkStart w:id="0" w:name="_Toc65103779"/>
      <w:r>
        <w:t>4W1H:</w:t>
      </w:r>
      <w:bookmarkEnd w:id="0"/>
    </w:p>
    <w:p w14:paraId="30FA5716" w14:textId="77777777" w:rsidR="000734DA" w:rsidRPr="000B1860" w:rsidRDefault="000734DA" w:rsidP="000734DA">
      <w:pPr>
        <w:pStyle w:val="Heading2"/>
        <w:numPr>
          <w:ilvl w:val="2"/>
          <w:numId w:val="5"/>
        </w:numPr>
        <w:rPr>
          <w:rFonts w:ascii="Times New Roman" w:hAnsi="Times New Roman"/>
          <w:sz w:val="22"/>
          <w:szCs w:val="22"/>
        </w:rPr>
      </w:pPr>
      <w:bookmarkStart w:id="1" w:name="_Toc65103780"/>
      <w:r w:rsidRPr="000B1860">
        <w:rPr>
          <w:rFonts w:ascii="Times New Roman" w:hAnsi="Times New Roman"/>
          <w:iCs/>
          <w:sz w:val="22"/>
          <w:szCs w:val="22"/>
        </w:rPr>
        <w:t>What</w:t>
      </w:r>
      <w:r w:rsidRPr="000B1860">
        <w:rPr>
          <w:rFonts w:ascii="Times New Roman" w:hAnsi="Times New Roman"/>
          <w:sz w:val="22"/>
          <w:szCs w:val="22"/>
        </w:rPr>
        <w:t xml:space="preserve">- </w:t>
      </w:r>
      <w:bookmarkEnd w:id="1"/>
      <w:r w:rsidRPr="000B1860">
        <w:rPr>
          <w:rFonts w:ascii="Times New Roman" w:hAnsi="Times New Roman"/>
          <w:bCs/>
          <w:sz w:val="22"/>
          <w:szCs w:val="22"/>
        </w:rPr>
        <w:t>Data analysis</w:t>
      </w:r>
      <w:r w:rsidRPr="000B1860">
        <w:rPr>
          <w:rFonts w:ascii="Times New Roman" w:hAnsi="Times New Roman"/>
          <w:sz w:val="22"/>
          <w:szCs w:val="22"/>
        </w:rPr>
        <w:t> refers to the technique of collecting raw data, analyzing it and transforming it into information that can be used to reach a specific conclusion.</w:t>
      </w:r>
    </w:p>
    <w:p w14:paraId="0EEBC5E4" w14:textId="77777777" w:rsidR="000734DA" w:rsidRPr="000B1860" w:rsidRDefault="000734DA" w:rsidP="000734DA">
      <w:pPr>
        <w:pStyle w:val="Heading2"/>
        <w:numPr>
          <w:ilvl w:val="2"/>
          <w:numId w:val="5"/>
        </w:numPr>
        <w:rPr>
          <w:rFonts w:ascii="Times New Roman" w:hAnsi="Times New Roman"/>
          <w:sz w:val="22"/>
          <w:szCs w:val="22"/>
        </w:rPr>
      </w:pPr>
      <w:bookmarkStart w:id="2" w:name="_Toc65103781"/>
      <w:r w:rsidRPr="000B1860">
        <w:rPr>
          <w:rFonts w:ascii="Times New Roman" w:hAnsi="Times New Roman"/>
          <w:iCs/>
          <w:sz w:val="22"/>
          <w:szCs w:val="22"/>
        </w:rPr>
        <w:t>Why-</w:t>
      </w:r>
      <w:r w:rsidRPr="000B1860">
        <w:rPr>
          <w:rFonts w:ascii="Times New Roman" w:hAnsi="Times New Roman"/>
          <w:sz w:val="22"/>
          <w:szCs w:val="22"/>
        </w:rPr>
        <w:t xml:space="preserve"> </w:t>
      </w:r>
      <w:bookmarkEnd w:id="2"/>
      <w:r w:rsidRPr="000B1860">
        <w:rPr>
          <w:rStyle w:val="Emphasis"/>
          <w:rFonts w:ascii="Times New Roman" w:hAnsi="Times New Roman"/>
          <w:bCs/>
          <w:i w:val="0"/>
          <w:iCs w:val="0"/>
          <w:sz w:val="22"/>
          <w:szCs w:val="22"/>
          <w:shd w:val="clear" w:color="auto" w:fill="FFFFFF"/>
        </w:rPr>
        <w:t>Data analysis</w:t>
      </w:r>
      <w:r w:rsidRPr="000B1860">
        <w:rPr>
          <w:rFonts w:ascii="Times New Roman" w:hAnsi="Times New Roman"/>
          <w:sz w:val="22"/>
          <w:szCs w:val="22"/>
          <w:shd w:val="clear" w:color="auto" w:fill="FFFFFF"/>
        </w:rPr>
        <w:t> provide you with more insights into your customers, allowing you to tailor customer service to their needs, provide more personalization and build stronger relationships with them.</w:t>
      </w:r>
    </w:p>
    <w:p w14:paraId="06138453" w14:textId="77777777" w:rsidR="000734DA" w:rsidRPr="000B1860" w:rsidRDefault="000734DA" w:rsidP="000734DA">
      <w:pPr>
        <w:pStyle w:val="Heading2"/>
        <w:numPr>
          <w:ilvl w:val="2"/>
          <w:numId w:val="5"/>
        </w:numPr>
        <w:rPr>
          <w:rFonts w:ascii="Times New Roman" w:hAnsi="Times New Roman"/>
          <w:sz w:val="22"/>
          <w:szCs w:val="22"/>
        </w:rPr>
      </w:pPr>
      <w:bookmarkStart w:id="3" w:name="_Toc65103782"/>
      <w:r w:rsidRPr="000B1860">
        <w:rPr>
          <w:rFonts w:ascii="Times New Roman" w:hAnsi="Times New Roman"/>
          <w:iCs/>
          <w:sz w:val="22"/>
          <w:szCs w:val="22"/>
        </w:rPr>
        <w:t>When</w:t>
      </w:r>
      <w:r w:rsidRPr="000B1860">
        <w:rPr>
          <w:rFonts w:ascii="Times New Roman" w:hAnsi="Times New Roman"/>
          <w:sz w:val="22"/>
          <w:szCs w:val="22"/>
        </w:rPr>
        <w:t xml:space="preserve">- </w:t>
      </w:r>
      <w:bookmarkEnd w:id="3"/>
      <w:r w:rsidRPr="000B1860">
        <w:rPr>
          <w:rFonts w:ascii="Times New Roman" w:hAnsi="Times New Roman"/>
          <w:sz w:val="22"/>
          <w:szCs w:val="22"/>
        </w:rPr>
        <w:t>The systematic application of statistical and logical techniques to describe the data scope, modularize the data structure, condense the data representation, illustrate via images, tables, and graphs, and evaluate statistical inclinations, probability data, to derive meaningful conclusions,</w:t>
      </w:r>
    </w:p>
    <w:p w14:paraId="35C820BC" w14:textId="77777777" w:rsidR="000734DA" w:rsidRPr="000B1860" w:rsidRDefault="000734DA" w:rsidP="000734DA">
      <w:pPr>
        <w:pStyle w:val="Heading2"/>
        <w:numPr>
          <w:ilvl w:val="2"/>
          <w:numId w:val="5"/>
        </w:numPr>
        <w:rPr>
          <w:rFonts w:ascii="Times New Roman" w:hAnsi="Times New Roman"/>
          <w:sz w:val="22"/>
          <w:szCs w:val="22"/>
        </w:rPr>
      </w:pPr>
      <w:r w:rsidRPr="000B1860">
        <w:rPr>
          <w:rFonts w:ascii="Times New Roman" w:hAnsi="Times New Roman"/>
          <w:iCs/>
          <w:sz w:val="22"/>
          <w:szCs w:val="22"/>
        </w:rPr>
        <w:lastRenderedPageBreak/>
        <w:t>Where</w:t>
      </w:r>
      <w:r w:rsidRPr="000B1860">
        <w:rPr>
          <w:rFonts w:ascii="Times New Roman" w:hAnsi="Times New Roman"/>
          <w:sz w:val="22"/>
          <w:szCs w:val="22"/>
        </w:rPr>
        <w:t>- Data Scientists and Analysts use data analytics techniques in their research, and businesses also use it to inform their decisions.</w:t>
      </w:r>
    </w:p>
    <w:p w14:paraId="599C8D72" w14:textId="77777777" w:rsidR="000734DA" w:rsidRPr="000B1860" w:rsidRDefault="000734DA" w:rsidP="000734DA">
      <w:pPr>
        <w:pStyle w:val="Heading2"/>
        <w:numPr>
          <w:ilvl w:val="2"/>
          <w:numId w:val="5"/>
        </w:numPr>
        <w:rPr>
          <w:rFonts w:ascii="Times New Roman" w:hAnsi="Times New Roman"/>
          <w:sz w:val="22"/>
          <w:szCs w:val="22"/>
        </w:rPr>
      </w:pPr>
      <w:bookmarkStart w:id="4" w:name="_Toc65103783"/>
      <w:r w:rsidRPr="000B1860">
        <w:rPr>
          <w:rFonts w:ascii="Times New Roman" w:hAnsi="Times New Roman"/>
          <w:iCs/>
          <w:sz w:val="22"/>
          <w:szCs w:val="22"/>
        </w:rPr>
        <w:t>How</w:t>
      </w:r>
      <w:r w:rsidRPr="000B1860">
        <w:rPr>
          <w:rFonts w:ascii="Times New Roman" w:hAnsi="Times New Roman"/>
          <w:sz w:val="22"/>
          <w:szCs w:val="22"/>
        </w:rPr>
        <w:t>- It is a way of thinking and resolving the problems.</w:t>
      </w:r>
      <w:bookmarkEnd w:id="4"/>
      <w:r w:rsidRPr="000B1860">
        <w:rPr>
          <w:rFonts w:ascii="Times New Roman" w:hAnsi="Times New Roman"/>
          <w:sz w:val="22"/>
          <w:szCs w:val="22"/>
        </w:rPr>
        <w:t xml:space="preserve"> Includes setting goals, collecting, cleaning, and analyzing data, then With </w:t>
      </w:r>
      <w:r w:rsidRPr="000B1860">
        <w:rPr>
          <w:rFonts w:ascii="Times New Roman" w:hAnsi="Times New Roman"/>
          <w:sz w:val="22"/>
          <w:szCs w:val="22"/>
          <w:shd w:val="clear" w:color="auto" w:fill="FFFFFF"/>
        </w:rPr>
        <w:t>We Check parameters like what benchmark to select for checking the quality of requirement</w:t>
      </w:r>
    </w:p>
    <w:p w14:paraId="5D9FFAC3" w14:textId="466ED03D" w:rsidR="00ED72AF" w:rsidRDefault="00ED72AF" w:rsidP="006937BA"/>
    <w:p w14:paraId="243795CB" w14:textId="26D7793E" w:rsidR="006937BA" w:rsidRPr="006937BA" w:rsidRDefault="006937BA" w:rsidP="006937BA">
      <w:pPr>
        <w:rPr>
          <w:b/>
          <w:sz w:val="32"/>
          <w:szCs w:val="32"/>
        </w:rPr>
      </w:pPr>
      <w:r w:rsidRPr="006937BA">
        <w:rPr>
          <w:b/>
          <w:sz w:val="32"/>
          <w:szCs w:val="32"/>
        </w:rPr>
        <w:t>Test Plan</w:t>
      </w:r>
      <w:r>
        <w:rPr>
          <w:b/>
          <w:sz w:val="32"/>
          <w:szCs w:val="32"/>
        </w:rPr>
        <w:t>: -</w:t>
      </w:r>
    </w:p>
    <w:p w14:paraId="5569ABD8" w14:textId="7452F9D7" w:rsidR="00135779" w:rsidRPr="006937BA" w:rsidRDefault="006937BA" w:rsidP="006937BA">
      <w:pPr>
        <w:rPr>
          <w:rFonts w:ascii="Times New Roman" w:hAnsi="Times New Roman" w:cs="Times New Roman"/>
          <w:b/>
          <w:sz w:val="28"/>
          <w:szCs w:val="28"/>
        </w:rPr>
      </w:pPr>
      <w:r w:rsidRPr="006937BA">
        <w:rPr>
          <w:rFonts w:ascii="Times New Roman" w:hAnsi="Times New Roman" w:cs="Times New Roman"/>
          <w:b/>
          <w:sz w:val="28"/>
          <w:szCs w:val="28"/>
        </w:rPr>
        <w:t xml:space="preserve">Low </w:t>
      </w:r>
      <w:r>
        <w:rPr>
          <w:rFonts w:ascii="Times New Roman" w:hAnsi="Times New Roman" w:cs="Times New Roman"/>
          <w:b/>
          <w:sz w:val="28"/>
          <w:szCs w:val="28"/>
        </w:rPr>
        <w:t>Level</w:t>
      </w:r>
    </w:p>
    <w:tbl>
      <w:tblPr>
        <w:tblStyle w:val="TableGrid"/>
        <w:tblW w:w="9608" w:type="dxa"/>
        <w:tblInd w:w="-5" w:type="dxa"/>
        <w:tblLook w:val="04A0" w:firstRow="1" w:lastRow="0" w:firstColumn="1" w:lastColumn="0" w:noHBand="0" w:noVBand="1"/>
      </w:tblPr>
      <w:tblGrid>
        <w:gridCol w:w="1920"/>
        <w:gridCol w:w="1921"/>
        <w:gridCol w:w="1920"/>
        <w:gridCol w:w="1923"/>
        <w:gridCol w:w="1924"/>
      </w:tblGrid>
      <w:tr w:rsidR="006937BA" w:rsidRPr="00DF59C8" w14:paraId="19712713" w14:textId="77777777" w:rsidTr="00055B74">
        <w:trPr>
          <w:trHeight w:val="775"/>
        </w:trPr>
        <w:tc>
          <w:tcPr>
            <w:tcW w:w="1920" w:type="dxa"/>
            <w:shd w:val="clear" w:color="auto" w:fill="2F5496" w:themeFill="accent1" w:themeFillShade="BF"/>
          </w:tcPr>
          <w:p w14:paraId="30219D3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TEST ID</w:t>
            </w:r>
          </w:p>
        </w:tc>
        <w:tc>
          <w:tcPr>
            <w:tcW w:w="1921" w:type="dxa"/>
            <w:shd w:val="clear" w:color="auto" w:fill="2F5496" w:themeFill="accent1" w:themeFillShade="BF"/>
          </w:tcPr>
          <w:p w14:paraId="1499686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DESCRIPTION</w:t>
            </w:r>
          </w:p>
        </w:tc>
        <w:tc>
          <w:tcPr>
            <w:tcW w:w="1920" w:type="dxa"/>
            <w:shd w:val="clear" w:color="auto" w:fill="2F5496" w:themeFill="accent1" w:themeFillShade="BF"/>
          </w:tcPr>
          <w:p w14:paraId="5C460E7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INPUT</w:t>
            </w:r>
          </w:p>
        </w:tc>
        <w:tc>
          <w:tcPr>
            <w:tcW w:w="1923" w:type="dxa"/>
            <w:shd w:val="clear" w:color="auto" w:fill="2F5496" w:themeFill="accent1" w:themeFillShade="BF"/>
          </w:tcPr>
          <w:p w14:paraId="06A56158"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OUTPUT</w:t>
            </w:r>
          </w:p>
        </w:tc>
        <w:tc>
          <w:tcPr>
            <w:tcW w:w="1924" w:type="dxa"/>
            <w:shd w:val="clear" w:color="auto" w:fill="2F5496" w:themeFill="accent1" w:themeFillShade="BF"/>
          </w:tcPr>
          <w:p w14:paraId="1194215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ACTUAL</w:t>
            </w:r>
          </w:p>
          <w:p w14:paraId="7AD00588"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w:t>
            </w:r>
          </w:p>
        </w:tc>
      </w:tr>
      <w:tr w:rsidR="006937BA" w:rsidRPr="00DF59C8" w14:paraId="7C7E3232" w14:textId="77777777" w:rsidTr="00055B74">
        <w:trPr>
          <w:trHeight w:val="731"/>
        </w:trPr>
        <w:tc>
          <w:tcPr>
            <w:tcW w:w="1920" w:type="dxa"/>
            <w:shd w:val="clear" w:color="auto" w:fill="B4C6E7" w:themeFill="accent1" w:themeFillTint="66"/>
          </w:tcPr>
          <w:p w14:paraId="24F4B05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L_01</w:t>
            </w:r>
          </w:p>
        </w:tc>
        <w:tc>
          <w:tcPr>
            <w:tcW w:w="1921" w:type="dxa"/>
            <w:shd w:val="clear" w:color="auto" w:fill="B4C6E7" w:themeFill="accent1" w:themeFillTint="66"/>
          </w:tcPr>
          <w:p w14:paraId="5A1DA21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Check for the empty values</w:t>
            </w:r>
          </w:p>
          <w:p w14:paraId="3DDF4350"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(requirement based)</w:t>
            </w:r>
          </w:p>
        </w:tc>
        <w:tc>
          <w:tcPr>
            <w:tcW w:w="1920" w:type="dxa"/>
            <w:shd w:val="clear" w:color="auto" w:fill="B4C6E7" w:themeFill="accent1" w:themeFillTint="66"/>
          </w:tcPr>
          <w:p w14:paraId="3926256F"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 xml:space="preserve"> Leaves empty values in input module</w:t>
            </w:r>
          </w:p>
        </w:tc>
        <w:tc>
          <w:tcPr>
            <w:tcW w:w="1923" w:type="dxa"/>
            <w:shd w:val="clear" w:color="auto" w:fill="B4C6E7" w:themeFill="accent1" w:themeFillTint="66"/>
          </w:tcPr>
          <w:p w14:paraId="0776F73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Prompt display missing values</w:t>
            </w:r>
          </w:p>
        </w:tc>
        <w:tc>
          <w:tcPr>
            <w:tcW w:w="1924" w:type="dxa"/>
            <w:shd w:val="clear" w:color="auto" w:fill="B4C6E7" w:themeFill="accent1" w:themeFillTint="66"/>
          </w:tcPr>
          <w:p w14:paraId="79F6649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Missing value as 0</w:t>
            </w:r>
          </w:p>
        </w:tc>
      </w:tr>
      <w:tr w:rsidR="006937BA" w:rsidRPr="00DF59C8" w14:paraId="62D71CF3" w14:textId="77777777" w:rsidTr="00055B74">
        <w:trPr>
          <w:trHeight w:val="775"/>
        </w:trPr>
        <w:tc>
          <w:tcPr>
            <w:tcW w:w="1920" w:type="dxa"/>
            <w:shd w:val="clear" w:color="auto" w:fill="B4C6E7" w:themeFill="accent1" w:themeFillTint="66"/>
          </w:tcPr>
          <w:p w14:paraId="1058A8A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L_02</w:t>
            </w:r>
          </w:p>
        </w:tc>
        <w:tc>
          <w:tcPr>
            <w:tcW w:w="1921" w:type="dxa"/>
            <w:shd w:val="clear" w:color="auto" w:fill="B4C6E7" w:themeFill="accent1" w:themeFillTint="66"/>
          </w:tcPr>
          <w:p w14:paraId="344B6F6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Check if the e-mail id is entered not correctly</w:t>
            </w:r>
          </w:p>
          <w:p w14:paraId="4CFCAC1D"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(boundary based)</w:t>
            </w:r>
          </w:p>
        </w:tc>
        <w:tc>
          <w:tcPr>
            <w:tcW w:w="1920" w:type="dxa"/>
            <w:shd w:val="clear" w:color="auto" w:fill="B4C6E7" w:themeFill="accent1" w:themeFillTint="66"/>
          </w:tcPr>
          <w:p w14:paraId="1463A02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Incorrect e-mail id</w:t>
            </w:r>
          </w:p>
        </w:tc>
        <w:tc>
          <w:tcPr>
            <w:tcW w:w="1923" w:type="dxa"/>
            <w:shd w:val="clear" w:color="auto" w:fill="B4C6E7" w:themeFill="accent1" w:themeFillTint="66"/>
          </w:tcPr>
          <w:p w14:paraId="4D03431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Prompt to display correct email address</w:t>
            </w:r>
          </w:p>
        </w:tc>
        <w:tc>
          <w:tcPr>
            <w:tcW w:w="1924" w:type="dxa"/>
            <w:shd w:val="clear" w:color="auto" w:fill="B4C6E7" w:themeFill="accent1" w:themeFillTint="66"/>
          </w:tcPr>
          <w:p w14:paraId="1132BF07"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Mail not sent due to wrong e-mail id</w:t>
            </w:r>
          </w:p>
        </w:tc>
      </w:tr>
      <w:tr w:rsidR="006937BA" w:rsidRPr="00DF59C8" w14:paraId="2F3C4CF2" w14:textId="77777777" w:rsidTr="00055B74">
        <w:trPr>
          <w:trHeight w:val="731"/>
        </w:trPr>
        <w:tc>
          <w:tcPr>
            <w:tcW w:w="1920" w:type="dxa"/>
            <w:shd w:val="clear" w:color="auto" w:fill="B4C6E7" w:themeFill="accent1" w:themeFillTint="66"/>
          </w:tcPr>
          <w:p w14:paraId="717E72F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L_03</w:t>
            </w:r>
          </w:p>
        </w:tc>
        <w:tc>
          <w:tcPr>
            <w:tcW w:w="1921" w:type="dxa"/>
            <w:shd w:val="clear" w:color="auto" w:fill="B4C6E7" w:themeFill="accent1" w:themeFillTint="66"/>
          </w:tcPr>
          <w:p w14:paraId="1B0D3BA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multiple ID’s with same credentials display in same order depending on the alphabetic order</w:t>
            </w:r>
          </w:p>
          <w:p w14:paraId="65B6724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(scenario based)</w:t>
            </w:r>
          </w:p>
        </w:tc>
        <w:tc>
          <w:tcPr>
            <w:tcW w:w="1920" w:type="dxa"/>
            <w:shd w:val="clear" w:color="auto" w:fill="B4C6E7" w:themeFill="accent1" w:themeFillTint="66"/>
          </w:tcPr>
          <w:p w14:paraId="234AC3E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Scores resulting to same total values for multiple id’s</w:t>
            </w:r>
          </w:p>
        </w:tc>
        <w:tc>
          <w:tcPr>
            <w:tcW w:w="1923" w:type="dxa"/>
            <w:shd w:val="clear" w:color="auto" w:fill="B4C6E7" w:themeFill="accent1" w:themeFillTint="66"/>
          </w:tcPr>
          <w:p w14:paraId="0649E137"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Id’s displayed in alphabetical order for same values</w:t>
            </w:r>
          </w:p>
        </w:tc>
        <w:tc>
          <w:tcPr>
            <w:tcW w:w="1924" w:type="dxa"/>
            <w:shd w:val="clear" w:color="auto" w:fill="B4C6E7" w:themeFill="accent1" w:themeFillTint="66"/>
          </w:tcPr>
          <w:p w14:paraId="5B51B73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Id’s displayed with corresponding marks in alphabetical order</w:t>
            </w:r>
          </w:p>
          <w:p w14:paraId="68EEE10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successfully</w:t>
            </w:r>
          </w:p>
        </w:tc>
      </w:tr>
    </w:tbl>
    <w:p w14:paraId="3760B39C" w14:textId="77777777" w:rsidR="006937BA" w:rsidRPr="00DF59C8" w:rsidRDefault="006937BA" w:rsidP="006937BA">
      <w:pPr>
        <w:rPr>
          <w:rFonts w:ascii="Times New Roman" w:hAnsi="Times New Roman" w:cs="Times New Roman"/>
        </w:rPr>
      </w:pPr>
    </w:p>
    <w:p w14:paraId="13D73D65" w14:textId="77777777" w:rsidR="006937BA" w:rsidRPr="00DF59C8" w:rsidRDefault="006937BA" w:rsidP="006937BA">
      <w:pPr>
        <w:rPr>
          <w:rFonts w:ascii="Times New Roman" w:hAnsi="Times New Roman" w:cs="Times New Roman"/>
        </w:rPr>
      </w:pPr>
    </w:p>
    <w:p w14:paraId="435AF760" w14:textId="7809C76D" w:rsidR="006937BA" w:rsidRPr="006937BA" w:rsidRDefault="006937BA" w:rsidP="006937BA">
      <w:pPr>
        <w:rPr>
          <w:rFonts w:ascii="Times New Roman" w:hAnsi="Times New Roman" w:cs="Times New Roman"/>
          <w:b/>
          <w:sz w:val="28"/>
          <w:szCs w:val="28"/>
        </w:rPr>
      </w:pPr>
      <w:r w:rsidRPr="006937BA">
        <w:rPr>
          <w:rFonts w:ascii="Times New Roman" w:hAnsi="Times New Roman" w:cs="Times New Roman"/>
          <w:b/>
          <w:sz w:val="28"/>
          <w:szCs w:val="28"/>
        </w:rPr>
        <w:t>High Level</w:t>
      </w:r>
    </w:p>
    <w:tbl>
      <w:tblPr>
        <w:tblStyle w:val="TableGrid"/>
        <w:tblW w:w="0" w:type="auto"/>
        <w:tblLook w:val="04A0" w:firstRow="1" w:lastRow="0" w:firstColumn="1" w:lastColumn="0" w:noHBand="0" w:noVBand="1"/>
      </w:tblPr>
      <w:tblGrid>
        <w:gridCol w:w="1803"/>
        <w:gridCol w:w="1803"/>
        <w:gridCol w:w="1803"/>
        <w:gridCol w:w="1803"/>
        <w:gridCol w:w="1804"/>
      </w:tblGrid>
      <w:tr w:rsidR="006937BA" w:rsidRPr="00DF59C8" w14:paraId="6F472101" w14:textId="77777777" w:rsidTr="00055B74">
        <w:tc>
          <w:tcPr>
            <w:tcW w:w="1803" w:type="dxa"/>
            <w:shd w:val="clear" w:color="auto" w:fill="2F5496" w:themeFill="accent1" w:themeFillShade="BF"/>
          </w:tcPr>
          <w:p w14:paraId="13D0F3BF"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TEST ID</w:t>
            </w:r>
          </w:p>
        </w:tc>
        <w:tc>
          <w:tcPr>
            <w:tcW w:w="1803" w:type="dxa"/>
            <w:shd w:val="clear" w:color="auto" w:fill="2F5496" w:themeFill="accent1" w:themeFillShade="BF"/>
          </w:tcPr>
          <w:p w14:paraId="5223A00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DESCRIPTION</w:t>
            </w:r>
          </w:p>
        </w:tc>
        <w:tc>
          <w:tcPr>
            <w:tcW w:w="1803" w:type="dxa"/>
            <w:shd w:val="clear" w:color="auto" w:fill="2F5496" w:themeFill="accent1" w:themeFillShade="BF"/>
          </w:tcPr>
          <w:p w14:paraId="3BBE3A5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INPUT</w:t>
            </w:r>
          </w:p>
        </w:tc>
        <w:tc>
          <w:tcPr>
            <w:tcW w:w="1803" w:type="dxa"/>
            <w:shd w:val="clear" w:color="auto" w:fill="2F5496" w:themeFill="accent1" w:themeFillShade="BF"/>
          </w:tcPr>
          <w:p w14:paraId="0BD16F6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OUTPUT</w:t>
            </w:r>
          </w:p>
        </w:tc>
        <w:tc>
          <w:tcPr>
            <w:tcW w:w="1804" w:type="dxa"/>
            <w:shd w:val="clear" w:color="auto" w:fill="2F5496" w:themeFill="accent1" w:themeFillShade="BF"/>
          </w:tcPr>
          <w:p w14:paraId="7CAC958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ACTUAL</w:t>
            </w:r>
          </w:p>
          <w:p w14:paraId="03F1D36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w:t>
            </w:r>
          </w:p>
        </w:tc>
      </w:tr>
      <w:tr w:rsidR="006937BA" w:rsidRPr="00DF59C8" w14:paraId="0D24F377" w14:textId="77777777" w:rsidTr="00055B74">
        <w:tc>
          <w:tcPr>
            <w:tcW w:w="1803" w:type="dxa"/>
            <w:shd w:val="clear" w:color="auto" w:fill="8EAADB" w:themeFill="accent1" w:themeFillTint="99"/>
          </w:tcPr>
          <w:p w14:paraId="16CA0B5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H_O1</w:t>
            </w:r>
          </w:p>
        </w:tc>
        <w:tc>
          <w:tcPr>
            <w:tcW w:w="1803" w:type="dxa"/>
            <w:shd w:val="clear" w:color="auto" w:fill="8EAADB" w:themeFill="accent1" w:themeFillTint="99"/>
          </w:tcPr>
          <w:p w14:paraId="6022CD1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the statistical analysis has produced all the required outputs such as max, medium, histogram, etc. (Requirement-based)</w:t>
            </w:r>
          </w:p>
        </w:tc>
        <w:tc>
          <w:tcPr>
            <w:tcW w:w="1803" w:type="dxa"/>
            <w:shd w:val="clear" w:color="auto" w:fill="8EAADB" w:themeFill="accent1" w:themeFillTint="99"/>
          </w:tcPr>
          <w:p w14:paraId="3223EC0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Input modules with all values within boundaries</w:t>
            </w:r>
          </w:p>
        </w:tc>
        <w:tc>
          <w:tcPr>
            <w:tcW w:w="1803" w:type="dxa"/>
            <w:shd w:val="clear" w:color="auto" w:fill="8EAADB" w:themeFill="accent1" w:themeFillTint="99"/>
          </w:tcPr>
          <w:p w14:paraId="272303F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Statistical analysis for all inputs</w:t>
            </w:r>
          </w:p>
        </w:tc>
        <w:tc>
          <w:tcPr>
            <w:tcW w:w="1804" w:type="dxa"/>
            <w:shd w:val="clear" w:color="auto" w:fill="8EAADB" w:themeFill="accent1" w:themeFillTint="99"/>
          </w:tcPr>
          <w:p w14:paraId="055AF2E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Produced statistical analytical results for all inputs successfully</w:t>
            </w:r>
          </w:p>
        </w:tc>
      </w:tr>
      <w:tr w:rsidR="006937BA" w:rsidRPr="00DF59C8" w14:paraId="7E605F32" w14:textId="77777777" w:rsidTr="00055B74">
        <w:tc>
          <w:tcPr>
            <w:tcW w:w="1803" w:type="dxa"/>
            <w:shd w:val="clear" w:color="auto" w:fill="8EAADB" w:themeFill="accent1" w:themeFillTint="99"/>
          </w:tcPr>
          <w:p w14:paraId="5D9CDF8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lastRenderedPageBreak/>
              <w:t>H_02</w:t>
            </w:r>
          </w:p>
        </w:tc>
        <w:tc>
          <w:tcPr>
            <w:tcW w:w="1803" w:type="dxa"/>
            <w:shd w:val="clear" w:color="auto" w:fill="8EAADB" w:themeFill="accent1" w:themeFillTint="99"/>
          </w:tcPr>
          <w:p w14:paraId="6637A92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e-mail is triggered to every stakeholder. (Scenario-based)</w:t>
            </w:r>
          </w:p>
        </w:tc>
        <w:tc>
          <w:tcPr>
            <w:tcW w:w="1803" w:type="dxa"/>
            <w:shd w:val="clear" w:color="auto" w:fill="8EAADB" w:themeFill="accent1" w:themeFillTint="99"/>
          </w:tcPr>
          <w:p w14:paraId="006089EC"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Module with e-mail IDs of stakeholders other than students</w:t>
            </w:r>
          </w:p>
        </w:tc>
        <w:tc>
          <w:tcPr>
            <w:tcW w:w="1803" w:type="dxa"/>
            <w:shd w:val="clear" w:color="auto" w:fill="8EAADB" w:themeFill="accent1" w:themeFillTint="99"/>
          </w:tcPr>
          <w:p w14:paraId="1297CCEC"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e-mail triggered to every stakeholder.</w:t>
            </w:r>
          </w:p>
        </w:tc>
        <w:tc>
          <w:tcPr>
            <w:tcW w:w="1804" w:type="dxa"/>
            <w:shd w:val="clear" w:color="auto" w:fill="8EAADB" w:themeFill="accent1" w:themeFillTint="99"/>
          </w:tcPr>
          <w:p w14:paraId="649D375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Mails not triggered to stakeholders other than students</w:t>
            </w:r>
          </w:p>
        </w:tc>
      </w:tr>
      <w:tr w:rsidR="006937BA" w:rsidRPr="00DF59C8" w14:paraId="7B92132A" w14:textId="77777777" w:rsidTr="00055B74">
        <w:trPr>
          <w:trHeight w:val="1141"/>
        </w:trPr>
        <w:tc>
          <w:tcPr>
            <w:tcW w:w="1803" w:type="dxa"/>
            <w:shd w:val="clear" w:color="auto" w:fill="8EAADB" w:themeFill="accent1" w:themeFillTint="99"/>
          </w:tcPr>
          <w:p w14:paraId="5230F0B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H_03</w:t>
            </w:r>
          </w:p>
        </w:tc>
        <w:tc>
          <w:tcPr>
            <w:tcW w:w="1803" w:type="dxa"/>
            <w:shd w:val="clear" w:color="auto" w:fill="8EAADB" w:themeFill="accent1" w:themeFillTint="99"/>
          </w:tcPr>
          <w:p w14:paraId="3A90219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the results are not more than input rows (Boundary-based)</w:t>
            </w:r>
          </w:p>
        </w:tc>
        <w:tc>
          <w:tcPr>
            <w:tcW w:w="1803" w:type="dxa"/>
            <w:shd w:val="clear" w:color="auto" w:fill="8EAADB" w:themeFill="accent1" w:themeFillTint="99"/>
          </w:tcPr>
          <w:p w14:paraId="466611D2"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Mark values of all students</w:t>
            </w:r>
          </w:p>
        </w:tc>
        <w:tc>
          <w:tcPr>
            <w:tcW w:w="1803" w:type="dxa"/>
            <w:shd w:val="clear" w:color="auto" w:fill="8EAADB" w:themeFill="accent1" w:themeFillTint="99"/>
          </w:tcPr>
          <w:p w14:paraId="54C68F50"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 rows same as input rows</w:t>
            </w:r>
          </w:p>
        </w:tc>
        <w:tc>
          <w:tcPr>
            <w:tcW w:w="1804" w:type="dxa"/>
            <w:shd w:val="clear" w:color="auto" w:fill="8EAADB" w:themeFill="accent1" w:themeFillTint="99"/>
          </w:tcPr>
          <w:p w14:paraId="6074CAB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Repetition of student IDs after input module integration</w:t>
            </w:r>
          </w:p>
        </w:tc>
      </w:tr>
    </w:tbl>
    <w:p w14:paraId="2251E602" w14:textId="77777777" w:rsidR="00135779" w:rsidRDefault="00135779" w:rsidP="006937BA"/>
    <w:p w14:paraId="2FE1BEE1" w14:textId="026484ED" w:rsidR="00135779" w:rsidRDefault="00135779" w:rsidP="00135779">
      <w:pPr>
        <w:pStyle w:val="ListParagraph"/>
        <w:ind w:left="1740"/>
      </w:pPr>
    </w:p>
    <w:p w14:paraId="654C1AA3" w14:textId="77777777" w:rsidR="00135779" w:rsidRDefault="00135779" w:rsidP="00135779">
      <w:pPr>
        <w:pStyle w:val="ListParagraph"/>
        <w:ind w:left="1740"/>
      </w:pPr>
    </w:p>
    <w:p w14:paraId="7DB7AC1F" w14:textId="77777777" w:rsidR="00135779" w:rsidRDefault="00135779" w:rsidP="00135779">
      <w:pPr>
        <w:pStyle w:val="ListParagraph"/>
        <w:ind w:left="1740"/>
      </w:pPr>
    </w:p>
    <w:p w14:paraId="1B0C7BC6" w14:textId="77777777" w:rsidR="00135779" w:rsidRDefault="00135779" w:rsidP="00135779">
      <w:pPr>
        <w:pStyle w:val="ListParagraph"/>
        <w:ind w:left="1740"/>
      </w:pPr>
    </w:p>
    <w:p w14:paraId="0C534B11" w14:textId="5EC70D32" w:rsidR="00135779" w:rsidRDefault="00135779" w:rsidP="00135779">
      <w:r>
        <w:t xml:space="preserve">                      </w:t>
      </w:r>
    </w:p>
    <w:p w14:paraId="40257DF0" w14:textId="2FB0636D" w:rsidR="00135779" w:rsidRDefault="00135779" w:rsidP="00135779">
      <w:pPr>
        <w:ind w:left="1380"/>
      </w:pPr>
      <w:r>
        <w:t xml:space="preserve">  </w:t>
      </w:r>
    </w:p>
    <w:sectPr w:rsidR="0013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041C8"/>
    <w:multiLevelType w:val="hybridMultilevel"/>
    <w:tmpl w:val="F91E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50F"/>
    <w:multiLevelType w:val="hybridMultilevel"/>
    <w:tmpl w:val="459CF552"/>
    <w:lvl w:ilvl="0" w:tplc="AB205FD8">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15:restartNumberingAfterBreak="0">
    <w:nsid w:val="5A066ABC"/>
    <w:multiLevelType w:val="multilevel"/>
    <w:tmpl w:val="DA72F840"/>
    <w:lvl w:ilvl="0">
      <w:start w:val="1"/>
      <w:numFmt w:val="decimal"/>
      <w:lvlText w:val="%1."/>
      <w:lvlJc w:val="left"/>
      <w:pPr>
        <w:ind w:left="1080" w:hanging="360"/>
      </w:pPr>
      <w:rPr>
        <w:rFonts w:hint="default"/>
      </w:rPr>
    </w:lvl>
    <w:lvl w:ilvl="1">
      <w:start w:val="2"/>
      <w:numFmt w:val="decimal"/>
      <w:isLgl/>
      <w:lvlText w:val="%1.%2"/>
      <w:lvlJc w:val="left"/>
      <w:pPr>
        <w:ind w:left="1575" w:hanging="375"/>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20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000" w:hanging="1440"/>
      </w:pPr>
      <w:rPr>
        <w:rFonts w:hint="default"/>
      </w:rPr>
    </w:lvl>
  </w:abstractNum>
  <w:abstractNum w:abstractNumId="3" w15:restartNumberingAfterBreak="0">
    <w:nsid w:val="65AE2251"/>
    <w:multiLevelType w:val="hybridMultilevel"/>
    <w:tmpl w:val="773ED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BE91BEC"/>
    <w:multiLevelType w:val="hybridMultilevel"/>
    <w:tmpl w:val="EC3EB226"/>
    <w:lvl w:ilvl="0" w:tplc="DB0A94CA">
      <w:start w:val="1"/>
      <w:numFmt w:val="decimal"/>
      <w:lvlText w:val="%1."/>
      <w:lvlJc w:val="left"/>
      <w:pPr>
        <w:ind w:left="720" w:hanging="360"/>
      </w:pPr>
    </w:lvl>
    <w:lvl w:ilvl="1" w:tplc="FFFFFFFF">
      <w:start w:val="1"/>
      <w:numFmt w:val="decimal"/>
      <w:lvlText w:val="%2."/>
      <w:lvlJc w:val="left"/>
      <w:pPr>
        <w:ind w:left="1440" w:hanging="360"/>
      </w:pPr>
    </w:lvl>
    <w:lvl w:ilvl="2" w:tplc="7E68C406">
      <w:start w:val="1"/>
      <w:numFmt w:val="bullet"/>
      <w:lvlText w:val=""/>
      <w:lvlJc w:val="left"/>
      <w:pPr>
        <w:ind w:left="2160" w:hanging="360"/>
      </w:pPr>
      <w:rPr>
        <w:rFonts w:ascii="Wingdings" w:hAnsi="Wingdings" w:hint="default"/>
      </w:rPr>
    </w:lvl>
    <w:lvl w:ilvl="3" w:tplc="A87ACE98">
      <w:start w:val="1"/>
      <w:numFmt w:val="bullet"/>
      <w:lvlText w:val=""/>
      <w:lvlJc w:val="left"/>
      <w:pPr>
        <w:ind w:left="2880" w:hanging="360"/>
      </w:pPr>
      <w:rPr>
        <w:rFonts w:ascii="Symbol" w:hAnsi="Symbol" w:hint="default"/>
      </w:rPr>
    </w:lvl>
    <w:lvl w:ilvl="4" w:tplc="4E4E6A94">
      <w:start w:val="1"/>
      <w:numFmt w:val="bullet"/>
      <w:lvlText w:val="o"/>
      <w:lvlJc w:val="left"/>
      <w:pPr>
        <w:ind w:left="3600" w:hanging="360"/>
      </w:pPr>
      <w:rPr>
        <w:rFonts w:ascii="Courier New" w:hAnsi="Courier New" w:hint="default"/>
      </w:rPr>
    </w:lvl>
    <w:lvl w:ilvl="5" w:tplc="38D80120">
      <w:start w:val="1"/>
      <w:numFmt w:val="bullet"/>
      <w:lvlText w:val=""/>
      <w:lvlJc w:val="left"/>
      <w:pPr>
        <w:ind w:left="4320" w:hanging="360"/>
      </w:pPr>
      <w:rPr>
        <w:rFonts w:ascii="Wingdings" w:hAnsi="Wingdings" w:hint="default"/>
      </w:rPr>
    </w:lvl>
    <w:lvl w:ilvl="6" w:tplc="704EECA2">
      <w:start w:val="1"/>
      <w:numFmt w:val="bullet"/>
      <w:lvlText w:val=""/>
      <w:lvlJc w:val="left"/>
      <w:pPr>
        <w:ind w:left="5040" w:hanging="360"/>
      </w:pPr>
      <w:rPr>
        <w:rFonts w:ascii="Symbol" w:hAnsi="Symbol" w:hint="default"/>
      </w:rPr>
    </w:lvl>
    <w:lvl w:ilvl="7" w:tplc="C3C03CA4">
      <w:start w:val="1"/>
      <w:numFmt w:val="bullet"/>
      <w:lvlText w:val="o"/>
      <w:lvlJc w:val="left"/>
      <w:pPr>
        <w:ind w:left="5760" w:hanging="360"/>
      </w:pPr>
      <w:rPr>
        <w:rFonts w:ascii="Courier New" w:hAnsi="Courier New" w:hint="default"/>
      </w:rPr>
    </w:lvl>
    <w:lvl w:ilvl="8" w:tplc="B83E9C5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79"/>
    <w:rsid w:val="000734DA"/>
    <w:rsid w:val="000B1860"/>
    <w:rsid w:val="00135779"/>
    <w:rsid w:val="002128F1"/>
    <w:rsid w:val="006937BA"/>
    <w:rsid w:val="00697BFC"/>
    <w:rsid w:val="008E18B1"/>
    <w:rsid w:val="00EA5F3A"/>
    <w:rsid w:val="00ED72AF"/>
    <w:rsid w:val="00F267E9"/>
    <w:rsid w:val="00F57CF3"/>
    <w:rsid w:val="00FA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5FB7"/>
  <w15:chartTrackingRefBased/>
  <w15:docId w15:val="{7D4A48E8-EF5F-48E2-90BA-F0D504EF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EA5F3A"/>
    <w:pPr>
      <w:spacing w:before="200" w:after="80" w:line="240" w:lineRule="auto"/>
      <w:outlineLvl w:val="1"/>
    </w:pPr>
    <w:rPr>
      <w:rFonts w:ascii="Cambria" w:eastAsia="Times New Roman" w:hAnsi="Cambria"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79"/>
    <w:pPr>
      <w:ind w:left="720"/>
      <w:contextualSpacing/>
    </w:pPr>
  </w:style>
  <w:style w:type="table" w:styleId="TableGrid">
    <w:name w:val="Table Grid"/>
    <w:basedOn w:val="TableNormal"/>
    <w:uiPriority w:val="39"/>
    <w:rsid w:val="00ED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72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72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ED72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72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D72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D72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EA5F3A"/>
    <w:rPr>
      <w:rFonts w:ascii="Cambria" w:eastAsia="Times New Roman" w:hAnsi="Cambria" w:cs="Times New Roman"/>
      <w:sz w:val="24"/>
      <w:szCs w:val="24"/>
      <w:lang w:bidi="en-US"/>
    </w:rPr>
  </w:style>
  <w:style w:type="character" w:styleId="Emphasis">
    <w:name w:val="Emphasis"/>
    <w:basedOn w:val="DefaultParagraphFont"/>
    <w:uiPriority w:val="20"/>
    <w:qFormat/>
    <w:rsid w:val="00EA5F3A"/>
    <w:rPr>
      <w:i/>
      <w:iCs/>
    </w:rPr>
  </w:style>
  <w:style w:type="character" w:styleId="CommentReference">
    <w:name w:val="annotation reference"/>
    <w:basedOn w:val="DefaultParagraphFont"/>
    <w:uiPriority w:val="99"/>
    <w:semiHidden/>
    <w:unhideWhenUsed/>
    <w:rsid w:val="00FA5E83"/>
    <w:rPr>
      <w:sz w:val="16"/>
      <w:szCs w:val="16"/>
    </w:rPr>
  </w:style>
  <w:style w:type="paragraph" w:styleId="CommentText">
    <w:name w:val="annotation text"/>
    <w:basedOn w:val="Normal"/>
    <w:link w:val="CommentTextChar"/>
    <w:uiPriority w:val="99"/>
    <w:semiHidden/>
    <w:unhideWhenUsed/>
    <w:rsid w:val="00FA5E83"/>
    <w:pPr>
      <w:spacing w:line="240" w:lineRule="auto"/>
    </w:pPr>
    <w:rPr>
      <w:sz w:val="20"/>
      <w:szCs w:val="20"/>
    </w:rPr>
  </w:style>
  <w:style w:type="character" w:customStyle="1" w:styleId="CommentTextChar">
    <w:name w:val="Comment Text Char"/>
    <w:basedOn w:val="DefaultParagraphFont"/>
    <w:link w:val="CommentText"/>
    <w:uiPriority w:val="99"/>
    <w:semiHidden/>
    <w:rsid w:val="00FA5E83"/>
    <w:rPr>
      <w:sz w:val="20"/>
      <w:szCs w:val="20"/>
    </w:rPr>
  </w:style>
  <w:style w:type="paragraph" w:styleId="CommentSubject">
    <w:name w:val="annotation subject"/>
    <w:basedOn w:val="CommentText"/>
    <w:next w:val="CommentText"/>
    <w:link w:val="CommentSubjectChar"/>
    <w:uiPriority w:val="99"/>
    <w:semiHidden/>
    <w:unhideWhenUsed/>
    <w:rsid w:val="00FA5E83"/>
    <w:rPr>
      <w:b/>
      <w:bCs/>
    </w:rPr>
  </w:style>
  <w:style w:type="character" w:customStyle="1" w:styleId="CommentSubjectChar">
    <w:name w:val="Comment Subject Char"/>
    <w:basedOn w:val="CommentTextChar"/>
    <w:link w:val="CommentSubject"/>
    <w:uiPriority w:val="99"/>
    <w:semiHidden/>
    <w:rsid w:val="00FA5E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harod</dc:creator>
  <cp:keywords/>
  <dc:description/>
  <cp:lastModifiedBy>omprakash harod</cp:lastModifiedBy>
  <cp:revision>8</cp:revision>
  <dcterms:created xsi:type="dcterms:W3CDTF">2021-02-26T04:56:00Z</dcterms:created>
  <dcterms:modified xsi:type="dcterms:W3CDTF">2021-02-26T07:18:00Z</dcterms:modified>
</cp:coreProperties>
</file>