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4" w:rsidRPr="00060764" w:rsidRDefault="00060764" w:rsidP="00060764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000000"/>
          <w:spacing w:val="-8"/>
          <w:sz w:val="39"/>
          <w:szCs w:val="39"/>
        </w:rPr>
      </w:pPr>
      <w:r w:rsidRPr="00060764">
        <w:rPr>
          <w:rFonts w:ascii="Arial" w:eastAsia="Times New Roman" w:hAnsi="Arial" w:cs="Arial"/>
          <w:color w:val="000000"/>
          <w:spacing w:val="-8"/>
          <w:sz w:val="39"/>
          <w:szCs w:val="39"/>
        </w:rPr>
        <w:t>Power Sun Roofs enhance Comfort and Driving Pleasure</w:t>
      </w:r>
    </w:p>
    <w:p w:rsidR="00060764" w:rsidRPr="00060764" w:rsidRDefault="00060764" w:rsidP="0006076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60764">
        <w:rPr>
          <w:rFonts w:ascii="Arial" w:eastAsia="Times New Roman" w:hAnsi="Arial" w:cs="Arial"/>
          <w:color w:val="000000"/>
          <w:sz w:val="24"/>
          <w:szCs w:val="24"/>
        </w:rPr>
        <w:t xml:space="preserve">With our control units, we offer advanced and sophisticated technical solutions for modern </w:t>
      </w:r>
      <w:proofErr w:type="gramStart"/>
      <w:r w:rsidRPr="00060764">
        <w:rPr>
          <w:rFonts w:ascii="Arial" w:eastAsia="Times New Roman" w:hAnsi="Arial" w:cs="Arial"/>
          <w:color w:val="000000"/>
          <w:sz w:val="24"/>
          <w:szCs w:val="24"/>
        </w:rPr>
        <w:t>high quality</w:t>
      </w:r>
      <w:proofErr w:type="gramEnd"/>
      <w:r w:rsidRPr="00060764">
        <w:rPr>
          <w:rFonts w:ascii="Arial" w:eastAsia="Times New Roman" w:hAnsi="Arial" w:cs="Arial"/>
          <w:color w:val="000000"/>
          <w:sz w:val="24"/>
          <w:szCs w:val="24"/>
        </w:rPr>
        <w:t xml:space="preserve"> vehicles. Our products range from standard control units for the sliding section of the roof to complex multi-motor systems to operate large panorama roofs.</w:t>
      </w:r>
    </w:p>
    <w:p w:rsidR="00051315" w:rsidRDefault="00884F86"/>
    <w:p w:rsidR="00F10A29" w:rsidRDefault="00F10A29" w:rsidP="00F10A29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000000"/>
          <w:spacing w:val="-8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pacing w:val="-8"/>
          <w:sz w:val="39"/>
          <w:szCs w:val="39"/>
        </w:rPr>
        <w:t>Functions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Standalone solutions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Motor-integrated solutions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Master-slave control and multi-slave control for multi-motor systems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Sunshade control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Comfort functions such as soft-start and soft-stop via pulse width modulation (PWM)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Anti-pinch protection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One-touch opening and closing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Thermal motor protection</w:t>
      </w:r>
    </w:p>
    <w:p w:rsidR="00F10A29" w:rsidRDefault="00F10A29" w:rsidP="00F10A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Possibility to integrate switches (e.g. sunroof/sunshade switches), interior lighting control, interior </w:t>
      </w:r>
      <w:proofErr w:type="gramStart"/>
      <w:r>
        <w:rPr>
          <w:rFonts w:ascii="Arial" w:hAnsi="Arial" w:cs="Arial"/>
          <w:color w:val="000000"/>
        </w:rPr>
        <w:t>rear view</w:t>
      </w:r>
      <w:proofErr w:type="gramEnd"/>
      <w:r>
        <w:rPr>
          <w:rFonts w:ascii="Arial" w:hAnsi="Arial" w:cs="Arial"/>
          <w:color w:val="000000"/>
        </w:rPr>
        <w:t xml:space="preserve"> mirror control (EC glass), etc.</w:t>
      </w:r>
    </w:p>
    <w:p w:rsidR="00F10A29" w:rsidRDefault="00F10A29"/>
    <w:p w:rsidR="00F10A29" w:rsidRDefault="00F10A29">
      <w:r>
        <w:rPr>
          <w:noProof/>
        </w:rPr>
        <w:drawing>
          <wp:inline distT="0" distB="0" distL="0" distR="0">
            <wp:extent cx="4467225" cy="252844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n-Roof-motor-groß-L-ohne-Deckel-klein-Schatten-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76" cy="25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29" w:rsidRDefault="00F10A29"/>
    <w:p w:rsidR="00F10A29" w:rsidRPr="00F10A29" w:rsidRDefault="00F10A29" w:rsidP="00F10A29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color w:val="000000"/>
          <w:spacing w:val="-8"/>
          <w:sz w:val="39"/>
          <w:szCs w:val="39"/>
        </w:rPr>
      </w:pPr>
      <w:r w:rsidRPr="00F10A29">
        <w:rPr>
          <w:rFonts w:ascii="Arial" w:eastAsia="Times New Roman" w:hAnsi="Arial" w:cs="Arial"/>
          <w:color w:val="000000"/>
          <w:spacing w:val="-8"/>
          <w:sz w:val="39"/>
          <w:szCs w:val="39"/>
        </w:rPr>
        <w:t>Advantages</w:t>
      </w:r>
    </w:p>
    <w:p w:rsidR="00F10A29" w:rsidRPr="00F10A29" w:rsidRDefault="00F10A29" w:rsidP="00F10A29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10A29">
        <w:rPr>
          <w:rFonts w:ascii="Arial" w:eastAsia="Times New Roman" w:hAnsi="Arial" w:cs="Arial"/>
          <w:color w:val="000000"/>
          <w:sz w:val="24"/>
          <w:szCs w:val="24"/>
        </w:rPr>
        <w:t>High performance anti-pinch protection</w:t>
      </w:r>
    </w:p>
    <w:p w:rsidR="00F10A29" w:rsidRPr="00F10A29" w:rsidRDefault="00F10A29" w:rsidP="00F10A29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10A29">
        <w:rPr>
          <w:rFonts w:ascii="Arial" w:eastAsia="Times New Roman" w:hAnsi="Arial" w:cs="Arial"/>
          <w:color w:val="000000"/>
          <w:sz w:val="24"/>
          <w:szCs w:val="24"/>
        </w:rPr>
        <w:lastRenderedPageBreak/>
        <w:t>Short development phases and fast time to market cycles thanks to modular design</w:t>
      </w:r>
    </w:p>
    <w:p w:rsidR="00F10A29" w:rsidRPr="00F10A29" w:rsidRDefault="00F10A29" w:rsidP="00F10A29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10A29">
        <w:rPr>
          <w:rFonts w:ascii="Arial" w:eastAsia="Times New Roman" w:hAnsi="Arial" w:cs="Arial"/>
          <w:color w:val="000000"/>
          <w:sz w:val="24"/>
          <w:szCs w:val="24"/>
        </w:rPr>
        <w:t>Worldwide support for vehicle parameter adjustments</w:t>
      </w:r>
    </w:p>
    <w:p w:rsidR="00F10A29" w:rsidRDefault="00F10A29" w:rsidP="00F10A29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10A29">
        <w:rPr>
          <w:rFonts w:ascii="Arial" w:eastAsia="Times New Roman" w:hAnsi="Arial" w:cs="Arial"/>
          <w:color w:val="000000"/>
          <w:sz w:val="24"/>
          <w:szCs w:val="24"/>
        </w:rPr>
        <w:t>Extensive experience as world's top manufacturer of sun roof control units with anti-pinch protection</w:t>
      </w:r>
    </w:p>
    <w:p w:rsid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D940FF">
          <w:rPr>
            <w:rStyle w:val="Hyperlink"/>
            <w:rFonts w:ascii="Arial" w:eastAsia="Times New Roman" w:hAnsi="Arial" w:cs="Arial"/>
            <w:sz w:val="24"/>
            <w:szCs w:val="24"/>
          </w:rPr>
          <w:t>https://www.continental-automotive.com/en-gl/Passenger-Cars/Vehicle-Networking/Control-Units/Power-Closures/Sun-Roof-Control-Units</w:t>
        </w:r>
      </w:hyperlink>
    </w:p>
    <w:p w:rsid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Pr="00D940FF">
          <w:rPr>
            <w:rStyle w:val="Hyperlink"/>
            <w:rFonts w:ascii="Arial" w:eastAsia="Times New Roman" w:hAnsi="Arial" w:cs="Arial"/>
            <w:sz w:val="24"/>
            <w:szCs w:val="24"/>
          </w:rPr>
          <w:t>https://www.persistencemarketresearch.com/market-research/automotive-roof-control-module-market.asp</w:t>
        </w:r>
      </w:hyperlink>
    </w:p>
    <w:p w:rsid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10A29" w:rsidRPr="00F10A29" w:rsidRDefault="00F10A29" w:rsidP="00F10A29">
      <w:pPr>
        <w:shd w:val="clear" w:color="auto" w:fill="FFFFFF"/>
        <w:spacing w:after="192" w:line="240" w:lineRule="auto"/>
        <w:outlineLvl w:val="2"/>
        <w:rPr>
          <w:rFonts w:ascii="Arial" w:eastAsia="Times New Roman" w:hAnsi="Arial" w:cs="Arial"/>
          <w:color w:val="1E467D"/>
          <w:sz w:val="27"/>
          <w:szCs w:val="27"/>
        </w:rPr>
      </w:pPr>
      <w:r>
        <w:rPr>
          <w:rFonts w:ascii="Arial" w:eastAsia="Times New Roman" w:hAnsi="Arial" w:cs="Arial"/>
          <w:color w:val="1E467D"/>
          <w:sz w:val="27"/>
          <w:szCs w:val="27"/>
        </w:rPr>
        <w:t>I</w:t>
      </w:r>
      <w:r w:rsidRPr="00F10A29">
        <w:rPr>
          <w:rFonts w:ascii="Arial" w:eastAsia="Times New Roman" w:hAnsi="Arial" w:cs="Arial"/>
          <w:color w:val="1E467D"/>
          <w:sz w:val="27"/>
          <w:szCs w:val="27"/>
        </w:rPr>
        <w:t>ntegrated functions in the vehicle roof</w:t>
      </w:r>
    </w:p>
    <w:p w:rsidR="00F10A29" w:rsidRPr="00F10A29" w:rsidRDefault="00F10A29" w:rsidP="00F10A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6"/>
          <w:szCs w:val="26"/>
        </w:rPr>
      </w:pPr>
      <w:r w:rsidRPr="00F10A29">
        <w:rPr>
          <w:rFonts w:ascii="Arial" w:eastAsia="Times New Roman" w:hAnsi="Arial" w:cs="Arial"/>
          <w:color w:val="5E5E5E"/>
          <w:sz w:val="26"/>
          <w:szCs w:val="26"/>
        </w:rPr>
        <w:t>KOSTAL roof modules combine a wide variety of individual components in a single module. The company’s expertise in switch panels, mechanical, electronic and software fields, lighting technology and simulation techniques make KOSTAL the ideal partner in the development of optimum-interface mechatronic modules.</w:t>
      </w:r>
      <w:r w:rsidRPr="00F10A29">
        <w:rPr>
          <w:rFonts w:ascii="Arial" w:eastAsia="Times New Roman" w:hAnsi="Arial" w:cs="Arial"/>
          <w:color w:val="5E5E5E"/>
          <w:sz w:val="26"/>
          <w:szCs w:val="26"/>
        </w:rPr>
        <w:br/>
      </w:r>
    </w:p>
    <w:p w:rsidR="00F10A29" w:rsidRPr="00F10A29" w:rsidRDefault="00F10A29" w:rsidP="00F10A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6"/>
          <w:szCs w:val="26"/>
        </w:rPr>
      </w:pPr>
      <w:r w:rsidRPr="00F10A29">
        <w:rPr>
          <w:rFonts w:ascii="Arial" w:eastAsia="Times New Roman" w:hAnsi="Arial" w:cs="Arial"/>
          <w:noProof/>
          <w:color w:val="5E5E5E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KOSTAL Dachmodu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ABCAE" id="Rectangle 4" o:spid="_x0000_s1026" alt="KOSTAL Dach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J3VGlxwIAANE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F10A29" w:rsidRPr="00F10A29" w:rsidRDefault="00F10A29" w:rsidP="00F10A29">
      <w:pPr>
        <w:shd w:val="clear" w:color="auto" w:fill="FFFFFF"/>
        <w:spacing w:after="192" w:line="240" w:lineRule="auto"/>
        <w:outlineLvl w:val="2"/>
        <w:rPr>
          <w:rFonts w:ascii="Arial" w:eastAsia="Times New Roman" w:hAnsi="Arial" w:cs="Arial"/>
          <w:color w:val="1E467D"/>
          <w:sz w:val="27"/>
          <w:szCs w:val="27"/>
        </w:rPr>
      </w:pPr>
      <w:r w:rsidRPr="00F10A29">
        <w:rPr>
          <w:rFonts w:ascii="Arial" w:eastAsia="Times New Roman" w:hAnsi="Arial" w:cs="Arial"/>
          <w:color w:val="1E467D"/>
          <w:sz w:val="27"/>
          <w:szCs w:val="27"/>
        </w:rPr>
        <w:t>Roof modules</w:t>
      </w:r>
    </w:p>
    <w:p w:rsidR="00F10A29" w:rsidRPr="00F10A29" w:rsidRDefault="00F10A29" w:rsidP="00F10A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sz w:val="26"/>
          <w:szCs w:val="26"/>
        </w:rPr>
      </w:pPr>
      <w:r w:rsidRPr="00F10A29">
        <w:rPr>
          <w:rFonts w:ascii="Arial" w:eastAsia="Times New Roman" w:hAnsi="Arial" w:cs="Arial"/>
          <w:color w:val="5E5E5E"/>
          <w:sz w:val="26"/>
          <w:szCs w:val="26"/>
        </w:rPr>
        <w:t>KOSTAL roof modules serve as a gateway for communication between the driver and vehicle sub-systems. Sensor signals, from the EC mirror or rain/light sensor for example, are processed in the roof module. Functions handled by KOSTAL modules include:</w:t>
      </w:r>
    </w:p>
    <w:p w:rsidR="00F10A29" w:rsidRPr="00F10A29" w:rsidRDefault="00F10A29" w:rsidP="00F10A2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5E5E5E"/>
          <w:sz w:val="26"/>
          <w:szCs w:val="26"/>
        </w:rPr>
      </w:pPr>
      <w:r w:rsidRPr="00F10A29">
        <w:rPr>
          <w:rFonts w:ascii="Arial" w:eastAsia="Times New Roman" w:hAnsi="Arial" w:cs="Arial"/>
          <w:color w:val="5E5E5E"/>
          <w:sz w:val="26"/>
          <w:szCs w:val="26"/>
        </w:rPr>
        <w:t>dazzle-free reading lamps and interior lights, using LED or filament lamp technology </w:t>
      </w:r>
    </w:p>
    <w:p w:rsidR="00F10A29" w:rsidRPr="00F10A29" w:rsidRDefault="00F10A29" w:rsidP="00F10A2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5E5E5E"/>
          <w:sz w:val="26"/>
          <w:szCs w:val="26"/>
        </w:rPr>
      </w:pPr>
      <w:r w:rsidRPr="00F10A29">
        <w:rPr>
          <w:rFonts w:ascii="Arial" w:eastAsia="Times New Roman" w:hAnsi="Arial" w:cs="Arial"/>
          <w:color w:val="5E5E5E"/>
          <w:sz w:val="26"/>
          <w:szCs w:val="26"/>
        </w:rPr>
        <w:t>control of the entire lighting scene in the vehicle interior, including reading lamps, interior lights and ambient lighting for other vehicle components </w:t>
      </w:r>
    </w:p>
    <w:p w:rsidR="00F10A29" w:rsidRPr="00F10A29" w:rsidRDefault="00F10A29" w:rsidP="00F10A2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5E5E5E"/>
          <w:sz w:val="26"/>
          <w:szCs w:val="26"/>
        </w:rPr>
      </w:pPr>
      <w:r w:rsidRPr="00F10A29">
        <w:rPr>
          <w:rFonts w:ascii="Arial" w:eastAsia="Times New Roman" w:hAnsi="Arial" w:cs="Arial"/>
          <w:color w:val="5E5E5E"/>
          <w:sz w:val="26"/>
          <w:szCs w:val="26"/>
        </w:rPr>
        <w:t>tilting / sliding sunshine roof with pinch protection </w:t>
      </w:r>
    </w:p>
    <w:p w:rsidR="00F10A29" w:rsidRPr="00F10A29" w:rsidRDefault="00F10A29" w:rsidP="00F10A2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5E5E5E"/>
          <w:sz w:val="26"/>
          <w:szCs w:val="26"/>
        </w:rPr>
      </w:pPr>
      <w:r w:rsidRPr="00F10A29">
        <w:rPr>
          <w:rFonts w:ascii="Arial" w:eastAsia="Times New Roman" w:hAnsi="Arial" w:cs="Arial"/>
          <w:color w:val="5E5E5E"/>
          <w:sz w:val="26"/>
          <w:szCs w:val="26"/>
        </w:rPr>
        <w:t>functional integration of passenger compartment monitoring and vehicle tilt sensors </w:t>
      </w:r>
    </w:p>
    <w:p w:rsidR="00F10A29" w:rsidRDefault="00F10A29" w:rsidP="00F10A2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5E5E5E"/>
          <w:sz w:val="26"/>
          <w:szCs w:val="26"/>
        </w:rPr>
      </w:pPr>
      <w:r w:rsidRPr="00F10A29">
        <w:rPr>
          <w:rFonts w:ascii="Arial" w:eastAsia="Times New Roman" w:hAnsi="Arial" w:cs="Arial"/>
          <w:color w:val="5E5E5E"/>
          <w:sz w:val="26"/>
          <w:szCs w:val="26"/>
        </w:rPr>
        <w:t>evaluation of windscreen sensor signals</w:t>
      </w:r>
    </w:p>
    <w:p w:rsidR="00F10A29" w:rsidRDefault="00F10A29" w:rsidP="00F10A29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5E5E5E"/>
          <w:sz w:val="26"/>
          <w:szCs w:val="26"/>
        </w:rPr>
      </w:pPr>
    </w:p>
    <w:p w:rsidR="00F10A29" w:rsidRPr="00F10A29" w:rsidRDefault="00F10A29" w:rsidP="00F10A29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5E5E5E"/>
          <w:sz w:val="26"/>
          <w:szCs w:val="26"/>
        </w:rPr>
      </w:pPr>
      <w:r>
        <w:rPr>
          <w:rFonts w:ascii="Arial" w:eastAsia="Times New Roman" w:hAnsi="Arial" w:cs="Arial"/>
          <w:noProof/>
          <w:color w:val="5E5E5E"/>
          <w:sz w:val="26"/>
          <w:szCs w:val="26"/>
        </w:rPr>
        <w:lastRenderedPageBreak/>
        <w:drawing>
          <wp:inline distT="0" distB="0" distL="0" distR="0">
            <wp:extent cx="4695825" cy="264340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ereich-produkte-dachmodule-produk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92" cy="26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29" w:rsidRPr="00F10A29" w:rsidRDefault="00F10A29" w:rsidP="00F10A2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10A29" w:rsidRDefault="00F10A29"/>
    <w:p w:rsidR="00884F86" w:rsidRDefault="00884F86"/>
    <w:p w:rsidR="00884F86" w:rsidRDefault="00884F86">
      <w:bookmarkStart w:id="0" w:name="_GoBack"/>
      <w:bookmarkEnd w:id="0"/>
      <w:r>
        <w:br/>
      </w:r>
      <w:r>
        <w:br/>
      </w:r>
      <w:hyperlink r:id="rId9" w:history="1">
        <w:r w:rsidRPr="00D940FF">
          <w:rPr>
            <w:rStyle w:val="Hyperlink"/>
          </w:rPr>
          <w:t>https://itstillruns.com/power-sunroof-work-4596897.html</w:t>
        </w:r>
      </w:hyperlink>
    </w:p>
    <w:p w:rsidR="00884F86" w:rsidRDefault="00884F86">
      <w:hyperlink r:id="rId10" w:history="1">
        <w:r w:rsidRPr="00D940FF">
          <w:rPr>
            <w:rStyle w:val="Hyperlink"/>
          </w:rPr>
          <w:t>https://clr.es/blog/en/automobile-sunroof-actuation-system/</w:t>
        </w:r>
      </w:hyperlink>
    </w:p>
    <w:p w:rsidR="00884F86" w:rsidRDefault="00884F86">
      <w:hyperlink r:id="rId11" w:history="1">
        <w:r w:rsidRPr="00D940FF">
          <w:rPr>
            <w:rStyle w:val="Hyperlink"/>
          </w:rPr>
          <w:t>https://gomechanic.in/blog/6-common-sunroof-problems/</w:t>
        </w:r>
      </w:hyperlink>
    </w:p>
    <w:p w:rsidR="00884F86" w:rsidRDefault="00884F86">
      <w:hyperlink r:id="rId12" w:history="1">
        <w:r w:rsidRPr="00D940FF">
          <w:rPr>
            <w:rStyle w:val="Hyperlink"/>
          </w:rPr>
          <w:t>https://www.infineon.com/cms/en/applications/automotive/body-electronics-and-lighting/roof-control-module-with-interior-and-ambient-light-control/</w:t>
        </w:r>
      </w:hyperlink>
    </w:p>
    <w:p w:rsidR="00884F86" w:rsidRDefault="00884F86">
      <w:r>
        <w:rPr>
          <w:noProof/>
        </w:rPr>
        <w:drawing>
          <wp:inline distT="0" distB="0" distL="0" distR="0">
            <wp:extent cx="5943600" cy="270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.dome-roof-module-automoti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0E79"/>
    <w:multiLevelType w:val="multilevel"/>
    <w:tmpl w:val="F29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60A92"/>
    <w:multiLevelType w:val="multilevel"/>
    <w:tmpl w:val="51C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C1E94"/>
    <w:multiLevelType w:val="multilevel"/>
    <w:tmpl w:val="8570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64"/>
    <w:rsid w:val="00060764"/>
    <w:rsid w:val="00586269"/>
    <w:rsid w:val="0062637C"/>
    <w:rsid w:val="00884F86"/>
    <w:rsid w:val="00F1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C716"/>
  <w15:chartTrackingRefBased/>
  <w15:docId w15:val="{752C7C4A-20C0-4ECF-9586-90EC1381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0A2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10A2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www.persistencemarketresearch.com/market-research/automotive-roof-control-module-market.asp" TargetMode="External"/><Relationship Id="rId12" Type="http://schemas.openxmlformats.org/officeDocument/2006/relationships/hyperlink" Target="https://www.infineon.com/cms/en/applications/automotive/body-electronics-and-lighting/roof-control-module-with-interior-and-ambient-light-contr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inental-automotive.com/en-gl/Passenger-Cars/Vehicle-Networking/Control-Units/Power-Closures/Sun-Roof-Control-Units" TargetMode="External"/><Relationship Id="rId11" Type="http://schemas.openxmlformats.org/officeDocument/2006/relationships/hyperlink" Target="https://gomechanic.in/blog/6-common-sunroof-problems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clr.es/blog/en/automobile-sunroof-actuation-syst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tillruns.com/power-sunroof-work-459689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</dc:creator>
  <cp:keywords/>
  <dc:description/>
  <cp:lastModifiedBy>Ujjawal Kumar</cp:lastModifiedBy>
  <cp:revision>1</cp:revision>
  <dcterms:created xsi:type="dcterms:W3CDTF">2021-03-18T11:24:00Z</dcterms:created>
  <dcterms:modified xsi:type="dcterms:W3CDTF">2021-03-18T12:49:00Z</dcterms:modified>
</cp:coreProperties>
</file>