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2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Assignment 1</w:t>
      </w:r>
    </w:p>
    <w:p>
      <w:pPr>
        <w:pStyle w:val="2"/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>DANDAN LIN</w:t>
      </w: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>NUID:001093902</w:t>
      </w:r>
    </w:p>
    <w:p>
      <w:r>
        <w:rPr>
          <w:rFonts w:ascii="Times New Roman" w:hAnsi="Times New Roman" w:cs="Times New Roman"/>
          <w:b/>
          <w:bCs/>
          <w:sz w:val="36"/>
          <w:szCs w:val="36"/>
        </w:rPr>
        <w:t>Question 1:</w:t>
      </w:r>
    </w:p>
    <w:p>
      <w:pPr>
        <w:rPr>
          <w:rFonts w:hint="eastAsia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>Part A: Expected Risk Minimization based classification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We can know that: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25" o:spt="75" type="#_x0000_t75" style="height:34.65pt;width:4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26" o:spt="75" type="#_x0000_t75" style="height:36pt;width: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27" o:spt="75" alt="" type="#_x0000_t75" style="height:36pt;width:4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28" o:spt="75" type="#_x0000_t75" style="height:36pt;width: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29" o:spt="75" type="#_x0000_t75" style="height:36pt;width:4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30" o:spt="75" alt="" type="#_x0000_t75" style="height:36pt;width: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31" o:spt="75" type="#_x0000_t75" style="height:16pt;width:7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32" o:spt="75" type="#_x0000_t75" style="height:16pt;width:7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3" o:spt="75" alt="" type="#_x0000_t75" style="height:31pt;width:6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1.The minimum expected risk classification rule: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2"/>
          <w:lang w:eastAsia="zh-CN"/>
        </w:rPr>
        <w:object>
          <v:shape id="_x0000_i1034" o:spt="75" type="#_x0000_t75" style="height:37pt;width:26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5" o:spt="75" type="#_x0000_t75" style="height:18pt;width:1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mean</w:t>
      </w:r>
      <w:r>
        <w:rPr>
          <w:rFonts w:ascii="Times New Roman" w:hAnsi="Times New Roman" w:cs="Times New Roman"/>
          <w:sz w:val="28"/>
          <w:szCs w:val="28"/>
        </w:rPr>
        <w:t xml:space="preserve">s the risk of true negative classification,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6" o:spt="75" type="#_x0000_t75" style="height:18pt;width:1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mean</w:t>
      </w:r>
      <w:r>
        <w:rPr>
          <w:rFonts w:ascii="Times New Roman" w:hAnsi="Times New Roman" w:cs="Times New Roman"/>
          <w:sz w:val="28"/>
          <w:szCs w:val="28"/>
        </w:rPr>
        <w:t xml:space="preserve">s the risk of false negative classification,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7" o:spt="75" type="#_x0000_t75" style="height:18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mean</w:t>
      </w:r>
      <w:r>
        <w:rPr>
          <w:rFonts w:ascii="Times New Roman" w:hAnsi="Times New Roman" w:cs="Times New Roman"/>
          <w:sz w:val="28"/>
          <w:szCs w:val="28"/>
        </w:rPr>
        <w:t>s the risk of false positive classification,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8" o:spt="75" type="#_x0000_t75" style="height:17pt;width:1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mean</w:t>
      </w:r>
      <w:r>
        <w:rPr>
          <w:rFonts w:ascii="Times New Roman" w:hAnsi="Times New Roman" w:cs="Times New Roman"/>
          <w:sz w:val="28"/>
          <w:szCs w:val="28"/>
        </w:rPr>
        <w:t>s the risk of true positive classification. To minimize the probability of wrong classification in 0-1 loss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, the loss of false classification should be 1 and the loss of true classification should be 0, so the rule can be simplified into:</w:t>
      </w:r>
    </w:p>
    <w:p>
      <w:r>
        <w:rPr>
          <w:rFonts w:hint="eastAsia" w:ascii="Times New Roman" w:hAnsi="Times New Roman" w:cs="Times New Roman" w:eastAsiaTheme="minorEastAsia"/>
          <w:position w:val="-68"/>
          <w:sz w:val="28"/>
          <w:szCs w:val="28"/>
          <w:lang w:eastAsia="zh-CN"/>
        </w:rPr>
        <w:object>
          <v:shape id="_x0000_i1039" o:spt="75" type="#_x0000_t75" style="height:94pt;width:24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According to this question,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we can use</w:t>
      </w:r>
      <w:r>
        <w:rPr>
          <w:rFonts w:ascii="Times New Roman" w:hAnsi="Times New Roman" w:cs="Times New Roman"/>
          <w:sz w:val="28"/>
          <w:szCs w:val="28"/>
        </w:rPr>
        <w:t xml:space="preserve"> the mean and covariance matrix values to generate 10000 samples, and plot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samples in each class as shown below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jc w:val="center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4041775" cy="3181985"/>
            <wp:effectExtent l="0" t="0" r="6350" b="8890"/>
            <wp:docPr id="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samples in each class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For class 0,we can use gmm function to generate the data by knowing that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14"/>
          <w:sz w:val="28"/>
          <w:szCs w:val="28"/>
          <w:lang w:val="en-US" w:eastAsia="zh-CN"/>
        </w:rPr>
        <w:object>
          <v:shape id="_x0000_i1040" o:spt="75" type="#_x0000_t75" style="height:20pt;width:21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figure shows the ROC curve where the minimum expected risk classifier applied with </w:t>
      </w:r>
      <w:r>
        <w:rPr>
          <w:position w:val="-12"/>
        </w:rPr>
        <w:object>
          <v:shape id="_x0000_i1041" o:spt="75" type="#_x0000_t75" style="height:17.65pt;width:10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AxMath" ShapeID="_x0000_i1041" DrawAspect="Content" ObjectID="_1468075741" r:id="rId3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varies from 0 to</w:t>
      </w:r>
      <w:r>
        <w:t xml:space="preserve"> </w:t>
      </w:r>
      <w:r>
        <w:rPr>
          <w:position w:val="-12"/>
        </w:rPr>
        <w:object>
          <v:shape id="_x0000_i1042" o:spt="75" type="#_x0000_t75" style="height:17.65pt;width:14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AxMath" ShapeID="_x0000_i1042" DrawAspect="Content" ObjectID="_1468075742" r:id="rId39">
            <o:LockedField>false</o:LockedField>
          </o:OLEObject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jc w:val="center"/>
      </w:pPr>
      <w:r>
        <w:drawing>
          <wp:inline distT="0" distB="0" distL="114300" distR="114300">
            <wp:extent cx="4137025" cy="3134360"/>
            <wp:effectExtent l="0" t="0" r="6350" b="8890"/>
            <wp:docPr id="10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Figure 2. ROC Curve for ERM using true knowledge of class conditional pdfs</w:t>
      </w:r>
    </w:p>
    <w:p>
      <w:pPr>
        <w:jc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Using the generated samples, the probability of error was tracked for each threshold</w:t>
      </w:r>
      <w:r>
        <w:rPr>
          <w:rFonts w:hint="eastAsia" w:ascii="TimesNewRomanPSMT" w:hAnsi="TimesNewRomanPSMT" w:eastAsia="TimesNewRomanPSMT" w:cs="TimesNewRomanPSMT"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43" o:spt="75" type="#_x0000_t75" style="height:13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by varying the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44" o:spt="75" type="#_x0000_t75" style="height:13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from 0 to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position w:val="-4"/>
          <w:sz w:val="28"/>
          <w:szCs w:val="28"/>
          <w:lang w:val="en-US" w:eastAsia="zh-CN" w:bidi="ar"/>
        </w:rPr>
        <w:object>
          <v:shape id="_x0000_i1045" o:spt="75" type="#_x0000_t75" style="height:10pt;width:1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,and the minimum was found to be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17.57%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at  a threshold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46" o:spt="75" type="#_x0000_t75" style="height:13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1.96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. The point is marked in the Figure 2 by red.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position w:val="-14"/>
          <w:sz w:val="28"/>
          <w:szCs w:val="28"/>
          <w:lang w:val="en-US" w:eastAsia="zh-CN" w:bidi="ar"/>
        </w:rPr>
        <w:object>
          <v:shape id="_x0000_i1047" o:spt="75" type="#_x0000_t75" style="height:20pt;width:27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We can calcula</w:t>
      </w:r>
      <w:bookmarkStart w:id="0" w:name="_GoBack"/>
      <w:bookmarkEnd w:id="0"/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te that t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he theoretical minimum probability of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e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rror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is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17.63%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at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a threshold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48" o:spt="75" type="#_x0000_t75" style="height:13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=1.86 which is pointed by yellow and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Theoretically, the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optimal threshold we calculated above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 is also 1.86, which  corresponds to the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minimum error probability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17.63%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49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1">
                  <o:LockedField>false</o:LockedField>
                </o:OLEObject>
              </w:objec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0" o:spt="75" type="#_x0000_t75" style="height:18pt;width:35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Theoretical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1.86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0.1763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Calculated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1.96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0.1757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Theoretical Results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Minimum probability of error: 17.63%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Threshold Value : 1.86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Calculated Results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Minimum probability of error:17.57%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Threshold Value: 1.96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Meanwhile,from the plot below,we can more easily fine the minimum error and its 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hreshold Value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.The plot is more visible.</w:t>
      </w:r>
    </w:p>
    <w:p>
      <w:pPr>
        <w:jc w:val="center"/>
      </w:pPr>
      <w:r>
        <w:drawing>
          <wp:inline distT="0" distB="0" distL="114300" distR="114300">
            <wp:extent cx="3216275" cy="2453005"/>
            <wp:effectExtent l="0" t="0" r="3175" b="4445"/>
            <wp:docPr id="1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minimum error</w:t>
      </w:r>
    </w:p>
    <w:p>
      <w:pPr>
        <w:jc w:val="left"/>
        <w:rPr>
          <w:rFonts w:hint="default" w:ascii="Times New Roman" w:hAnsi="Times New Roman" w:eastAsia="TimesNewRomanPS-ItalicMT" w:cs="Times New Roman"/>
          <w:i w:val="0"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 xml:space="preserve">Part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B: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 the part B of question1, Fisher Linear Discriminant Analysis(LDA) was used to create a classifier and plot ROC curve.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LDA classification rule: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51" o:spt="75" type="#_x0000_t75" style="height:34pt;width:12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Figure 4 below shows the resulting projection of data: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5965" cy="2581275"/>
            <wp:effectExtent l="0" t="0" r="635" b="0"/>
            <wp:docPr id="1" name="图片 1" descr="4f167c03b003171324c70984660c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167c03b003171324c70984660cfe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LDA projection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Based on the 10,000 samples generated, the minimum probability of error was calculated to be 0.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3417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 at a threshold of  3.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95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.This error and threshold value were calculated by finding the minimum error as the value of </w:t>
      </w:r>
      <w:r>
        <w:rPr>
          <w:rFonts w:hint="default" w:ascii="Times New Roman" w:hAnsi="Times New Roman" w:eastAsia="CMR10" w:cs="Times New Roman"/>
          <w:color w:val="000000"/>
          <w:kern w:val="0"/>
          <w:position w:val="-6"/>
          <w:sz w:val="28"/>
          <w:szCs w:val="28"/>
          <w:lang w:val="en-US" w:eastAsia="zh-CN" w:bidi="ar"/>
        </w:rPr>
        <w:object>
          <v:shape id="_x0000_i1052" o:spt="75" type="#_x0000_t75" style="height:11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was changed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position w:val="-4"/>
          <w:sz w:val="28"/>
          <w:szCs w:val="28"/>
          <w:lang w:val="en-US" w:eastAsia="zh-CN"/>
        </w:rPr>
        <w:object>
          <v:shape id="_x0000_i1053" o:spt="75" type="#_x0000_t75" style="height:10pt;width:2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to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US" w:eastAsia="zh-CN"/>
        </w:rPr>
        <w:object>
          <v:shape id="_x0000_i1054" o:spt="75" type="#_x0000_t75" style="height:10pt;width:1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The orange circle in Figure 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 below marks this point.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This result makes sense since in the best case scenario, all data points in the smaller of the two classes (in this case, class 1), would be classified wrong, causing a probability of error of 0.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35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 since class 1 has a 0.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35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 class prior. It can also be calculated as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position w:val="-14"/>
          <w:sz w:val="28"/>
          <w:szCs w:val="28"/>
          <w:lang w:val="en-US" w:eastAsia="zh-CN" w:bidi="ar"/>
        </w:rPr>
        <w:object>
          <v:shape id="_x0000_i1055" o:spt="75" type="#_x0000_t75" style="height:20pt;width:408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215005" cy="2510790"/>
            <wp:effectExtent l="0" t="0" r="4445" b="3810"/>
            <wp:docPr id="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LDA ROC curve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6"/>
                <w:sz w:val="24"/>
                <w:szCs w:val="24"/>
                <w:vertAlign w:val="baseline"/>
                <w:lang w:val="en-US" w:eastAsia="zh-CN"/>
              </w:rPr>
              <w:object>
                <v:shape id="_x0000_i105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8">
                  <o:LockedField>false</o:LockedField>
                </o:OLEObject>
              </w:objec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7" o:spt="75" type="#_x0000_t75" style="height:18pt;width:35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Theoretical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1.86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Calculated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3.95</w:t>
            </w:r>
          </w:p>
        </w:tc>
        <w:tc>
          <w:tcPr>
            <w:tcW w:w="31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0.3417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Calculated Results , LDA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Minimum probability of error =34.17%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Threshold Value (tau)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=3.95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the LDA classification rules result in sign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>ficantly worse minimum probability of error as compared to the classifier model from Part 1</w:t>
      </w:r>
      <w:r>
        <w:rPr>
          <w:rFonts w:hint="eastAsia" w:ascii="Times New Roman" w:hAnsi="Times New Roman" w:eastAsia="CMR10" w:cs="Times New Roman"/>
          <w:color w:val="000000"/>
          <w:kern w:val="0"/>
          <w:sz w:val="28"/>
          <w:szCs w:val="28"/>
          <w:lang w:val="en-US" w:eastAsia="zh-CN" w:bidi="ar"/>
        </w:rPr>
        <w:t xml:space="preserve"> and the figure 6 below helps the number more visible.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63290" cy="2705100"/>
            <wp:effectExtent l="0" t="0" r="3810" b="0"/>
            <wp:docPr id="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. 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minimum error for fisher LDA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r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To ensure significant overlap between the class conditional pdfs, the means were set with a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distance of twice the average standard deviation of all the Gaussians.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So the condition PDF I could set below: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position w:val="-50"/>
          <w:sz w:val="32"/>
          <w:szCs w:val="32"/>
          <w:lang w:val="en-US" w:eastAsia="zh-CN" w:bidi="ar"/>
        </w:rPr>
        <w:object>
          <v:shape id="_x0000_i1058" o:spt="75" type="#_x0000_t75" style="height:56pt;width:42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position w:val="-50"/>
          <w:sz w:val="32"/>
          <w:szCs w:val="32"/>
          <w:lang w:val="en-US" w:eastAsia="zh-CN" w:bidi="ar"/>
        </w:rPr>
        <w:object>
          <v:shape id="_x0000_i1059" o:spt="75" type="#_x0000_t75" style="height:56pt;width:4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position w:val="-50"/>
          <w:sz w:val="32"/>
          <w:szCs w:val="32"/>
          <w:lang w:val="en-US" w:eastAsia="zh-CN" w:bidi="ar"/>
        </w:rPr>
        <w:object>
          <v:shape id="_x0000_i1060" o:spt="75" type="#_x0000_t75" style="height:56pt;width:4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position w:val="-50"/>
          <w:sz w:val="32"/>
          <w:szCs w:val="32"/>
          <w:lang w:val="en-US" w:eastAsia="zh-CN" w:bidi="ar"/>
        </w:rPr>
        <w:object>
          <v:shape id="_x0000_i1061" o:spt="75" type="#_x0000_t75" style="height:56pt;width:49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The covariance matrices were set to be diagonal. Each of the diagonal entries was randomly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selected between 0 and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. The data generated fit these covariance matrices: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position w:val="-218"/>
          <w:sz w:val="28"/>
          <w:szCs w:val="28"/>
          <w:lang w:val="en-US" w:eastAsia="zh-CN" w:bidi="ar"/>
        </w:rPr>
        <w:object>
          <v:shape id="_x0000_i1062" o:spt="75" type="#_x0000_t75" style="height:224pt;width:78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The class priors were set as: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63" o:spt="75" type="#_x0000_t75" style="height:16pt;width:7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64" o:spt="75" type="#_x0000_t75" style="height:16pt;width:78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4">
            <o:LockedField>false</o:LockedField>
          </o:OLEObject>
        </w:objec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65" o:spt="75" type="#_x0000_t75" style="height:16pt;width:72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6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 xml:space="preserve">Part A: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Minimum probability of error classification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the data above,the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generating the sample data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was plotted to show the true data distribution for each class,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shown in Figure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22395" cy="2959100"/>
            <wp:effectExtent l="0" t="0" r="1905" b="3175"/>
            <wp:docPr id="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4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. True data distributions for generated samples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2.The ERM decision rule is shown as below: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position w:val="-28"/>
          <w:sz w:val="28"/>
          <w:szCs w:val="28"/>
          <w:lang w:val="en-US" w:eastAsia="zh-CN" w:bidi="ar"/>
        </w:rPr>
        <w:object>
          <v:shape id="_x0000_i1066" o:spt="75" type="#_x0000_t75" style="height:34pt;width:150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Where c is the number of classes,</w:t>
      </w:r>
      <w:r>
        <w:rPr>
          <w:rFonts w:hint="default" w:ascii="Times New Roman" w:hAnsi="Times New Roman" w:eastAsia="TimesNewRomanPSMT" w:cs="Times New Roman"/>
          <w:color w:val="000000"/>
          <w:kern w:val="0"/>
          <w:position w:val="-12"/>
          <w:sz w:val="28"/>
          <w:szCs w:val="28"/>
          <w:lang w:val="en-US" w:eastAsia="zh-CN" w:bidi="ar"/>
        </w:rPr>
        <w:object>
          <v:shape id="_x0000_i1067" o:spt="75" type="#_x0000_t75" style="height:18pt;width:16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1">
            <o:LockedField>false</o:LockedField>
          </o:OLEObject>
        </w:objec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is the loss for classifying a sample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in class </w:t>
      </w:r>
      <w:r>
        <w:rPr>
          <w:rFonts w:hint="default" w:ascii="Times New Roman" w:hAnsi="Times New Roman" w:eastAsia="TimesNewRomanPSMT" w:cs="Times New Roman"/>
          <w:color w:val="000000"/>
          <w:kern w:val="0"/>
          <w:position w:val="-6"/>
          <w:sz w:val="28"/>
          <w:szCs w:val="28"/>
          <w:lang w:val="en-US" w:eastAsia="zh-CN" w:bidi="ar"/>
        </w:rPr>
        <w:object>
          <v:shape id="_x0000_i1068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3">
            <o:LockedField>false</o:LockedField>
          </o:OLEObject>
        </w:objec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as label i. To calculate </w:t>
      </w:r>
      <w:r>
        <w:rPr>
          <w:rFonts w:hint="default" w:ascii="Times New Roman" w:hAnsi="Times New Roman" w:eastAsia="TimesNewRomanPSMT" w:cs="Times New Roman"/>
          <w:color w:val="000000"/>
          <w:kern w:val="0"/>
          <w:position w:val="-14"/>
          <w:sz w:val="28"/>
          <w:szCs w:val="28"/>
          <w:lang w:val="en-US" w:eastAsia="zh-CN" w:bidi="ar"/>
        </w:rPr>
        <w:object>
          <v:shape id="_x0000_i1069" o:spt="75" type="#_x0000_t75" style="height:20pt;width:51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, we know that it is the class posterior,which defined by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position w:val="-32"/>
          <w:sz w:val="28"/>
          <w:szCs w:val="28"/>
          <w:lang w:val="en-US" w:eastAsia="zh-CN" w:bidi="ar"/>
        </w:rPr>
        <w:object>
          <v:shape id="_x0000_i1070" o:spt="75" type="#_x0000_t75" style="height:38pt;width:15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position w:val="-28"/>
          <w:sz w:val="28"/>
          <w:szCs w:val="28"/>
          <w:lang w:val="en-US" w:eastAsia="zh-CN" w:bidi="ar"/>
        </w:rPr>
        <w:object>
          <v:shape id="_x0000_i1071" o:spt="75" type="#_x0000_t75" style="height:34pt;width:139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The loss matrix we used to do the classification is 0-1 loss matrix, which is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position w:val="-50"/>
          <w:sz w:val="28"/>
          <w:szCs w:val="28"/>
          <w:lang w:val="en-US" w:eastAsia="zh-CN" w:bidi="ar"/>
        </w:rPr>
        <w:object>
          <v:shape id="_x0000_i1072" o:spt="75" type="#_x0000_t75" style="height:56pt;width:7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After applying the decision rule, we can get the confusion matrix, which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shown below: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                 truth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Decision</w:t>
      </w:r>
      <w:r>
        <w:rPr>
          <w:rFonts w:hint="default" w:ascii="Times New Roman" w:hAnsi="Times New Roman" w:eastAsia="TimesNewRomanPSMT" w:cs="Times New Roman"/>
          <w:color w:val="000000"/>
          <w:kern w:val="0"/>
          <w:position w:val="-50"/>
          <w:sz w:val="28"/>
          <w:szCs w:val="28"/>
          <w:lang w:val="en-US" w:eastAsia="zh-CN" w:bidi="ar"/>
        </w:rPr>
        <w:object>
          <v:shape id="_x0000_i1073" o:spt="75" type="#_x0000_t75" style="height:56pt;width:111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we get the plot of the correct and incorrect classification using 0-1 loss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matrix: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390900" cy="2520950"/>
            <wp:effectExtent l="0" t="0" r="0" b="3175"/>
            <wp:docPr id="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3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. Correct vs incorrect classifications</w:t>
      </w: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plot in Figure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8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could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visualize the d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ata for each sample.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As we can see, the incorrect classification mostly happened on the adjacent places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of each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Part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B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Using Different Loss Matrix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Using </w:t>
      </w:r>
      <w:r>
        <w:rPr>
          <w:rFonts w:hint="eastAsia" w:ascii="Times New Roman" w:hAnsi="Times New Roman" w:cs="Times New Roman"/>
          <w:position w:val="-50"/>
          <w:sz w:val="32"/>
          <w:szCs w:val="32"/>
          <w:lang w:val="en-US" w:eastAsia="zh-CN"/>
        </w:rPr>
        <w:object>
          <v:shape id="_x0000_i1074" o:spt="75" type="#_x0000_t75" style="height:56pt;width:8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We can get the confusion matrix: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truth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50"/>
          <w:sz w:val="28"/>
          <w:szCs w:val="28"/>
          <w:lang w:val="en-US" w:eastAsia="zh-CN"/>
        </w:rPr>
        <w:object>
          <v:shape id="_x0000_i1075" o:spt="75" type="#_x0000_t75" style="height:68.8pt;width:214.7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plot is below in figure 9: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78350" cy="3338830"/>
            <wp:effectExtent l="0" t="0" r="3175" b="4445"/>
            <wp:docPr id="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3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. Correct vs incorrect classifications, 10 times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Using</w:t>
      </w:r>
      <w:r>
        <w:rPr>
          <w:rFonts w:hint="eastAsia" w:ascii="Times New Roman" w:hAnsi="Times New Roman" w:cs="Times New Roman"/>
          <w:position w:val="-50"/>
          <w:sz w:val="32"/>
          <w:szCs w:val="32"/>
          <w:lang w:val="en-US" w:eastAsia="zh-CN"/>
        </w:rPr>
        <w:object>
          <v:shape id="_x0000_i1076" o:spt="75" type="#_x0000_t75" style="height:56pt;width:96.9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We can get the confusion matrix: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truth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50"/>
          <w:sz w:val="28"/>
          <w:szCs w:val="28"/>
          <w:lang w:val="en-US" w:eastAsia="zh-CN"/>
        </w:rPr>
        <w:object>
          <v:shape id="_x0000_i1077" o:spt="75" type="#_x0000_t75" style="height:68.8pt;width:215.9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3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plot is below in figure 10: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13250" cy="3372485"/>
            <wp:effectExtent l="0" t="0" r="6350" b="8890"/>
            <wp:docPr id="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6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Figure 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. Correct vs incorrect classifications, 10</w:t>
      </w:r>
      <w:r>
        <w:rPr>
          <w:rFonts w:hint="eastAsia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TimesNewRomanPS-ItalicMT" w:cs="Times New Roman"/>
          <w:i/>
          <w:color w:val="000000"/>
          <w:kern w:val="0"/>
          <w:sz w:val="18"/>
          <w:szCs w:val="18"/>
          <w:lang w:val="en-US" w:eastAsia="zh-CN" w:bidi="ar"/>
        </w:rPr>
        <w:t xml:space="preserve"> times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It can be seen from above,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With 10 times sensitivity to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incorrect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classification of Class 3, a majority of the points are classified as Class 3. Over 9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9.95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% of Class 3 points are correctly classified, at the cost of misclassifying much of Classes 1 and 2 as Class 3.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With i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ncreasing the sensitivity to 100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this effect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becomes more clear and o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ver 9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9.97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% of Class 3 points are correctly classified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The decision of the classifier is almost always to choose Class 3. This results almost every Class 3 point being classified correctly, but also most of Class 1 and Class 2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could not be classified correctly.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Also, we can see in the figure 9 and 10,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There is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more misclassification of Classes 1 and 2, causing the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misclassed area to become wider.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Appendix:</w:t>
      </w:r>
    </w:p>
    <w:p>
      <w:pP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Q1: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%%=========================Question 1=========================%%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 xml:space="preserve">% </w:t>
      </w:r>
      <w:r>
        <w:rPr>
          <w:rFonts w:hint="eastAsia" w:ascii="Times New Roman" w:hAnsi="Times New Roman" w:cs="Times New Roman"/>
          <w:color w:val="3C763D"/>
          <w:sz w:val="24"/>
          <w:szCs w:val="24"/>
          <w:lang w:val="en-US" w:eastAsia="zh-CN"/>
        </w:rPr>
        <w:t>Dandan lin/001093902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Code help and example from Prof.Deniz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clear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; close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;clc;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%Initialize Parameters and Generate Data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N = 10000;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n = 2;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p=[0.65,0.35];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%Determine posteriors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label=rand(1, N) &gt;= p(1);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%Label</w:t>
      </w:r>
      <w:r>
        <w:rPr>
          <w:rFonts w:hint="eastAsia" w:ascii="Times New Roman" w:hAnsi="Times New Roman" w:cs="Times New Roman"/>
          <w:color w:val="3C763D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mu0(:,1) = [3;0];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mu0(:,2) = [0;3];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Sigma0(:,:,1)=[2 0;0 1];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Sigma0(:,:,2)=[1 0;0 2];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alpha0=[0.5 0.5];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%Label</w:t>
      </w:r>
      <w:r>
        <w:rPr>
          <w:rFonts w:hint="eastAsia" w:ascii="Times New Roman" w:hAnsi="Times New Roman" w:cs="Times New Roman"/>
          <w:color w:val="3C763D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3C763D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SingleGaussianStats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mu1=[2 2]';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Sigma1=[1 0;0 1];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alpha1=1;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%Create appropriate number of data points from each distribution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Nc=[sum(label==0),sum(label==1)];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%Generate data as prescribed in assignment description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x=zeros(n,N);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x(:,label==0)=randGMM(Nc(1),alpha0,mu0,Sigma0);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x(:,label==1)=randGMM(Nc(2),alpha1,mu1,Sigma1);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Plot true class labels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plot(x(1,label==0),x(2,label==0),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,x(1,label==1),x(2,label==1),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'+'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0 and Class 1 True Class Labels'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'x_1'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),ylabel(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'x_2'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legend(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0'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1'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3C763D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3C763D"/>
          <w:kern w:val="0"/>
          <w:sz w:val="28"/>
          <w:szCs w:val="28"/>
          <w:lang w:val="en-US" w:eastAsia="zh-CN" w:bidi="ar"/>
        </w:rPr>
        <w:t xml:space="preserve">%% Part A - ERM with True Knowledge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px0=evalGMM(x,alpha0,mu0,Sigma0);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px1=evalGaussian(x,mu1,Sigma1);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discrimiantScore=log(px1./px0);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sortDS=sort(discrimiantScore);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%Generate vector of gammas for parametric sweep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logGamma=[min(discrimiantScore)-eps sort(discrimiantScore)+eps];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ind=1:length(logGamma)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decision=discrimiantScore&gt;logGamma(ind);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Num_pos(ind)=sum(decision);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pFP(ind)=sum(decision==1 &amp; label==0)/Nc(1);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pTP(ind)=sum(decision==1 &amp; label==1)/Nc(2);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pFN(ind)=sum(decision==0 &amp; label==1)/Nc(1);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pTN(ind)=sum(decision==0 &amp; label==0)/Nc(2);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%Two ways to make sure I did it right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pFE(ind)=(sum(decision==0 &amp; label==1) + sum(decision==1 &amp; label==0))/N;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pFE2(ind)=(pFP(ind)*Nc(1) + pFN(ind)*Nc(2))/N;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%Calculate Theoretical Minimum Error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logGamma_ideal=log(p(1)/p(2));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decision_ideal=discrimiantScore&gt;logGamma_ideal;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pFP_ideal=sum(decision_ideal==1 &amp; label==0)/Nc(1);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pTP_ideal=sum(decision_ideal==1 &amp; label==1)/Nc(2);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pFE_ideal=(pFP_ideal*Nc(1)+(1-pTP_ideal)*Nc(2))/(Nc(1)+Nc(2));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%Estimate Minimum Error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%If multiple minimums are found choose the one closest to the theoretical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%minimum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[min_pFE, min_pFE_ind]=min(pFE);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length(min_pFE_ind)&gt;1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[~,minDistTheory_ind]=min(abs(logGamma(min_pFE_ind)-logGamma_ideal));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min_pFE_ind=min_pFE_ind(minDistTheory_ind);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%Find minimum gamma and corresponding false and true positive rates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minGAMMA=exp(logGamma(min_pFE_ind));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min_FP=pFP(min_pFE_ind);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min_TP=pTP(min_pFE_ind);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%Plot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plot(pFP,pTP,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'b-'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'ROC Curve'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plot(min_FP,min_TP,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'rx'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'Estimated Min.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plot(pFP_ideal,pTP_ideal,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'Theoretical Min.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'P(D=1|L=0) False Positive'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'P(D=1|L=1) True Positive'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'Expected Risk Minimization ROC Curve'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; box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fprintf(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'Theoretical: Gamma=%1.2f, Error=%1.2f%%\n'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exp(logGamma_ideal),100*pFE_ideal);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fprintf(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'Estimated: Gamma=%1.2f, Error=%1.2f%%\n'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,minGAMMA,100*min_pFE);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plot(logGamma,pFE,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'Errors'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plot(logGamma(min_pFE_ind),pFE(min_pFE_ind),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'Minimum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'Gamma'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'Proportion of Errors'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'Probability of Error vs. Gamma'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 xml:space="preserve">%Part </w:t>
      </w:r>
      <w:r>
        <w:rPr>
          <w:rFonts w:hint="eastAsia" w:ascii="Times New Roman" w:hAnsi="Times New Roman" w:cs="Times New Roman"/>
          <w:color w:val="3C763D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: Fisher LDA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%Compute scatter matrices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x0=x(:,label==0)';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x1=x(:,label==1)';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mu0_hat=mean(x0);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mu1_hat=mean(x1);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Sigma0_hat=cov(x0);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Sigma1_hat=cov(x1);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%Compute scatter matrices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Sb=(mu0_hat-mu1_hat)*(mu0_hat-mu1_hat)';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Sw=Sigma0_hat+Sigma1_hat;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%Eigen decompostion to generate WLDA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[V,D]=eig(inv(Sw)*Sb);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[~,ind]=max(diag(D));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w=V(:,ind);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y=w'*x;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w=sign(mean(y(find(label==1))-mean(y(find(label==0)))))*w;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y=sign(mean(y(find(label==1))-mean(y(find(label==0)))))*y;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%Evaluate for different taus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tau=[min(y)-0.1 sort(y)+0.1];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ind=1:length(tau)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decision=y&gt;tau(ind);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Num_pos_LDA(ind)=sum(decision);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pFP_LDA(ind)=sum(decision==1 &amp; label==0)/Nc(1);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pTP_LDA(ind)=sum(decision==1 &amp; label==1)/Nc(2);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pFN_LDA(ind)=sum(decision==0 &amp; label==1)/Nc(2);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pTN_LDA(ind)=sum(decision==0 &amp; label==0)/Nc(1);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pFE_LDA(ind)=(sum(decision==0 &amp; label==1)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+ sum(decision==1 &amp; label==0))/(Nc(1)+Nc(2));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%Estimated Minimum Error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[min_pFE_LDA, min_pFE_ind_LDA]=min(pFE_LDA);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minTAU_LDA=tau(min_pFE_ind_LDA);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min_FP_LDA=pFP_LDA(min_pFE_ind_LDA);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min_TP_LDA=pTP_LDA(min_pFE_ind_LDA);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%Plot results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plot(y(label==0),zeros(1,Nc(1)),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0'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plot(y(label==1),ones(1,Nc(2)),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'+'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1'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ylim([-1 2]);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plot(repmat(tau(min_pFE_ind_LDA),1,2),ylim,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'm--'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'Tau for Min.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'y'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'Fisher LDA Projection of Data'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plot(pFP_LDA,pTP_LDA,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'ROC Curve'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plot(min_FP_LDA,min_TP_LDA,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'Estimated Min.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'P(D=1|L=0) False Positive'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'P(D=1|L=1) True Positive'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'Expected Risk Minimization ROC Curve'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; box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plot(tau,pFE_LDA,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'Errors'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plot(tau(min_pFE_ind_LDA),pFE_LDA(min_pFE_ind_LDA),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'Minimum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'Tau'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'Proportion of Errors'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'Probability of Error vs. Tau for Fisher LDA'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fprintf(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'Estimated for LDA: Tau=%1.2f, Error=%1.2f%%\n'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ind w:firstLine="2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minTAU_LDA,100*min_pFE_LDA);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Plot Fisher LDA Projection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figure(4);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plot(y(label==0),zeros(1,Nc(1)),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0'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plot(y(label==1),ones(1,Nc(2)),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'Class 1'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ylim([-1 2]);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plot(repmat(tau(min_pFE_ind_LDA),1,2),ylim,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'm--'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'Tau for Min.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'y'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'Fisher LDA Projection of Data points and their true labels'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Plot ROC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figure(5);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plot(pFP_LDA,pTP_LDA,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'ROC Curve'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plot(min_FP_LDA,min_TP_LDA,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'Estimated Min.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'P(D=1|L=0) False Positive'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'P(D=1|L=0) True Positive'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'Expected Risk Minimization ROC Curve'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; box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Plot tau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figure(6);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plot(tau,pFE_LDA,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'Errors'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hold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plot(tau(min_pFE_ind_LDA),pFE_LDA(min_pFE_ind_LDA),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'ro'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'DisplayName'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'Minimum Error'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'Tau'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ylabel(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'Proportion of Errors'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title(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'PEvs. Tau  LDA'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grid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legend 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'show'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1CAC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MR10" w:cs="Times New Roman"/>
          <w:color w:val="1CAC00"/>
          <w:kern w:val="0"/>
          <w:sz w:val="24"/>
          <w:szCs w:val="24"/>
          <w:lang w:val="en-US" w:eastAsia="zh-CN" w:bidi="ar"/>
        </w:rPr>
        <w:t>%% ======================= Question 1 : Functions ====================== 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g = evalGaussian(x,mu,sigma)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Evaluate the Gaussian pdf N(mu,Sigma) at each column of x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[n,N] = size(x);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C = ((2*pi)^n*det(sigma))^(-1/2);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% normalization constant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E = -0.5*sum((x-repmat(mu,1,N)).*(inv(sigma)*(x-repmat(mu,1,N))),1);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% exponent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3C763D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g = C*exp(E);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% Gaussian PDF values in a 1xN row vector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[x,labels] = randGMM(N,alpha,mu,Sigma)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d = size(mu,1);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% nality of samples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cum_alpha = [0,cumsum(alpha)];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u = rand(1,N); x = zeros(d,N); labels = zeros(1,N);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m = 1:length(alpha)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ind = find(cum_alpha(m)&lt;u &amp; u&lt;=cum_alpha(m+1));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x(:,ind) = randGaussian(length(ind),mu(:,m),Sigma(:,:,m));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labels(ind)=m-1;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x = randGaussian(N,mu,Sigma)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C763D"/>
          <w:sz w:val="24"/>
          <w:szCs w:val="24"/>
        </w:rPr>
        <w:t>% Generates N samples from a Gaussian pdf with mean mu covariance Sigma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n = length(mu);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z = randn(n,N);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A = Sigma^(1/2);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 = A*z + repmat(mu,1,N);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gmm = evalGMM(x,alpha,mu,Sigma)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gmm = zeros(1,size(x,2));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m = 1:length(alpha) </w:t>
      </w:r>
      <w:r>
        <w:rPr>
          <w:rFonts w:hint="default" w:ascii="Times New Roman" w:hAnsi="Times New Roman" w:cs="Times New Roman"/>
          <w:color w:val="3C763D"/>
          <w:sz w:val="24"/>
          <w:szCs w:val="24"/>
        </w:rPr>
        <w:t>% evaluate the GMM on the grid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gmm = gmm + alpha(m)*evalGaussian(x,mu(:,m),Sigma(:,:,m));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color w:val="3C763D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3C763D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Q2: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%% Setup and Sample Generation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clear all;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close all;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N = 10000; %number of samples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n = 3; %number of dimensions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 = 3; %number of classes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 Class priors and class conditional distributions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 = [0.3, 0.3, 0.4]; %class priors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sigma(:,:,1) = [6 0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0 6 0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0 6];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sigma(:,:,2) = [6 0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0 6 0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0 6];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sigma(:,:,3) = [6 0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0 6 0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0 rand];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sigma(:,:,4) = [6 0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0 6 0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0 0 6];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averageStdDev = trace(sum(sqrt(sigma),3))/16; %offset means by 2 std devs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mu(:,1) = [1; 1; 1];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mu(:,2) = [5; 5; 5];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mu(:,3) = [9; 9; 9];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mu(:,4) = [13; 13; 13];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% Data generation and labelling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label = rand(1,N);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for i = 1:length(label)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if label(i) &lt; p(1)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label(i) = 1;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elseif label(i) &lt; (p(2)+p(1))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label(i) = 2;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elseif label(i) &lt; ((p(3)/2)+p(2)+p(1)) %two subclasses for the last class, will be combined later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label(i) = 3;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else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label(i) = 4;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NumClass = [sum(label==1),sum(label==2),sum(label==3),sum(label==4)];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x = zeros(n,N);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x(:, label==1) = mvnrnd(mu(:,1), sigma(:,:,1), NumClass(1))';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x(:, label==2) = mvnrnd(mu(:,2), sigma(:,:,2), NumClass(2))';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x(:, label==3) = mvnrnd(mu(:,3), sigma(:,:,3), NumClass(3))';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x(:, label==4) = mvnrnd(mu(:,4), sigma(:,:,4), NumClass(4))';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% Combine labels 2 and 3 into one class under label 2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for i = 1:length(label)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if label(i) == 4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label(i) = 3;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NumClass = [sum(label==1),sum(label==2),sum(label==3)];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% Evaluate class conditional pdfs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pxgivenl(1,:) = mvnpdf(x', mu(:,1)', sigma(:,:,1))';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pxgivenl(2,:) = mvnpdf(x', mu(:,2)', sigma(:,:,2))';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pxgivenl(3,:) = .5*mvnpdf(x', mu(:,3)', sigma(:,:,3))' + .5*mvnpdf(x', mu(:,4)', sigma(:,:,4))'; %two distributions for class 3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% Find class posteriors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px = p*pxgivenl; %total probability 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plgivenx = pxgivenl.*repmat(p',1,N)./repmat(px,C,1); %class posterior functions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% Loss matrix, 0-1 loss provides minimum probability of error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lossMatrix = ones(3,3)-eye(3);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expectedRisks = lossMatrix*plgivenx;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[~,decisions] = min(expectedRisks,[],1);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% Make confusion matrix and plot data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figure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shapes = ['o','*','x'];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for i = 1:C %each decision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for j = 1:C %each class label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confusionMatrix(i,j) = sum(decisions==i &amp; label==j)/NumClass(j);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if i == j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scatter(i,j) = scatter3(x(1,decisions==i &amp; label==j),x(2,decisions==i &amp; label==j),x(3,decisions==i &amp; label==j),'g',shapes(j),'DisplayName', ['Class 'num2str(j) ' Correct Classification']);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hold on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else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scatter(i,j) = scatter3(x(1,decisions==i &amp; label==j),x(2,decisions==i &amp; label==j),x(3,decisions==i &amp; label==j),'r',shapes(j),'DisplayName', ['Class 'num2str(j) ' Incorrect Classification']);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hold on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 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title('Correct vs. Incorrect Classification')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 xml:space="preserve">legend([scatter(1,1) scatter(2,1) scatter(2,2) scatter(3,2) scatter(3,3) scatter(1,3)]) 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xlabel('x1')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ylabel('x2')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zlabel('x3')</w:t>
      </w:r>
    </w:p>
    <w:p>
      <w:pPr>
        <w:spacing w:beforeLines="0" w:afterLines="0"/>
        <w:jc w:val="left"/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auto"/>
          <w:kern w:val="0"/>
          <w:sz w:val="24"/>
          <w:szCs w:val="24"/>
          <w:lang w:val="en-US" w:eastAsia="zh-CN" w:bidi="ar"/>
        </w:rPr>
        <w:t>hold off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F5051"/>
    <w:multiLevelType w:val="singleLevel"/>
    <w:tmpl w:val="DDEF505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0509B3"/>
    <w:multiLevelType w:val="singleLevel"/>
    <w:tmpl w:val="FB050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20BBB"/>
    <w:rsid w:val="00431BBD"/>
    <w:rsid w:val="00480E1E"/>
    <w:rsid w:val="004C6485"/>
    <w:rsid w:val="006B4968"/>
    <w:rsid w:val="00740B68"/>
    <w:rsid w:val="008F22CC"/>
    <w:rsid w:val="008F7587"/>
    <w:rsid w:val="009447E5"/>
    <w:rsid w:val="009F076E"/>
    <w:rsid w:val="00A25275"/>
    <w:rsid w:val="00C94144"/>
    <w:rsid w:val="00D4133B"/>
    <w:rsid w:val="00DD1807"/>
    <w:rsid w:val="00FA79DA"/>
    <w:rsid w:val="00FE5713"/>
    <w:rsid w:val="03CD046F"/>
    <w:rsid w:val="092C678F"/>
    <w:rsid w:val="0A3376D2"/>
    <w:rsid w:val="0C4B59AD"/>
    <w:rsid w:val="0DBE7F74"/>
    <w:rsid w:val="0EBD3860"/>
    <w:rsid w:val="123B457B"/>
    <w:rsid w:val="14383DAD"/>
    <w:rsid w:val="162D7D49"/>
    <w:rsid w:val="20D26D96"/>
    <w:rsid w:val="2454183D"/>
    <w:rsid w:val="29C9777A"/>
    <w:rsid w:val="2D501DB0"/>
    <w:rsid w:val="3027230A"/>
    <w:rsid w:val="3AF54EA9"/>
    <w:rsid w:val="3D622147"/>
    <w:rsid w:val="40223C5C"/>
    <w:rsid w:val="446F5004"/>
    <w:rsid w:val="45CE7DA5"/>
    <w:rsid w:val="48B37F3C"/>
    <w:rsid w:val="4A33196D"/>
    <w:rsid w:val="4D8E7F14"/>
    <w:rsid w:val="55CE1AEB"/>
    <w:rsid w:val="5653061B"/>
    <w:rsid w:val="582D20AC"/>
    <w:rsid w:val="58961BEA"/>
    <w:rsid w:val="5A2E17B4"/>
    <w:rsid w:val="5CAF2806"/>
    <w:rsid w:val="5D19599B"/>
    <w:rsid w:val="5D6E5AB5"/>
    <w:rsid w:val="5F4F5B5F"/>
    <w:rsid w:val="6600073C"/>
    <w:rsid w:val="68E51613"/>
    <w:rsid w:val="6EA44C52"/>
    <w:rsid w:val="73371AAB"/>
    <w:rsid w:val="740302A0"/>
    <w:rsid w:val="788C3606"/>
    <w:rsid w:val="78DE6EBF"/>
    <w:rsid w:val="7C5676D0"/>
    <w:rsid w:val="7E2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字符"/>
    <w:basedOn w:val="5"/>
    <w:link w:val="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image" Target="media/image3.wmf"/><Relationship Id="rId89" Type="http://schemas.openxmlformats.org/officeDocument/2006/relationships/oleObject" Target="embeddings/oleObject42.bin"/><Relationship Id="rId88" Type="http://schemas.openxmlformats.org/officeDocument/2006/relationships/image" Target="media/image44.png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png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png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png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png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customXml" Target="../customXml/item1.xml"/><Relationship Id="rId115" Type="http://schemas.openxmlformats.org/officeDocument/2006/relationships/image" Target="media/image59.png"/><Relationship Id="rId114" Type="http://schemas.openxmlformats.org/officeDocument/2006/relationships/image" Target="media/image58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7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6.png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png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1917</Words>
  <Characters>13482</Characters>
  <Lines>8</Lines>
  <Paragraphs>2</Paragraphs>
  <TotalTime>113</TotalTime>
  <ScaleCrop>false</ScaleCrop>
  <LinksUpToDate>false</LinksUpToDate>
  <CharactersWithSpaces>15307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2021-02-18T12:18:00Z</dcterms:created>
  <dc:creator>Wenhao Zheng</dc:creator>
  <cp:lastModifiedBy>user</cp:lastModifiedBy>
  <dcterms:modified xsi:type="dcterms:W3CDTF">2021-10-18T03:02:12Z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