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A195" w14:textId="77777777" w:rsidR="00A7740E" w:rsidRDefault="007F1370">
      <w:pPr>
        <w:pStyle w:val="Title"/>
      </w:pPr>
      <w:r>
        <w:t>GS rust</w:t>
      </w:r>
    </w:p>
    <w:p w14:paraId="4164861A" w14:textId="77777777" w:rsidR="00A7740E" w:rsidRDefault="007F1370">
      <w:pPr>
        <w:pStyle w:val="Author"/>
      </w:pPr>
      <w:r>
        <w:t>Salvador Osuna-Caballero</w:t>
      </w:r>
    </w:p>
    <w:p w14:paraId="48797D65" w14:textId="77777777" w:rsidR="00A7740E" w:rsidRDefault="007F1370">
      <w:pPr>
        <w:pStyle w:val="Date"/>
      </w:pPr>
      <w:r>
        <w:t>6/12/2021</w:t>
      </w:r>
    </w:p>
    <w:sdt>
      <w:sdtPr>
        <w:rPr>
          <w:rFonts w:asciiTheme="minorHAnsi" w:eastAsiaTheme="minorHAnsi" w:hAnsiTheme="minorHAnsi" w:cstheme="minorBidi"/>
          <w:color w:val="auto"/>
          <w:sz w:val="24"/>
          <w:szCs w:val="24"/>
        </w:rPr>
        <w:id w:val="-37670305"/>
        <w:docPartObj>
          <w:docPartGallery w:val="Table of Contents"/>
          <w:docPartUnique/>
        </w:docPartObj>
      </w:sdtPr>
      <w:sdtEndPr/>
      <w:sdtContent>
        <w:p w14:paraId="77CC7663" w14:textId="77777777" w:rsidR="00A7740E" w:rsidRDefault="007F1370">
          <w:pPr>
            <w:pStyle w:val="TOCHeading"/>
          </w:pPr>
          <w:r>
            <w:t>Table of Contents</w:t>
          </w:r>
        </w:p>
        <w:p w14:paraId="79E6A6FA" w14:textId="77777777" w:rsidR="00430AF2" w:rsidRDefault="007F1370">
          <w:pPr>
            <w:pStyle w:val="TOC1"/>
            <w:tabs>
              <w:tab w:val="right" w:leader="dot" w:pos="8828"/>
            </w:tabs>
            <w:rPr>
              <w:noProof/>
            </w:rPr>
          </w:pPr>
          <w:r>
            <w:fldChar w:fldCharType="begin"/>
          </w:r>
          <w:r>
            <w:instrText>TOC \o "1-3" \h \z \u</w:instrText>
          </w:r>
          <w:r>
            <w:fldChar w:fldCharType="separate"/>
          </w:r>
          <w:hyperlink w:anchor="_Toc95298395" w:history="1">
            <w:r w:rsidR="00430AF2" w:rsidRPr="009704F4">
              <w:rPr>
                <w:rStyle w:val="Hyperlink"/>
                <w:noProof/>
              </w:rPr>
              <w:t>Introduction</w:t>
            </w:r>
            <w:r w:rsidR="00430AF2">
              <w:rPr>
                <w:noProof/>
                <w:webHidden/>
              </w:rPr>
              <w:tab/>
            </w:r>
            <w:r w:rsidR="00430AF2">
              <w:rPr>
                <w:noProof/>
                <w:webHidden/>
              </w:rPr>
              <w:fldChar w:fldCharType="begin"/>
            </w:r>
            <w:r w:rsidR="00430AF2">
              <w:rPr>
                <w:noProof/>
                <w:webHidden/>
              </w:rPr>
              <w:instrText xml:space="preserve"> PAGEREF _Toc95298395 \h </w:instrText>
            </w:r>
            <w:r w:rsidR="00430AF2">
              <w:rPr>
                <w:noProof/>
                <w:webHidden/>
              </w:rPr>
            </w:r>
            <w:r w:rsidR="00430AF2">
              <w:rPr>
                <w:noProof/>
                <w:webHidden/>
              </w:rPr>
              <w:fldChar w:fldCharType="separate"/>
            </w:r>
            <w:r w:rsidR="00430AF2">
              <w:rPr>
                <w:noProof/>
                <w:webHidden/>
              </w:rPr>
              <w:t>1</w:t>
            </w:r>
            <w:r w:rsidR="00430AF2">
              <w:rPr>
                <w:noProof/>
                <w:webHidden/>
              </w:rPr>
              <w:fldChar w:fldCharType="end"/>
            </w:r>
          </w:hyperlink>
        </w:p>
        <w:p w14:paraId="20A0BE22" w14:textId="77777777" w:rsidR="00430AF2" w:rsidRDefault="00430AF2">
          <w:pPr>
            <w:pStyle w:val="TOC2"/>
            <w:tabs>
              <w:tab w:val="right" w:leader="dot" w:pos="8828"/>
            </w:tabs>
            <w:rPr>
              <w:noProof/>
            </w:rPr>
          </w:pPr>
          <w:hyperlink w:anchor="_Toc95298396" w:history="1">
            <w:r w:rsidRPr="009704F4">
              <w:rPr>
                <w:rStyle w:val="Hyperlink"/>
                <w:noProof/>
              </w:rPr>
              <w:t>Scientific questions</w:t>
            </w:r>
            <w:r>
              <w:rPr>
                <w:noProof/>
                <w:webHidden/>
              </w:rPr>
              <w:tab/>
            </w:r>
            <w:r>
              <w:rPr>
                <w:noProof/>
                <w:webHidden/>
              </w:rPr>
              <w:fldChar w:fldCharType="begin"/>
            </w:r>
            <w:r>
              <w:rPr>
                <w:noProof/>
                <w:webHidden/>
              </w:rPr>
              <w:instrText xml:space="preserve"> PAGEREF _Toc95298396 \h </w:instrText>
            </w:r>
            <w:r>
              <w:rPr>
                <w:noProof/>
                <w:webHidden/>
              </w:rPr>
            </w:r>
            <w:r>
              <w:rPr>
                <w:noProof/>
                <w:webHidden/>
              </w:rPr>
              <w:fldChar w:fldCharType="separate"/>
            </w:r>
            <w:r>
              <w:rPr>
                <w:noProof/>
                <w:webHidden/>
              </w:rPr>
              <w:t>1</w:t>
            </w:r>
            <w:r>
              <w:rPr>
                <w:noProof/>
                <w:webHidden/>
              </w:rPr>
              <w:fldChar w:fldCharType="end"/>
            </w:r>
          </w:hyperlink>
        </w:p>
        <w:p w14:paraId="51AAD4D3" w14:textId="77777777" w:rsidR="00430AF2" w:rsidRDefault="00430AF2">
          <w:pPr>
            <w:pStyle w:val="TOC1"/>
            <w:tabs>
              <w:tab w:val="right" w:leader="dot" w:pos="8828"/>
            </w:tabs>
            <w:rPr>
              <w:noProof/>
            </w:rPr>
          </w:pPr>
          <w:hyperlink w:anchor="_Toc95298397" w:history="1">
            <w:r w:rsidRPr="009704F4">
              <w:rPr>
                <w:rStyle w:val="Hyperlink"/>
                <w:noProof/>
              </w:rPr>
              <w:t>Material and Methods</w:t>
            </w:r>
            <w:r>
              <w:rPr>
                <w:noProof/>
                <w:webHidden/>
              </w:rPr>
              <w:tab/>
            </w:r>
            <w:r>
              <w:rPr>
                <w:noProof/>
                <w:webHidden/>
              </w:rPr>
              <w:fldChar w:fldCharType="begin"/>
            </w:r>
            <w:r>
              <w:rPr>
                <w:noProof/>
                <w:webHidden/>
              </w:rPr>
              <w:instrText xml:space="preserve"> PAGEREF _Toc95298397 \h </w:instrText>
            </w:r>
            <w:r>
              <w:rPr>
                <w:noProof/>
                <w:webHidden/>
              </w:rPr>
            </w:r>
            <w:r>
              <w:rPr>
                <w:noProof/>
                <w:webHidden/>
              </w:rPr>
              <w:fldChar w:fldCharType="separate"/>
            </w:r>
            <w:r>
              <w:rPr>
                <w:noProof/>
                <w:webHidden/>
              </w:rPr>
              <w:t>2</w:t>
            </w:r>
            <w:r>
              <w:rPr>
                <w:noProof/>
                <w:webHidden/>
              </w:rPr>
              <w:fldChar w:fldCharType="end"/>
            </w:r>
          </w:hyperlink>
        </w:p>
        <w:p w14:paraId="21B37E84" w14:textId="77777777" w:rsidR="00430AF2" w:rsidRDefault="00430AF2">
          <w:pPr>
            <w:pStyle w:val="TOC2"/>
            <w:tabs>
              <w:tab w:val="right" w:leader="dot" w:pos="8828"/>
            </w:tabs>
            <w:rPr>
              <w:noProof/>
            </w:rPr>
          </w:pPr>
          <w:hyperlink w:anchor="_Toc95298398" w:history="1">
            <w:r w:rsidRPr="009704F4">
              <w:rPr>
                <w:rStyle w:val="Hyperlink"/>
                <w:noProof/>
              </w:rPr>
              <w:t>Plant Material</w:t>
            </w:r>
            <w:r>
              <w:rPr>
                <w:noProof/>
                <w:webHidden/>
              </w:rPr>
              <w:tab/>
            </w:r>
            <w:r>
              <w:rPr>
                <w:noProof/>
                <w:webHidden/>
              </w:rPr>
              <w:fldChar w:fldCharType="begin"/>
            </w:r>
            <w:r>
              <w:rPr>
                <w:noProof/>
                <w:webHidden/>
              </w:rPr>
              <w:instrText xml:space="preserve"> PAGEREF _Toc95298398 \h </w:instrText>
            </w:r>
            <w:r>
              <w:rPr>
                <w:noProof/>
                <w:webHidden/>
              </w:rPr>
            </w:r>
            <w:r>
              <w:rPr>
                <w:noProof/>
                <w:webHidden/>
              </w:rPr>
              <w:fldChar w:fldCharType="separate"/>
            </w:r>
            <w:r>
              <w:rPr>
                <w:noProof/>
                <w:webHidden/>
              </w:rPr>
              <w:t>2</w:t>
            </w:r>
            <w:r>
              <w:rPr>
                <w:noProof/>
                <w:webHidden/>
              </w:rPr>
              <w:fldChar w:fldCharType="end"/>
            </w:r>
          </w:hyperlink>
        </w:p>
        <w:p w14:paraId="7E095BF3" w14:textId="77777777" w:rsidR="00430AF2" w:rsidRDefault="00430AF2">
          <w:pPr>
            <w:pStyle w:val="TOC2"/>
            <w:tabs>
              <w:tab w:val="right" w:leader="dot" w:pos="8828"/>
            </w:tabs>
            <w:rPr>
              <w:noProof/>
            </w:rPr>
          </w:pPr>
          <w:hyperlink w:anchor="_Toc95298399" w:history="1">
            <w:r w:rsidRPr="009704F4">
              <w:rPr>
                <w:rStyle w:val="Hyperlink"/>
                <w:noProof/>
              </w:rPr>
              <w:t>Phenotyping and statistical analysis</w:t>
            </w:r>
            <w:r>
              <w:rPr>
                <w:noProof/>
                <w:webHidden/>
              </w:rPr>
              <w:tab/>
            </w:r>
            <w:r>
              <w:rPr>
                <w:noProof/>
                <w:webHidden/>
              </w:rPr>
              <w:fldChar w:fldCharType="begin"/>
            </w:r>
            <w:r>
              <w:rPr>
                <w:noProof/>
                <w:webHidden/>
              </w:rPr>
              <w:instrText xml:space="preserve"> PAGEREF _Toc95298399 \h </w:instrText>
            </w:r>
            <w:r>
              <w:rPr>
                <w:noProof/>
                <w:webHidden/>
              </w:rPr>
            </w:r>
            <w:r>
              <w:rPr>
                <w:noProof/>
                <w:webHidden/>
              </w:rPr>
              <w:fldChar w:fldCharType="separate"/>
            </w:r>
            <w:r>
              <w:rPr>
                <w:noProof/>
                <w:webHidden/>
              </w:rPr>
              <w:t>2</w:t>
            </w:r>
            <w:r>
              <w:rPr>
                <w:noProof/>
                <w:webHidden/>
              </w:rPr>
              <w:fldChar w:fldCharType="end"/>
            </w:r>
          </w:hyperlink>
        </w:p>
        <w:p w14:paraId="48197CDA" w14:textId="77777777" w:rsidR="00430AF2" w:rsidRDefault="00430AF2">
          <w:pPr>
            <w:pStyle w:val="TOC2"/>
            <w:tabs>
              <w:tab w:val="right" w:leader="dot" w:pos="8828"/>
            </w:tabs>
            <w:rPr>
              <w:noProof/>
            </w:rPr>
          </w:pPr>
          <w:hyperlink w:anchor="_Toc95298400" w:history="1">
            <w:r w:rsidRPr="009704F4">
              <w:rPr>
                <w:rStyle w:val="Hyperlink"/>
                <w:noProof/>
              </w:rPr>
              <w:t>Genotyping and data filtering</w:t>
            </w:r>
            <w:r>
              <w:rPr>
                <w:noProof/>
                <w:webHidden/>
              </w:rPr>
              <w:tab/>
            </w:r>
            <w:r>
              <w:rPr>
                <w:noProof/>
                <w:webHidden/>
              </w:rPr>
              <w:fldChar w:fldCharType="begin"/>
            </w:r>
            <w:r>
              <w:rPr>
                <w:noProof/>
                <w:webHidden/>
              </w:rPr>
              <w:instrText xml:space="preserve"> PAGEREF _Toc95298400 \h </w:instrText>
            </w:r>
            <w:r>
              <w:rPr>
                <w:noProof/>
                <w:webHidden/>
              </w:rPr>
            </w:r>
            <w:r>
              <w:rPr>
                <w:noProof/>
                <w:webHidden/>
              </w:rPr>
              <w:fldChar w:fldCharType="separate"/>
            </w:r>
            <w:r>
              <w:rPr>
                <w:noProof/>
                <w:webHidden/>
              </w:rPr>
              <w:t>3</w:t>
            </w:r>
            <w:r>
              <w:rPr>
                <w:noProof/>
                <w:webHidden/>
              </w:rPr>
              <w:fldChar w:fldCharType="end"/>
            </w:r>
          </w:hyperlink>
        </w:p>
        <w:p w14:paraId="14D78F8A" w14:textId="77777777" w:rsidR="00430AF2" w:rsidRDefault="00430AF2">
          <w:pPr>
            <w:pStyle w:val="TOC2"/>
            <w:tabs>
              <w:tab w:val="right" w:leader="dot" w:pos="8828"/>
            </w:tabs>
            <w:rPr>
              <w:noProof/>
            </w:rPr>
          </w:pPr>
          <w:hyperlink w:anchor="_Toc95298401" w:history="1">
            <w:r w:rsidRPr="009704F4">
              <w:rPr>
                <w:rStyle w:val="Hyperlink"/>
                <w:noProof/>
              </w:rPr>
              <w:t>Genomic regression models and data configurations</w:t>
            </w:r>
            <w:r>
              <w:rPr>
                <w:noProof/>
                <w:webHidden/>
              </w:rPr>
              <w:tab/>
            </w:r>
            <w:r>
              <w:rPr>
                <w:noProof/>
                <w:webHidden/>
              </w:rPr>
              <w:fldChar w:fldCharType="begin"/>
            </w:r>
            <w:r>
              <w:rPr>
                <w:noProof/>
                <w:webHidden/>
              </w:rPr>
              <w:instrText xml:space="preserve"> PAGEREF _Toc95298401 \h </w:instrText>
            </w:r>
            <w:r>
              <w:rPr>
                <w:noProof/>
                <w:webHidden/>
              </w:rPr>
            </w:r>
            <w:r>
              <w:rPr>
                <w:noProof/>
                <w:webHidden/>
              </w:rPr>
              <w:fldChar w:fldCharType="separate"/>
            </w:r>
            <w:r>
              <w:rPr>
                <w:noProof/>
                <w:webHidden/>
              </w:rPr>
              <w:t>3</w:t>
            </w:r>
            <w:r>
              <w:rPr>
                <w:noProof/>
                <w:webHidden/>
              </w:rPr>
              <w:fldChar w:fldCharType="end"/>
            </w:r>
          </w:hyperlink>
        </w:p>
        <w:p w14:paraId="2CAA5A88" w14:textId="77777777" w:rsidR="00430AF2" w:rsidRDefault="00430AF2">
          <w:pPr>
            <w:pStyle w:val="TOC1"/>
            <w:tabs>
              <w:tab w:val="right" w:leader="dot" w:pos="8828"/>
            </w:tabs>
            <w:rPr>
              <w:noProof/>
            </w:rPr>
          </w:pPr>
          <w:hyperlink w:anchor="_Toc95298402" w:history="1">
            <w:r w:rsidRPr="009704F4">
              <w:rPr>
                <w:rStyle w:val="Hyperlink"/>
                <w:noProof/>
              </w:rPr>
              <w:t>Results</w:t>
            </w:r>
            <w:r>
              <w:rPr>
                <w:noProof/>
                <w:webHidden/>
              </w:rPr>
              <w:tab/>
            </w:r>
            <w:r>
              <w:rPr>
                <w:noProof/>
                <w:webHidden/>
              </w:rPr>
              <w:fldChar w:fldCharType="begin"/>
            </w:r>
            <w:r>
              <w:rPr>
                <w:noProof/>
                <w:webHidden/>
              </w:rPr>
              <w:instrText xml:space="preserve"> PAGEREF _Toc95298402 \h </w:instrText>
            </w:r>
            <w:r>
              <w:rPr>
                <w:noProof/>
                <w:webHidden/>
              </w:rPr>
            </w:r>
            <w:r>
              <w:rPr>
                <w:noProof/>
                <w:webHidden/>
              </w:rPr>
              <w:fldChar w:fldCharType="separate"/>
            </w:r>
            <w:r>
              <w:rPr>
                <w:noProof/>
                <w:webHidden/>
              </w:rPr>
              <w:t>4</w:t>
            </w:r>
            <w:r>
              <w:rPr>
                <w:noProof/>
                <w:webHidden/>
              </w:rPr>
              <w:fldChar w:fldCharType="end"/>
            </w:r>
          </w:hyperlink>
        </w:p>
        <w:p w14:paraId="1E5FCC21" w14:textId="77777777" w:rsidR="00430AF2" w:rsidRDefault="00430AF2">
          <w:pPr>
            <w:pStyle w:val="TOC2"/>
            <w:tabs>
              <w:tab w:val="right" w:leader="dot" w:pos="8828"/>
            </w:tabs>
            <w:rPr>
              <w:noProof/>
            </w:rPr>
          </w:pPr>
          <w:hyperlink w:anchor="_Toc95298403" w:history="1">
            <w:r w:rsidRPr="009704F4">
              <w:rPr>
                <w:rStyle w:val="Hyperlink"/>
                <w:noProof/>
              </w:rPr>
              <w:t>Phenotypic variation and genotype × environment interaction</w:t>
            </w:r>
            <w:r>
              <w:rPr>
                <w:noProof/>
                <w:webHidden/>
              </w:rPr>
              <w:tab/>
            </w:r>
            <w:r>
              <w:rPr>
                <w:noProof/>
                <w:webHidden/>
              </w:rPr>
              <w:fldChar w:fldCharType="begin"/>
            </w:r>
            <w:r>
              <w:rPr>
                <w:noProof/>
                <w:webHidden/>
              </w:rPr>
              <w:instrText xml:space="preserve"> PAGEREF _Toc95298403 \h </w:instrText>
            </w:r>
            <w:r>
              <w:rPr>
                <w:noProof/>
                <w:webHidden/>
              </w:rPr>
            </w:r>
            <w:r>
              <w:rPr>
                <w:noProof/>
                <w:webHidden/>
              </w:rPr>
              <w:fldChar w:fldCharType="separate"/>
            </w:r>
            <w:r>
              <w:rPr>
                <w:noProof/>
                <w:webHidden/>
              </w:rPr>
              <w:t>4</w:t>
            </w:r>
            <w:r>
              <w:rPr>
                <w:noProof/>
                <w:webHidden/>
              </w:rPr>
              <w:fldChar w:fldCharType="end"/>
            </w:r>
          </w:hyperlink>
        </w:p>
        <w:p w14:paraId="5C26D4B8" w14:textId="77777777" w:rsidR="00430AF2" w:rsidRDefault="00430AF2">
          <w:pPr>
            <w:pStyle w:val="TOC2"/>
            <w:tabs>
              <w:tab w:val="right" w:leader="dot" w:pos="8828"/>
            </w:tabs>
            <w:rPr>
              <w:noProof/>
            </w:rPr>
          </w:pPr>
          <w:hyperlink w:anchor="_Toc95298404" w:history="1">
            <w:r w:rsidRPr="009704F4">
              <w:rPr>
                <w:rStyle w:val="Hyperlink"/>
                <w:noProof/>
              </w:rPr>
              <w:t>Genome-enabled modeling</w:t>
            </w:r>
            <w:r>
              <w:rPr>
                <w:noProof/>
                <w:webHidden/>
              </w:rPr>
              <w:tab/>
            </w:r>
            <w:r>
              <w:rPr>
                <w:noProof/>
                <w:webHidden/>
              </w:rPr>
              <w:fldChar w:fldCharType="begin"/>
            </w:r>
            <w:r>
              <w:rPr>
                <w:noProof/>
                <w:webHidden/>
              </w:rPr>
              <w:instrText xml:space="preserve"> PAGEREF _Toc95298404 \h </w:instrText>
            </w:r>
            <w:r>
              <w:rPr>
                <w:noProof/>
                <w:webHidden/>
              </w:rPr>
            </w:r>
            <w:r>
              <w:rPr>
                <w:noProof/>
                <w:webHidden/>
              </w:rPr>
              <w:fldChar w:fldCharType="separate"/>
            </w:r>
            <w:r>
              <w:rPr>
                <w:noProof/>
                <w:webHidden/>
              </w:rPr>
              <w:t>5</w:t>
            </w:r>
            <w:r>
              <w:rPr>
                <w:noProof/>
                <w:webHidden/>
              </w:rPr>
              <w:fldChar w:fldCharType="end"/>
            </w:r>
          </w:hyperlink>
        </w:p>
        <w:p w14:paraId="58BB82AA" w14:textId="77777777" w:rsidR="00A7740E" w:rsidRDefault="007F1370">
          <w:r>
            <w:fldChar w:fldCharType="end"/>
          </w:r>
        </w:p>
      </w:sdtContent>
    </w:sdt>
    <w:p w14:paraId="604D5EAD" w14:textId="3F0B9EC6" w:rsidR="00430AF2" w:rsidRDefault="00430AF2">
      <w:pPr>
        <w:pStyle w:val="Heading1"/>
      </w:pPr>
      <w:bookmarkStart w:id="0" w:name="introduction"/>
      <w:bookmarkStart w:id="1" w:name="_Toc95298395"/>
      <w:r>
        <w:t>Abstract</w:t>
      </w:r>
    </w:p>
    <w:p w14:paraId="58EAAB4D" w14:textId="2019B0E7" w:rsidR="00430AF2" w:rsidRPr="00430AF2" w:rsidRDefault="00430AF2" w:rsidP="00430AF2">
      <w:pPr>
        <w:pStyle w:val="BodyText"/>
        <w:spacing w:before="120" w:after="120" w:line="360" w:lineRule="auto"/>
        <w:jc w:val="both"/>
      </w:pPr>
      <w:r w:rsidRPr="00430AF2">
        <w:t xml:space="preserve">Genomic selection (GS) is a breeding tool, which is rapidly gaining popularity for plant breeding, particularly for traits that are difficult to measure. One such trait is </w:t>
      </w:r>
      <w:r>
        <w:t>rust</w:t>
      </w:r>
      <w:r w:rsidRPr="00430AF2">
        <w:t xml:space="preserve"> resistance in pea (Pisum sativum L.), which is difficult to assay because it is strongly influenced by the environment. Here we report a study of the efficacy of GS for predicting </w:t>
      </w:r>
      <w:r>
        <w:t>rust</w:t>
      </w:r>
      <w:r w:rsidRPr="00430AF2">
        <w:t xml:space="preserve"> resistance in pea, as represented by </w:t>
      </w:r>
      <w:r w:rsidR="00B71FEE">
        <w:t xml:space="preserve">data collecting from field and controlled conditions </w:t>
      </w:r>
      <w:r w:rsidRPr="00430AF2">
        <w:t>and</w:t>
      </w:r>
      <w:r w:rsidRPr="00430AF2">
        <w:t xml:space="preserve"> using </w:t>
      </w:r>
      <w:r w:rsidR="00B71FEE">
        <w:t>DArT-Seq markers</w:t>
      </w:r>
      <w:r w:rsidR="00B71FEE" w:rsidRPr="00430AF2">
        <w:t xml:space="preserve"> </w:t>
      </w:r>
      <w:r w:rsidRPr="00430AF2">
        <w:t>acquired through genotyping-by-sequencing.</w:t>
      </w:r>
      <w:r w:rsidR="00B71FEE" w:rsidRPr="00B71FEE">
        <w:t xml:space="preserve"> </w:t>
      </w:r>
      <w:r w:rsidRPr="00430AF2">
        <w:t xml:space="preserve">The effects on prediction accuracy of different GS models </w:t>
      </w:r>
      <w:r w:rsidR="004A522D">
        <w:t xml:space="preserve">including the genomic correlation approach </w:t>
      </w:r>
      <w:r w:rsidRPr="00430AF2">
        <w:t xml:space="preserve">were compared using cross-validation. Additionally, the inclusion of marker × environment interactions in a genomic best linear unbiased prediction (GBLUP) model was evaluated. Finally, different ways of combining trait data from two </w:t>
      </w:r>
      <w:r w:rsidR="004A522D">
        <w:t>environment</w:t>
      </w:r>
      <w:r w:rsidRPr="00430AF2">
        <w:t xml:space="preserve"> using </w:t>
      </w:r>
      <w:r w:rsidR="004A522D">
        <w:t>single traits or multi-trait index</w:t>
      </w:r>
      <w:r w:rsidRPr="00430AF2">
        <w:t xml:space="preserve"> </w:t>
      </w:r>
      <w:r w:rsidR="004A522D">
        <w:t xml:space="preserve">(MTI) </w:t>
      </w:r>
      <w:r w:rsidRPr="00430AF2">
        <w:t xml:space="preserve">analyses were compared to results obtained using a mean value. The best prediction accuracy achieved for </w:t>
      </w:r>
      <w:r w:rsidR="004A522D">
        <w:t>MTI</w:t>
      </w:r>
      <w:r w:rsidRPr="00430AF2">
        <w:t xml:space="preserve"> was 0.56, obtained using GBLUP analysis with a mean value for ASC</w:t>
      </w:r>
      <w:r w:rsidR="004A522D">
        <w:t xml:space="preserve">. </w:t>
      </w:r>
      <w:r w:rsidRPr="00430AF2">
        <w:t xml:space="preserve">GBLUP and Bayesian Reproducing kernel Hilbert spaces regression (RKHS) performed slightly better than the other models trialed, whereas different missing data thresholds made minimal differences to prediction accuracy. The </w:t>
      </w:r>
      <w:r w:rsidRPr="00430AF2">
        <w:lastRenderedPageBreak/>
        <w:t xml:space="preserve">prediction accuracies of individual, randomly selected, testing/training partitions were highly variable, highlighting the effect that the choice of training population has on prediction accuracy. The inclusion of marker × environment interactions did not increase the prediction accuracy for lines which had not been </w:t>
      </w:r>
      <w:r w:rsidR="006D7504" w:rsidRPr="00430AF2">
        <w:t>phenotyped but</w:t>
      </w:r>
      <w:r w:rsidRPr="00430AF2">
        <w:t xml:space="preserve"> did improve the results of prediction across environments. GS is potentially useful for pea breeding programs pursuing ascochyta blight resistance, both for predicting breeding values for lines that have not been phenotyped, and for providing enhanced estimated breeding values for lines for which trait data is available.</w:t>
      </w:r>
    </w:p>
    <w:p w14:paraId="2C909C36" w14:textId="4C973808" w:rsidR="00A7740E" w:rsidRDefault="007F1370" w:rsidP="00430AF2">
      <w:pPr>
        <w:pStyle w:val="Heading1"/>
        <w:spacing w:before="120" w:after="120" w:line="360" w:lineRule="auto"/>
        <w:jc w:val="both"/>
      </w:pPr>
      <w:r>
        <w:t>Introduction</w:t>
      </w:r>
      <w:bookmarkEnd w:id="1"/>
    </w:p>
    <w:p w14:paraId="42C57F09" w14:textId="77777777" w:rsidR="00A7740E" w:rsidRDefault="007F1370" w:rsidP="00430AF2">
      <w:pPr>
        <w:pStyle w:val="Heading2"/>
        <w:spacing w:before="120" w:after="120" w:line="360" w:lineRule="auto"/>
        <w:jc w:val="both"/>
      </w:pPr>
      <w:bookmarkStart w:id="2" w:name="scientific-questions"/>
      <w:bookmarkStart w:id="3" w:name="_Toc95298396"/>
      <w:r>
        <w:t>Scientific questions</w:t>
      </w:r>
      <w:bookmarkEnd w:id="3"/>
    </w:p>
    <w:p w14:paraId="2DA757AF" w14:textId="77777777" w:rsidR="00A7740E" w:rsidRDefault="007F1370" w:rsidP="00430AF2">
      <w:pPr>
        <w:numPr>
          <w:ilvl w:val="0"/>
          <w:numId w:val="2"/>
        </w:numPr>
        <w:spacing w:before="120" w:after="120" w:line="360" w:lineRule="auto"/>
        <w:jc w:val="both"/>
      </w:pPr>
      <w:r>
        <w:t>Is a multi-trait index approach a better predictor for rust disease than a single trait in controlled conditions?</w:t>
      </w:r>
    </w:p>
    <w:p w14:paraId="07DB9F22" w14:textId="77777777" w:rsidR="00A7740E" w:rsidRDefault="007F1370" w:rsidP="00430AF2">
      <w:pPr>
        <w:numPr>
          <w:ilvl w:val="0"/>
          <w:numId w:val="2"/>
        </w:numPr>
        <w:spacing w:before="120" w:after="120" w:line="360" w:lineRule="auto"/>
        <w:jc w:val="both"/>
      </w:pPr>
      <w:r>
        <w:t>In case the multi-trait index has a better predictive ability than single trait, either in controlled condition or field, is the multi-trait i</w:t>
      </w:r>
      <w:r>
        <w:t>ndex a better predictor than single-trait for rust disease in field?</w:t>
      </w:r>
    </w:p>
    <w:p w14:paraId="0F748491" w14:textId="77777777" w:rsidR="00A7740E" w:rsidRDefault="007F1370" w:rsidP="00430AF2">
      <w:pPr>
        <w:numPr>
          <w:ilvl w:val="0"/>
          <w:numId w:val="1"/>
        </w:numPr>
        <w:spacing w:before="120" w:after="120" w:line="360" w:lineRule="auto"/>
        <w:jc w:val="both"/>
      </w:pPr>
      <w:r>
        <w:t>Here we propose two scenarios:</w:t>
      </w:r>
    </w:p>
    <w:p w14:paraId="040E5E69" w14:textId="77777777" w:rsidR="00A7740E" w:rsidRDefault="007F1370" w:rsidP="00430AF2">
      <w:pPr>
        <w:numPr>
          <w:ilvl w:val="1"/>
          <w:numId w:val="3"/>
        </w:numPr>
        <w:spacing w:before="120" w:after="120" w:line="360" w:lineRule="auto"/>
        <w:jc w:val="both"/>
      </w:pPr>
      <w:r>
        <w:t>the predictive ability over field (new environment) testing new lines [CV2].</w:t>
      </w:r>
    </w:p>
    <w:p w14:paraId="36488A4F" w14:textId="77777777" w:rsidR="00A7740E" w:rsidRDefault="007F1370" w:rsidP="00430AF2">
      <w:pPr>
        <w:numPr>
          <w:ilvl w:val="1"/>
          <w:numId w:val="3"/>
        </w:numPr>
        <w:spacing w:before="120" w:after="120" w:line="360" w:lineRule="auto"/>
        <w:jc w:val="both"/>
      </w:pPr>
      <w:r>
        <w:t>the predictive ability over field (new environment) testing the same lines used</w:t>
      </w:r>
      <w:r>
        <w:t xml:space="preserve"> for training in controlled condition (old environment) [CV1].</w:t>
      </w:r>
    </w:p>
    <w:p w14:paraId="17EEB9F7" w14:textId="6163CC08" w:rsidR="00A7740E" w:rsidRDefault="007F1370" w:rsidP="00430AF2">
      <w:pPr>
        <w:numPr>
          <w:ilvl w:val="0"/>
          <w:numId w:val="2"/>
        </w:numPr>
        <w:spacing w:before="120" w:after="120" w:line="360" w:lineRule="auto"/>
        <w:jc w:val="both"/>
      </w:pPr>
      <w:r>
        <w:t>Is the predictive ability, in G-</w:t>
      </w:r>
      <w:r w:rsidR="00430AF2">
        <w:t>B</w:t>
      </w:r>
      <w:r>
        <w:t>LUP model case, affected by the marker per environment effect?</w:t>
      </w:r>
    </w:p>
    <w:p w14:paraId="3C60F439" w14:textId="77777777" w:rsidR="00A7740E" w:rsidRDefault="007F1370" w:rsidP="00430AF2">
      <w:pPr>
        <w:pStyle w:val="Heading1"/>
        <w:spacing w:before="120" w:after="120" w:line="360" w:lineRule="auto"/>
        <w:jc w:val="both"/>
      </w:pPr>
      <w:bookmarkStart w:id="4" w:name="material-and-methods"/>
      <w:bookmarkStart w:id="5" w:name="_Toc95298397"/>
      <w:bookmarkEnd w:id="0"/>
      <w:bookmarkEnd w:id="2"/>
      <w:r>
        <w:t>Material and Methods</w:t>
      </w:r>
      <w:bookmarkEnd w:id="5"/>
    </w:p>
    <w:p w14:paraId="6E861116" w14:textId="77777777" w:rsidR="00A7740E" w:rsidRDefault="007F1370" w:rsidP="00430AF2">
      <w:pPr>
        <w:pStyle w:val="Heading2"/>
        <w:spacing w:before="120" w:after="120" w:line="360" w:lineRule="auto"/>
        <w:jc w:val="both"/>
      </w:pPr>
      <w:bookmarkStart w:id="6" w:name="plant-material"/>
      <w:bookmarkStart w:id="7" w:name="_Toc95298398"/>
      <w:r>
        <w:t>Plant Material</w:t>
      </w:r>
      <w:bookmarkEnd w:id="7"/>
    </w:p>
    <w:p w14:paraId="284A65CA" w14:textId="77777777" w:rsidR="00A7740E" w:rsidRDefault="007F1370" w:rsidP="00430AF2">
      <w:pPr>
        <w:pStyle w:val="FirstParagraph"/>
        <w:spacing w:before="120" w:after="120" w:line="360" w:lineRule="auto"/>
        <w:jc w:val="both"/>
      </w:pPr>
      <w:r>
        <w:t xml:space="preserve">The pea panes has 320 genotypes of </w:t>
      </w:r>
      <w:r>
        <w:rPr>
          <w:i/>
          <w:iCs/>
        </w:rPr>
        <w:t>Pissum</w:t>
      </w:r>
      <w:r>
        <w:t xml:space="preserve"> spp. including wild</w:t>
      </w:r>
      <w:r>
        <w:t xml:space="preserve"> relatives, landraces, cultivars, breeding lines and unknown material from all continents. It also has a representative collection of </w:t>
      </w:r>
      <w:r>
        <w:rPr>
          <w:i/>
          <w:iCs/>
        </w:rPr>
        <w:t>Pissum</w:t>
      </w:r>
      <w:r>
        <w:t xml:space="preserve"> genre, including the three main species (</w:t>
      </w:r>
      <w:r>
        <w:rPr>
          <w:i/>
          <w:iCs/>
        </w:rPr>
        <w:t>P. sativum</w:t>
      </w:r>
      <w:r>
        <w:t xml:space="preserve">, </w:t>
      </w:r>
      <w:r>
        <w:rPr>
          <w:i/>
          <w:iCs/>
        </w:rPr>
        <w:t>P. fulvum</w:t>
      </w:r>
      <w:r>
        <w:t xml:space="preserve"> and </w:t>
      </w:r>
      <w:r>
        <w:rPr>
          <w:i/>
          <w:iCs/>
        </w:rPr>
        <w:t>P. abyssinucum</w:t>
      </w:r>
      <w:r>
        <w:t xml:space="preserve">) and some interesting </w:t>
      </w:r>
      <w:r>
        <w:rPr>
          <w:i/>
          <w:iCs/>
        </w:rPr>
        <w:t>P. sativum</w:t>
      </w:r>
      <w:r>
        <w:t xml:space="preserve"> </w:t>
      </w:r>
      <w:r>
        <w:t xml:space="preserve">subspecies (arvense, elatius, </w:t>
      </w:r>
      <w:r>
        <w:rPr>
          <w:i/>
          <w:iCs/>
        </w:rPr>
        <w:t>transcaucasicum</w:t>
      </w:r>
      <w:r>
        <w:t xml:space="preserve">, </w:t>
      </w:r>
      <w:r>
        <w:rPr>
          <w:i/>
          <w:iCs/>
        </w:rPr>
        <w:t>choresmicum</w:t>
      </w:r>
      <w:r>
        <w:t xml:space="preserve"> and cinereum).</w:t>
      </w:r>
    </w:p>
    <w:p w14:paraId="492FC655" w14:textId="77777777" w:rsidR="00A7740E" w:rsidRDefault="007F1370" w:rsidP="00430AF2">
      <w:pPr>
        <w:pStyle w:val="Heading2"/>
        <w:spacing w:before="120" w:after="120" w:line="360" w:lineRule="auto"/>
        <w:jc w:val="both"/>
      </w:pPr>
      <w:bookmarkStart w:id="8" w:name="phenotyping-and-statistical-analysis"/>
      <w:bookmarkStart w:id="9" w:name="_Toc95298399"/>
      <w:bookmarkEnd w:id="6"/>
      <w:r>
        <w:lastRenderedPageBreak/>
        <w:t>Phenotyping and statistical analysis</w:t>
      </w:r>
      <w:bookmarkEnd w:id="9"/>
    </w:p>
    <w:p w14:paraId="48D87D73" w14:textId="77777777" w:rsidR="00A7740E" w:rsidRDefault="007F1370" w:rsidP="00430AF2">
      <w:pPr>
        <w:pStyle w:val="FirstParagraph"/>
        <w:spacing w:before="120" w:after="120" w:line="360" w:lineRule="auto"/>
        <w:jc w:val="both"/>
      </w:pPr>
      <w:r>
        <w:t xml:space="preserve">The pea panel has been evaluated in controlled and field conditions for rust disease. The trait evaluated in field was disease severity (DS), as </w:t>
      </w:r>
      <w:r>
        <w:t>a subjective estimation of the damage caused by rust (% rust damage covering the whole plant). In controlled conditions the traits evaluated were:</w:t>
      </w:r>
    </w:p>
    <w:p w14:paraId="34518510" w14:textId="77777777" w:rsidR="00A7740E" w:rsidRDefault="007F1370" w:rsidP="00430AF2">
      <w:pPr>
        <w:numPr>
          <w:ilvl w:val="0"/>
          <w:numId w:val="4"/>
        </w:numPr>
        <w:spacing w:before="120" w:after="120" w:line="360" w:lineRule="auto"/>
        <w:jc w:val="both"/>
      </w:pPr>
      <w:r>
        <w:t>IF. Infection frequency as number of pustules per cm</w:t>
      </w:r>
      <w:r>
        <w:rPr>
          <w:vertAlign w:val="superscript"/>
        </w:rPr>
        <w:t>2</w:t>
      </w:r>
      <w:r>
        <w:t xml:space="preserve"> of leaf, counted every day from day 7 after inoculation</w:t>
      </w:r>
      <w:r>
        <w:t xml:space="preserve"> to day 14, when the life cycle of rust ended.</w:t>
      </w:r>
    </w:p>
    <w:p w14:paraId="366A79F3" w14:textId="77777777" w:rsidR="00A7740E" w:rsidRDefault="007F1370" w:rsidP="00430AF2">
      <w:pPr>
        <w:numPr>
          <w:ilvl w:val="0"/>
          <w:numId w:val="4"/>
        </w:numPr>
        <w:spacing w:before="120" w:after="120" w:line="360" w:lineRule="auto"/>
        <w:jc w:val="both"/>
      </w:pPr>
      <w:r>
        <w:t>AUDPC. The IF measured every day allow to calculate the area under the disease progress curve.</w:t>
      </w:r>
    </w:p>
    <w:p w14:paraId="2DD52F87" w14:textId="77777777" w:rsidR="00A7740E" w:rsidRDefault="007F1370" w:rsidP="00430AF2">
      <w:pPr>
        <w:numPr>
          <w:ilvl w:val="0"/>
          <w:numId w:val="4"/>
        </w:numPr>
        <w:spacing w:before="120" w:after="120" w:line="360" w:lineRule="auto"/>
        <w:jc w:val="both"/>
      </w:pPr>
      <w:r>
        <w:t>IT. The infection type according to (Stackman, Stewart, and Loegering 1962)</w:t>
      </w:r>
    </w:p>
    <w:p w14:paraId="668D161F" w14:textId="77777777" w:rsidR="00A7740E" w:rsidRDefault="007F1370" w:rsidP="00430AF2">
      <w:pPr>
        <w:numPr>
          <w:ilvl w:val="0"/>
          <w:numId w:val="4"/>
        </w:numPr>
        <w:spacing w:before="120" w:after="120" w:line="360" w:lineRule="auto"/>
        <w:jc w:val="both"/>
      </w:pPr>
      <w:r>
        <w:t>DS. Percentage of pustules over the pl</w:t>
      </w:r>
      <w:r>
        <w:t>ant.</w:t>
      </w:r>
    </w:p>
    <w:p w14:paraId="4D96996C" w14:textId="77777777" w:rsidR="00A7740E" w:rsidRDefault="007F1370" w:rsidP="00430AF2">
      <w:pPr>
        <w:pStyle w:val="FirstParagraph"/>
        <w:spacing w:before="120" w:after="120" w:line="360" w:lineRule="auto"/>
        <w:jc w:val="both"/>
      </w:pPr>
      <w:r>
        <w:t>In controlled conditions the 320 accessions were grown with two replicates and artificially inoculated with rust spores at day ~12 post sown and two different inoculations were done, so 4 replicates per accession are considered. In field, every experi</w:t>
      </w:r>
      <w:r>
        <w:t>mental unit (10 seeds of the same accession in a single row) were sown three times in a randomized complete block design (RCBD) with Cartouche cv. as control.</w:t>
      </w:r>
    </w:p>
    <w:p w14:paraId="2588AF3C" w14:textId="77777777" w:rsidR="00A7740E" w:rsidRDefault="007F1370" w:rsidP="00430AF2">
      <w:pPr>
        <w:pStyle w:val="BodyText"/>
        <w:spacing w:before="120" w:after="120" w:line="360" w:lineRule="auto"/>
        <w:jc w:val="both"/>
      </w:pPr>
      <w:r>
        <w:t>Rust traits underwent an analysis of variance (ANOVA) aimed to test the variation between environ</w:t>
      </w:r>
      <w:r>
        <w:t>ments (CC or field) and among genotypes and the genotype × environment (GE) interaction. The extent of GE environments was estimated by the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for genotype rust responses across environments calculated according to Burdon et al. 197</w:t>
      </w:r>
      <w:r>
        <w:t>7. For each environment, components of variance relative to variation among genotypes (</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2</m:t>
            </m:r>
          </m:sup>
        </m:sSubSup>
      </m:oMath>
      <w:r>
        <w:t>) and experimental error (</w:t>
      </w:r>
      <m:oMath>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oMath>
      <w:r>
        <w:t xml:space="preserve">) were estimated by a restricted maximum likelihood (REML) method, to compute best linear unbiased prediction (BLUP) genotype values </w:t>
      </w:r>
      <w:r>
        <w:t>according to DeLacy et al. (1996) that were used as phenotyping data for compute a multi-trait index based on factor analysis and ideotype-design proposed by Rocha et al. (2018) and for subsequent genomic prediction assessments. The extent of genetic varia</w:t>
      </w:r>
      <w:r>
        <w:t xml:space="preserve">tion in each trait and environment were expressed as the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oMath>
      <w:r>
        <w:t>, where m = trait mean value. The broad-sense heritability on an entry mean basis in each trait and environment were estimated as reported in Nizam Uddin et al. (1994).</w:t>
      </w:r>
    </w:p>
    <w:p w14:paraId="07B752F6" w14:textId="77777777" w:rsidR="00A7740E" w:rsidRDefault="007F1370" w:rsidP="00430AF2">
      <w:pPr>
        <w:pStyle w:val="Heading2"/>
        <w:spacing w:before="120" w:after="120" w:line="360" w:lineRule="auto"/>
        <w:jc w:val="both"/>
      </w:pPr>
      <w:bookmarkStart w:id="10" w:name="genotyping-and-data-filtering"/>
      <w:bookmarkStart w:id="11" w:name="_Toc95298400"/>
      <w:bookmarkEnd w:id="8"/>
      <w:r>
        <w:lastRenderedPageBreak/>
        <w:t>Genotyping and data filtering</w:t>
      </w:r>
      <w:bookmarkEnd w:id="11"/>
    </w:p>
    <w:p w14:paraId="1EF669C2" w14:textId="77777777" w:rsidR="00A7740E" w:rsidRDefault="007F1370" w:rsidP="00430AF2">
      <w:pPr>
        <w:pStyle w:val="FirstParagraph"/>
        <w:spacing w:before="120" w:after="120" w:line="360" w:lineRule="auto"/>
        <w:jc w:val="both"/>
      </w:pPr>
      <w:r>
        <w:t>Pea core collection was genotyped with the DArTSeq approach by DiversityArray Ltd (Australia). For this, third composed leaves from 20 two weeks-old seedlings of each accessions grown under controlled condition were harvested, pooled together, flash frozen</w:t>
      </w:r>
      <w:r>
        <w:t xml:space="preserve"> in liquid nitrogen and lyophilized. Then, DNA was extracted following to the method stipulated by Diversity Arrays P/L, Canberra, Australia and adjusted at 20 ng/µl prior to DArT marker analysis using the high density Pea DArTseq 1.0 array (50,000 markers</w:t>
      </w:r>
      <w:r>
        <w:t xml:space="preserve">) adapted for wild </w:t>
      </w:r>
      <w:r>
        <w:rPr>
          <w:i/>
          <w:iCs/>
        </w:rPr>
        <w:t>Pisum spp.</w:t>
      </w:r>
      <w:r>
        <w:t xml:space="preserve"> accessions. Complexity reduction with the </w:t>
      </w:r>
      <w:r>
        <w:rPr>
          <w:i/>
          <w:iCs/>
        </w:rPr>
        <w:t>Pst</w:t>
      </w:r>
      <w:r>
        <w:t>I,-</w:t>
      </w:r>
      <w:r>
        <w:rPr>
          <w:i/>
          <w:iCs/>
        </w:rPr>
        <w:t>Mse</w:t>
      </w:r>
      <w:r>
        <w:t xml:space="preserve">I restriction enzymes, library construction, amplification and Illumina sequencing were performed by Diversity Arrays Technology Pty Ltd (Canberra, Australia) as described in </w:t>
      </w:r>
      <w:r>
        <w:t>Barilli et al. 2015. DArTSeq sequence analysis retrieve two set of markers, SNPs and presence–absence sequence variants (Silico-DArT), collectively referred to as DArT-Seq markers.</w:t>
      </w:r>
    </w:p>
    <w:p w14:paraId="6E43E867" w14:textId="77777777" w:rsidR="00A7740E" w:rsidRDefault="007F1370" w:rsidP="00430AF2">
      <w:pPr>
        <w:pStyle w:val="BodyText"/>
        <w:spacing w:before="120" w:after="120" w:line="360" w:lineRule="auto"/>
        <w:jc w:val="both"/>
      </w:pPr>
      <w:r>
        <w:t>Data cleaning was then performed for both type of DArT markers to remove lo</w:t>
      </w:r>
      <w:r>
        <w:t>w quality and non-polymorphic markers as described before. Accordingly, DArT markers with &gt; 20% missing data, minor allele frequency (MAF) &lt; 5% and heterozygosity &gt; 0.1% were removed from the analysis. Missing data were imputed with SVD method following Na</w:t>
      </w:r>
      <w:r>
        <w:t>zzicari et al. 2016 recommendations.</w:t>
      </w:r>
    </w:p>
    <w:p w14:paraId="3E37A8B6" w14:textId="77777777" w:rsidR="00A7740E" w:rsidRDefault="007F1370" w:rsidP="00430AF2">
      <w:pPr>
        <w:pStyle w:val="Heading2"/>
        <w:spacing w:before="120" w:after="120" w:line="360" w:lineRule="auto"/>
        <w:jc w:val="both"/>
      </w:pPr>
      <w:bookmarkStart w:id="12" w:name="X456aeb1d13e4cd12332cca946abf3559723d03f"/>
      <w:bookmarkStart w:id="13" w:name="_Toc95298401"/>
      <w:bookmarkEnd w:id="10"/>
      <w:r>
        <w:t>Genomic regression models and data configurations</w:t>
      </w:r>
      <w:bookmarkEnd w:id="13"/>
    </w:p>
    <w:p w14:paraId="78501A2B" w14:textId="77777777" w:rsidR="00A7740E" w:rsidRDefault="007F1370" w:rsidP="00430AF2">
      <w:pPr>
        <w:pStyle w:val="FirstParagraph"/>
        <w:spacing w:before="120" w:after="120" w:line="360" w:lineRule="auto"/>
        <w:jc w:val="both"/>
      </w:pPr>
      <w:r>
        <w:t xml:space="preserve">Genome-enabled predictions were based on two data set markers: SNP markers and DArT-Seq markers. We envisaged two genomic prediction models that tended to stand out for </w:t>
      </w:r>
      <w:r>
        <w:t>predictive ability in previous model comparisons for legume species (Annicchiarico et al. 2017b) or other crops (Soriano Viana et al. 2016), namely, Ridge regression BLUP (rrBLUP) and Bayesian Lasso (BL).</w:t>
      </w:r>
    </w:p>
    <w:p w14:paraId="3408CB79" w14:textId="77777777" w:rsidR="00A7740E" w:rsidRDefault="007F1370" w:rsidP="00430AF2">
      <w:pPr>
        <w:pStyle w:val="BodyText"/>
        <w:spacing w:before="120" w:after="120" w:line="360" w:lineRule="auto"/>
        <w:jc w:val="both"/>
      </w:pPr>
      <w:r>
        <w:t>The rrBLUP model (Meuwissen et al. 2001), which ass</w:t>
      </w:r>
      <w:r>
        <w:t>umes the effects of all loci to have a common variance, is well suited for traits that are influenced by a large number of minor genes. In its linear mixed additive model, each marker is assigned an effect as a solution of the equation:</w:t>
      </w:r>
    </w:p>
    <w:p w14:paraId="5072B181" w14:textId="77777777" w:rsidR="00A7740E" w:rsidRDefault="007F1370" w:rsidP="00430AF2">
      <w:pPr>
        <w:pStyle w:val="BodyText"/>
        <w:spacing w:before="120" w:after="120" w:line="360" w:lineRule="auto"/>
        <w:jc w:val="both"/>
      </w:pPr>
      <m:oMathPara>
        <m:oMath>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Gu</m:t>
          </m:r>
          <m:r>
            <m:rPr>
              <m:sty m:val="p"/>
            </m:rPr>
            <w:rPr>
              <w:rFonts w:ascii="Cambria Math" w:hAnsi="Cambria Math"/>
            </w:rPr>
            <m:t>+</m:t>
          </m:r>
          <m:r>
            <w:rPr>
              <w:rFonts w:ascii="Cambria Math" w:hAnsi="Cambria Math"/>
            </w:rPr>
            <m:t>ε</m:t>
          </m:r>
          <m:r>
            <w:br/>
          </m:r>
        </m:oMath>
      </m:oMathPara>
      <w:r>
        <w:t>where</w:t>
      </w:r>
      <w:r>
        <w:t xml:space="preserve"> </w:t>
      </w:r>
      <m:oMath>
        <m:r>
          <w:rPr>
            <w:rFonts w:ascii="Cambria Math" w:hAnsi="Cambria Math"/>
          </w:rPr>
          <m:t>y</m:t>
        </m:r>
      </m:oMath>
      <w:r>
        <w:t xml:space="preserve"> is the vector of observed phenotypes, </w:t>
      </w:r>
      <m:oMath>
        <m:r>
          <w:rPr>
            <w:rFonts w:ascii="Cambria Math" w:hAnsi="Cambria Math"/>
          </w:rPr>
          <m:t>μ</m:t>
        </m:r>
      </m:oMath>
      <w:r>
        <w:t xml:space="preserve"> is the mean of </w:t>
      </w:r>
      <m:oMath>
        <m:r>
          <w:rPr>
            <w:rFonts w:ascii="Cambria Math" w:hAnsi="Cambria Math"/>
          </w:rPr>
          <m:t>y</m:t>
        </m:r>
      </m:oMath>
      <w:r>
        <w:t xml:space="preserve">, </w:t>
      </w:r>
      <m:oMath>
        <m:r>
          <w:rPr>
            <w:rFonts w:ascii="Cambria Math" w:hAnsi="Cambria Math"/>
          </w:rPr>
          <m:t>G</m:t>
        </m:r>
      </m:oMath>
      <w:r>
        <w:t xml:space="preserve"> is the genotype matrix (i.e., {0, 1, 2} for biallelic SNP markers of genotypes or {0, 1} for absence/presence sequence variants DArT-Seq markers), </w:t>
      </w:r>
      <m:oMath>
        <m:r>
          <w:rPr>
            <w:rFonts w:ascii="Cambria Math" w:hAnsi="Cambria Math"/>
          </w:rPr>
          <m:t>u</m:t>
        </m:r>
        <m:r>
          <m:rPr>
            <m:sty m:val="p"/>
          </m:rPr>
          <w:rPr>
            <w:rFonts w:ascii="Cambria Math" w:hAnsi="Cambria Math"/>
          </w:rPr>
          <m:t>∼</m:t>
        </m:r>
        <m:r>
          <w:rPr>
            <w:rFonts w:ascii="Cambria Math" w:hAnsi="Cambria Math"/>
          </w:rPr>
          <m:t>N</m:t>
        </m:r>
        <m:r>
          <w:rPr>
            <w:rFonts w:ascii="Cambria Math" w:hAnsi="Cambria Math"/>
          </w:rPr>
          <m:t>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u</m:t>
        </m:r>
        <m:r>
          <m:rPr>
            <m:sty m:val="p"/>
          </m:rPr>
          <w:rPr>
            <w:rFonts w:ascii="Cambria Math" w:hAnsi="Cambria Math"/>
          </w:rPr>
          <m:t>)</m:t>
        </m:r>
      </m:oMath>
      <w:r>
        <w:t xml:space="preserve"> is the vector of marker</w:t>
      </w:r>
      <w:r>
        <w:t xml:space="preserve"> effects, and </w:t>
      </w:r>
      <m:oMath>
        <m:r>
          <w:rPr>
            <w:rFonts w:ascii="Cambria Math" w:hAnsi="Cambria Math"/>
          </w:rPr>
          <m:t>ε</m:t>
        </m:r>
        <m:r>
          <m:rPr>
            <m:sty m:val="p"/>
          </m:rPr>
          <w:rPr>
            <w:rFonts w:ascii="Cambria Math" w:hAnsi="Cambria Math"/>
          </w:rPr>
          <m:t>∼</m:t>
        </m:r>
        <m:r>
          <w:rPr>
            <w:rFonts w:ascii="Cambria Math" w:hAnsi="Cambria Math"/>
          </w:rPr>
          <m:t>N</m:t>
        </m:r>
        <m:r>
          <w:rPr>
            <w:rFonts w:ascii="Cambria Math" w:hAnsi="Cambria Math"/>
          </w:rPr>
          <m:t>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ε</m:t>
        </m:r>
        <m:r>
          <m:rPr>
            <m:sty m:val="p"/>
          </m:rPr>
          <w:rPr>
            <w:rFonts w:ascii="Cambria Math" w:hAnsi="Cambria Math"/>
          </w:rPr>
          <m:t>)</m:t>
        </m:r>
      </m:oMath>
      <w:r>
        <w:t xml:space="preserve"> is the vector of residuals. Solving with the standard ridge-regression method, the solution is:</w:t>
      </w:r>
      <w:r>
        <w:br/>
      </w:r>
      <m:oMathPara>
        <m:oMath>
          <m:r>
            <w:rPr>
              <w:rFonts w:ascii="Cambria Math" w:hAnsi="Cambria Math"/>
            </w:rPr>
            <w:lastRenderedPageBreak/>
            <m:t>u</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λ</m:t>
          </m:r>
          <m:r>
            <w:rPr>
              <w:rFonts w:ascii="Cambria Math" w:hAnsi="Cambria Math"/>
            </w:rPr>
            <m:t> </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w:br/>
          </m:r>
        </m:oMath>
      </m:oMathPara>
      <w:r>
        <w:t xml:space="preserve">where </w:t>
      </w:r>
      <m:oMath>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xml:space="preserve"> is the ridge parameter, representing the ratio between residual and markers v</w:t>
      </w:r>
      <w:r>
        <w:t xml:space="preserve">ariance (Searle et al. 2009). Given the vector of effects, it is then possible to predict phenotypes and estimate genetic breeding values. We estimated </w:t>
      </w:r>
      <m:oMath>
        <m:r>
          <w:rPr>
            <w:rFonts w:ascii="Cambria Math" w:hAnsi="Cambria Math"/>
          </w:rPr>
          <m:t>λ</m:t>
        </m:r>
      </m:oMath>
      <w:r>
        <w:t xml:space="preserve"> by a REML method implemented by a spectral decomposition algorithm (Kang et al. 2008). Bayesian model</w:t>
      </w:r>
      <w:r>
        <w:t>s assume relatively few markers with large effects, and allow markers to have different effects and variances (Wang et al. 2018). They assign prior densities to markers effects, thereby inducing different types of shrinkage. The solution is obtained by sam</w:t>
      </w:r>
      <w:r>
        <w:t>pling from the resulting posterior density through a Gibbs sampling approach (Casella and George 1992). Among these models, we selected BL as described by Park and Casella (2008).</w:t>
      </w:r>
      <w:r>
        <w:br/>
        <w:t>The ability of genome-enabled models to predict breeding values for rust tra</w:t>
      </w:r>
      <w:r>
        <w:t>its on pea panel was assessed using the R package GROAN (Nazzicari and Biscarini 2017). Predictive ability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was estimated as Pearson’s correlation between observed and predicted phenotypes following three CV strategies:</w:t>
      </w:r>
    </w:p>
    <w:p w14:paraId="5B1085D1" w14:textId="77777777" w:rsidR="00A7740E" w:rsidRDefault="007F1370" w:rsidP="00430AF2">
      <w:pPr>
        <w:numPr>
          <w:ilvl w:val="0"/>
          <w:numId w:val="5"/>
        </w:numPr>
        <w:spacing w:before="120" w:after="120" w:line="360" w:lineRule="auto"/>
        <w:jc w:val="both"/>
      </w:pPr>
      <w:r>
        <w:t>The first CV procedure, refe</w:t>
      </w:r>
      <w:r>
        <w:t>rred to a single trait and intra-environment cross-validation, was performed testing every trait per environment with their own and considering the multi-trait index as a single trait to compare their predictive ability.</w:t>
      </w:r>
    </w:p>
    <w:p w14:paraId="23EA889B" w14:textId="77777777" w:rsidR="00A7740E" w:rsidRDefault="007F1370" w:rsidP="00430AF2">
      <w:pPr>
        <w:numPr>
          <w:ilvl w:val="0"/>
          <w:numId w:val="5"/>
        </w:numPr>
        <w:spacing w:before="120" w:after="120" w:line="360" w:lineRule="auto"/>
        <w:jc w:val="both"/>
      </w:pPr>
      <w:r>
        <w:t>The second CV procedure, referred t</w:t>
      </w:r>
      <w:r>
        <w:t>o a single trait and cross-environment validation, was performed by predicting the breeding value of the untrained environment using a model trained on the remaining one, testing the same lines [CV1]</w:t>
      </w:r>
    </w:p>
    <w:p w14:paraId="77876870" w14:textId="77777777" w:rsidR="00A7740E" w:rsidRDefault="007F1370" w:rsidP="00430AF2">
      <w:pPr>
        <w:numPr>
          <w:ilvl w:val="0"/>
          <w:numId w:val="5"/>
        </w:numPr>
        <w:spacing w:before="120" w:after="120" w:line="360" w:lineRule="auto"/>
        <w:jc w:val="both"/>
      </w:pPr>
      <w:r>
        <w:t xml:space="preserve">The third CV procedure, also referred to a single trait </w:t>
      </w:r>
      <w:r>
        <w:t>and inter environment cross-validation, but using new lines for predict them in a new environment not included in the training [CV2].</w:t>
      </w:r>
    </w:p>
    <w:p w14:paraId="20BE917E" w14:textId="77777777" w:rsidR="00A7740E" w:rsidRDefault="007F1370" w:rsidP="00430AF2">
      <w:pPr>
        <w:pStyle w:val="FirstParagraph"/>
        <w:spacing w:before="120" w:after="120" w:line="360" w:lineRule="auto"/>
        <w:jc w:val="both"/>
      </w:pPr>
      <w:r>
        <w:t xml:space="preserve">On the whole, we assessed 12-model configurations represented by combinations of two genomic prediction models (rrBLUP or </w:t>
      </w:r>
      <w:r>
        <w:t>BL), three CV procedures and two markers data set (DArT-seq or SNP). The accuracy (</w:t>
      </w:r>
      <m:oMath>
        <m:sSub>
          <m:sSubPr>
            <m:ctrlPr>
              <w:rPr>
                <w:rFonts w:ascii="Cambria Math" w:hAnsi="Cambria Math"/>
              </w:rPr>
            </m:ctrlPr>
          </m:sSubPr>
          <m:e>
            <m:r>
              <w:rPr>
                <w:rFonts w:ascii="Cambria Math" w:hAnsi="Cambria Math"/>
              </w:rPr>
              <m:t>r</m:t>
            </m:r>
          </m:e>
          <m:sub>
            <m:r>
              <w:rPr>
                <w:rFonts w:ascii="Cambria Math" w:hAnsi="Cambria Math"/>
              </w:rPr>
              <m:t>Ac</m:t>
            </m:r>
          </m:sub>
        </m:sSub>
      </m:oMath>
      <w:r>
        <w:t xml:space="preserve">) of genome-enabled models was estimated from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xml:space="preserve"> </w:t>
      </w:r>
      <w:r>
        <w:t>and the square root of the broad-sense heritability on an entry mean basis in the validation environment (</w:t>
      </w:r>
      <m:oMath>
        <m:r>
          <w:rPr>
            <w:rFonts w:ascii="Cambria Math" w:hAnsi="Cambria Math"/>
          </w:rPr>
          <m:t>H</m:t>
        </m:r>
      </m:oMath>
      <w:r>
        <w:t xml:space="preserve">) according to Lorenz et al. (2011) as </w:t>
      </w:r>
      <m:oMath>
        <m:sSub>
          <m:sSubPr>
            <m:ctrlPr>
              <w:rPr>
                <w:rFonts w:ascii="Cambria Math" w:hAnsi="Cambria Math"/>
              </w:rPr>
            </m:ctrlPr>
          </m:sSubPr>
          <m:e>
            <m:r>
              <w:rPr>
                <w:rFonts w:ascii="Cambria Math" w:hAnsi="Cambria Math"/>
              </w:rPr>
              <m:t>r</m:t>
            </m:r>
          </m:e>
          <m:sub>
            <m:r>
              <w:rPr>
                <w:rFonts w:ascii="Cambria Math" w:hAnsi="Cambria Math"/>
              </w:rPr>
              <m:t>Ac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ab</m:t>
            </m:r>
          </m:sub>
        </m:sSub>
        <m:r>
          <m:rPr>
            <m:sty m:val="p"/>
          </m:rPr>
          <w:rPr>
            <w:rFonts w:ascii="Cambria Math" w:hAnsi="Cambria Math"/>
          </w:rPr>
          <m:t>/</m:t>
        </m:r>
        <m:r>
          <w:rPr>
            <w:rFonts w:ascii="Cambria Math" w:hAnsi="Cambria Math"/>
          </w:rPr>
          <m:t>H</m:t>
        </m:r>
      </m:oMath>
    </w:p>
    <w:p w14:paraId="49E04B8A" w14:textId="77777777" w:rsidR="00A7740E" w:rsidRDefault="007F1370" w:rsidP="00430AF2">
      <w:pPr>
        <w:pStyle w:val="Heading1"/>
        <w:spacing w:before="120" w:after="120" w:line="360" w:lineRule="auto"/>
        <w:jc w:val="both"/>
      </w:pPr>
      <w:bookmarkStart w:id="14" w:name="results"/>
      <w:bookmarkStart w:id="15" w:name="_Toc95298402"/>
      <w:bookmarkEnd w:id="4"/>
      <w:bookmarkEnd w:id="12"/>
      <w:r>
        <w:lastRenderedPageBreak/>
        <w:t>Results</w:t>
      </w:r>
      <w:bookmarkEnd w:id="15"/>
    </w:p>
    <w:p w14:paraId="3CBED2E3" w14:textId="77777777" w:rsidR="00A7740E" w:rsidRDefault="007F1370" w:rsidP="00430AF2">
      <w:pPr>
        <w:pStyle w:val="Heading2"/>
        <w:spacing w:before="120" w:after="120" w:line="360" w:lineRule="auto"/>
        <w:jc w:val="both"/>
      </w:pPr>
      <w:bookmarkStart w:id="16" w:name="X599ec28c0f54572bfcb9992430f790f98bd9c10"/>
      <w:bookmarkStart w:id="17" w:name="_Toc95298403"/>
      <w:r>
        <w:t>Phenotypic variation and genotype × environment interaction</w:t>
      </w:r>
      <w:bookmarkEnd w:id="17"/>
    </w:p>
    <w:p w14:paraId="7FAD1B90" w14:textId="77777777" w:rsidR="00A7740E" w:rsidRDefault="007F1370" w:rsidP="00430AF2">
      <w:pPr>
        <w:pStyle w:val="FirstParagraph"/>
        <w:spacing w:before="120" w:after="120" w:line="360" w:lineRule="auto"/>
        <w:jc w:val="both"/>
      </w:pPr>
      <w:r>
        <w:rPr>
          <w:b/>
          <w:bCs/>
        </w:rPr>
        <w:t>Table 1.</w:t>
      </w:r>
      <w:r>
        <w:t xml:space="preserve"> Mean value, bro</w:t>
      </w:r>
      <w:r>
        <w:t>ad-sense heritability (</w:t>
      </w:r>
      <m:oMath>
        <m:sSup>
          <m:sSupPr>
            <m:ctrlPr>
              <w:rPr>
                <w:rFonts w:ascii="Cambria Math" w:hAnsi="Cambria Math"/>
              </w:rPr>
            </m:ctrlPr>
          </m:sSupPr>
          <m:e>
            <m:r>
              <w:rPr>
                <w:rFonts w:ascii="Cambria Math" w:hAnsi="Cambria Math"/>
              </w:rPr>
              <m:t>H</m:t>
            </m:r>
          </m:e>
          <m:sup>
            <m:r>
              <w:rPr>
                <w:rFonts w:ascii="Cambria Math" w:hAnsi="Cambria Math"/>
              </w:rPr>
              <m:t>2</m:t>
            </m:r>
          </m:sup>
        </m:sSup>
      </m:oMath>
      <w:r>
        <w:t>) on an entry mean basis and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for white pea rust disease of 320 accessions in two grown conditions (environments).</w:t>
      </w:r>
    </w:p>
    <w:p w14:paraId="2F075FFF" w14:textId="77777777" w:rsidR="00A7740E" w:rsidRDefault="007F1370" w:rsidP="00430AF2">
      <w:pPr>
        <w:pStyle w:val="TableCaption"/>
        <w:spacing w:before="120" w:line="360" w:lineRule="auto"/>
        <w:jc w:val="both"/>
      </w:pPr>
      <w:r>
        <w:rPr>
          <w:vertAlign w:val="superscript"/>
        </w:rPr>
        <w:t>a</w:t>
      </w:r>
      <w:r>
        <w:t xml:space="preserve"> Genetic variance always different from zero at P &lt; 0.001</w:t>
      </w:r>
    </w:p>
    <w:tbl>
      <w:tblPr>
        <w:tblStyle w:val="Table"/>
        <w:tblW w:w="0" w:type="pct"/>
        <w:tblLook w:val="0020" w:firstRow="1" w:lastRow="0" w:firstColumn="0" w:lastColumn="0" w:noHBand="0" w:noVBand="0"/>
      </w:tblPr>
      <w:tblGrid>
        <w:gridCol w:w="952"/>
        <w:gridCol w:w="1569"/>
        <w:gridCol w:w="1617"/>
        <w:gridCol w:w="1351"/>
        <w:gridCol w:w="1107"/>
      </w:tblGrid>
      <w:tr w:rsidR="00A7740E" w14:paraId="0F2BB8E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8FA76B4" w14:textId="77777777" w:rsidR="00A7740E" w:rsidRDefault="007F1370" w:rsidP="00430AF2">
            <w:pPr>
              <w:pStyle w:val="Compact"/>
              <w:spacing w:before="120" w:after="120" w:line="360" w:lineRule="auto"/>
              <w:jc w:val="both"/>
            </w:pPr>
            <w:r>
              <w:t>Trait</w:t>
            </w:r>
          </w:p>
        </w:tc>
        <w:tc>
          <w:tcPr>
            <w:tcW w:w="0" w:type="auto"/>
          </w:tcPr>
          <w:p w14:paraId="4BA8B2A7" w14:textId="77777777" w:rsidR="00A7740E" w:rsidRDefault="007F1370" w:rsidP="00430AF2">
            <w:pPr>
              <w:pStyle w:val="Compact"/>
              <w:spacing w:before="120" w:after="120" w:line="360" w:lineRule="auto"/>
              <w:jc w:val="both"/>
            </w:pPr>
            <w:r>
              <w:t>Environme</w:t>
            </w:r>
            <w:r>
              <w:t>nt</w:t>
            </w:r>
          </w:p>
        </w:tc>
        <w:tc>
          <w:tcPr>
            <w:tcW w:w="0" w:type="auto"/>
          </w:tcPr>
          <w:p w14:paraId="21DA93A7" w14:textId="77777777" w:rsidR="00A7740E" w:rsidRDefault="007F1370" w:rsidP="00430AF2">
            <w:pPr>
              <w:pStyle w:val="Compact"/>
              <w:spacing w:before="120" w:after="120" w:line="360" w:lineRule="auto"/>
              <w:jc w:val="both"/>
            </w:pPr>
            <w:r>
              <w:t>Mean ± S.E.</w:t>
            </w:r>
          </w:p>
        </w:tc>
        <w:tc>
          <w:tcPr>
            <w:tcW w:w="0" w:type="auto"/>
          </w:tcPr>
          <w:p w14:paraId="595F1F1F" w14:textId="77777777" w:rsidR="00A7740E" w:rsidRDefault="007F1370" w:rsidP="00430AF2">
            <w:pPr>
              <w:pStyle w:val="Compact"/>
              <w:spacing w:before="120" w:after="120" w:line="360" w:lineRule="auto"/>
              <w:jc w:val="both"/>
            </w:pPr>
            <m:oMath>
              <m:sSup>
                <m:sSupPr>
                  <m:ctrlPr>
                    <w:rPr>
                      <w:rFonts w:ascii="Cambria Math" w:hAnsi="Cambria Math"/>
                    </w:rPr>
                  </m:ctrlPr>
                </m:sSupPr>
                <m:e>
                  <m:r>
                    <w:rPr>
                      <w:rFonts w:ascii="Cambria Math" w:hAnsi="Cambria Math"/>
                    </w:rPr>
                    <m:t>H</m:t>
                  </m:r>
                </m:e>
                <m:sup>
                  <m:r>
                    <w:rPr>
                      <w:rFonts w:ascii="Cambria Math" w:hAnsi="Cambria Math"/>
                    </w:rPr>
                    <m:t>2</m:t>
                  </m:r>
                </m:sup>
              </m:sSup>
            </m:oMath>
            <w:r>
              <w:t xml:space="preserve"> ± S.E.</w:t>
            </w:r>
          </w:p>
        </w:tc>
        <w:tc>
          <w:tcPr>
            <w:tcW w:w="0" w:type="auto"/>
          </w:tcPr>
          <w:p w14:paraId="3139BD9B" w14:textId="77777777" w:rsidR="00A7740E" w:rsidRDefault="007F1370" w:rsidP="00430AF2">
            <w:pPr>
              <w:pStyle w:val="Compact"/>
              <w:spacing w:before="120" w:after="120" w:line="360" w:lineRule="auto"/>
              <w:jc w:val="both"/>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w:r>
              <w:rPr>
                <w:vertAlign w:val="superscript"/>
              </w:rPr>
              <w:t>a</w:t>
            </w:r>
          </w:p>
        </w:tc>
      </w:tr>
      <w:tr w:rsidR="00A7740E" w14:paraId="55E69827" w14:textId="77777777">
        <w:tc>
          <w:tcPr>
            <w:tcW w:w="0" w:type="auto"/>
          </w:tcPr>
          <w:p w14:paraId="1B6053DA" w14:textId="77777777" w:rsidR="00A7740E" w:rsidRDefault="007F1370" w:rsidP="00430AF2">
            <w:pPr>
              <w:pStyle w:val="Compact"/>
              <w:spacing w:before="120" w:after="120" w:line="360" w:lineRule="auto"/>
              <w:jc w:val="both"/>
            </w:pPr>
            <w:r>
              <w:t>IF</w:t>
            </w:r>
          </w:p>
        </w:tc>
        <w:tc>
          <w:tcPr>
            <w:tcW w:w="0" w:type="auto"/>
          </w:tcPr>
          <w:p w14:paraId="597D89F1" w14:textId="77777777" w:rsidR="00A7740E" w:rsidRDefault="007F1370" w:rsidP="00430AF2">
            <w:pPr>
              <w:pStyle w:val="Compact"/>
              <w:spacing w:before="120" w:after="120" w:line="360" w:lineRule="auto"/>
              <w:jc w:val="both"/>
            </w:pPr>
            <w:r>
              <w:t>CC</w:t>
            </w:r>
          </w:p>
        </w:tc>
        <w:tc>
          <w:tcPr>
            <w:tcW w:w="0" w:type="auto"/>
          </w:tcPr>
          <w:p w14:paraId="4021C1C9" w14:textId="77777777" w:rsidR="00A7740E" w:rsidRDefault="007F1370" w:rsidP="00430AF2">
            <w:pPr>
              <w:pStyle w:val="Compact"/>
              <w:spacing w:before="120" w:after="120" w:line="360" w:lineRule="auto"/>
              <w:jc w:val="both"/>
            </w:pPr>
            <w:r>
              <w:t>50.25 ± 1.19</w:t>
            </w:r>
          </w:p>
        </w:tc>
        <w:tc>
          <w:tcPr>
            <w:tcW w:w="0" w:type="auto"/>
          </w:tcPr>
          <w:p w14:paraId="6A1410B0" w14:textId="77777777" w:rsidR="00A7740E" w:rsidRDefault="007F1370" w:rsidP="00430AF2">
            <w:pPr>
              <w:pStyle w:val="Compact"/>
              <w:spacing w:before="120" w:after="120" w:line="360" w:lineRule="auto"/>
              <w:jc w:val="both"/>
            </w:pPr>
            <w:r>
              <w:t>0.76 ± 0.02</w:t>
            </w:r>
          </w:p>
        </w:tc>
        <w:tc>
          <w:tcPr>
            <w:tcW w:w="0" w:type="auto"/>
          </w:tcPr>
          <w:p w14:paraId="1ED11385" w14:textId="77777777" w:rsidR="00A7740E" w:rsidRDefault="007F1370" w:rsidP="00430AF2">
            <w:pPr>
              <w:pStyle w:val="Compact"/>
              <w:spacing w:before="120" w:after="120" w:line="360" w:lineRule="auto"/>
              <w:jc w:val="both"/>
            </w:pPr>
            <w:r>
              <w:t>47.2</w:t>
            </w:r>
          </w:p>
        </w:tc>
      </w:tr>
      <w:tr w:rsidR="00A7740E" w14:paraId="439033BC" w14:textId="77777777">
        <w:tc>
          <w:tcPr>
            <w:tcW w:w="0" w:type="auto"/>
          </w:tcPr>
          <w:p w14:paraId="0A67EAE9" w14:textId="77777777" w:rsidR="00A7740E" w:rsidRDefault="007F1370" w:rsidP="00430AF2">
            <w:pPr>
              <w:pStyle w:val="Compact"/>
              <w:spacing w:before="120" w:after="120" w:line="360" w:lineRule="auto"/>
              <w:jc w:val="both"/>
            </w:pPr>
            <w:r>
              <w:t>AUDPC</w:t>
            </w:r>
          </w:p>
        </w:tc>
        <w:tc>
          <w:tcPr>
            <w:tcW w:w="0" w:type="auto"/>
          </w:tcPr>
          <w:p w14:paraId="4FAB9ED9" w14:textId="77777777" w:rsidR="00A7740E" w:rsidRDefault="007F1370" w:rsidP="00430AF2">
            <w:pPr>
              <w:pStyle w:val="Compact"/>
              <w:spacing w:before="120" w:after="120" w:line="360" w:lineRule="auto"/>
              <w:jc w:val="both"/>
            </w:pPr>
            <w:r>
              <w:t>CC</w:t>
            </w:r>
          </w:p>
        </w:tc>
        <w:tc>
          <w:tcPr>
            <w:tcW w:w="0" w:type="auto"/>
          </w:tcPr>
          <w:p w14:paraId="05F9B923" w14:textId="77777777" w:rsidR="00A7740E" w:rsidRDefault="007F1370" w:rsidP="00430AF2">
            <w:pPr>
              <w:pStyle w:val="Compact"/>
              <w:spacing w:before="120" w:after="120" w:line="360" w:lineRule="auto"/>
              <w:jc w:val="both"/>
            </w:pPr>
            <w:r>
              <w:t>179.84 ±4 .18</w:t>
            </w:r>
          </w:p>
        </w:tc>
        <w:tc>
          <w:tcPr>
            <w:tcW w:w="0" w:type="auto"/>
          </w:tcPr>
          <w:p w14:paraId="58402012" w14:textId="77777777" w:rsidR="00A7740E" w:rsidRDefault="007F1370" w:rsidP="00430AF2">
            <w:pPr>
              <w:pStyle w:val="Compact"/>
              <w:spacing w:before="120" w:after="120" w:line="360" w:lineRule="auto"/>
              <w:jc w:val="both"/>
            </w:pPr>
            <w:r>
              <w:t>0.76 ±0.02</w:t>
            </w:r>
          </w:p>
        </w:tc>
        <w:tc>
          <w:tcPr>
            <w:tcW w:w="0" w:type="auto"/>
          </w:tcPr>
          <w:p w14:paraId="2F1B40C3" w14:textId="77777777" w:rsidR="00A7740E" w:rsidRDefault="007F1370" w:rsidP="00430AF2">
            <w:pPr>
              <w:pStyle w:val="Compact"/>
              <w:spacing w:before="120" w:after="120" w:line="360" w:lineRule="auto"/>
              <w:jc w:val="both"/>
            </w:pPr>
            <w:r>
              <w:t>48.5</w:t>
            </w:r>
          </w:p>
        </w:tc>
      </w:tr>
      <w:tr w:rsidR="00A7740E" w14:paraId="14047B73" w14:textId="77777777">
        <w:tc>
          <w:tcPr>
            <w:tcW w:w="0" w:type="auto"/>
          </w:tcPr>
          <w:p w14:paraId="0E1D844C" w14:textId="77777777" w:rsidR="00A7740E" w:rsidRDefault="007F1370" w:rsidP="00430AF2">
            <w:pPr>
              <w:pStyle w:val="Compact"/>
              <w:spacing w:before="120" w:after="120" w:line="360" w:lineRule="auto"/>
              <w:jc w:val="both"/>
            </w:pPr>
            <w:r>
              <w:t>IT</w:t>
            </w:r>
          </w:p>
        </w:tc>
        <w:tc>
          <w:tcPr>
            <w:tcW w:w="0" w:type="auto"/>
          </w:tcPr>
          <w:p w14:paraId="1D6918A6" w14:textId="77777777" w:rsidR="00A7740E" w:rsidRDefault="007F1370" w:rsidP="00430AF2">
            <w:pPr>
              <w:pStyle w:val="Compact"/>
              <w:spacing w:before="120" w:after="120" w:line="360" w:lineRule="auto"/>
              <w:jc w:val="both"/>
            </w:pPr>
            <w:r>
              <w:t>CC</w:t>
            </w:r>
          </w:p>
        </w:tc>
        <w:tc>
          <w:tcPr>
            <w:tcW w:w="0" w:type="auto"/>
          </w:tcPr>
          <w:p w14:paraId="63E36541" w14:textId="77777777" w:rsidR="00A7740E" w:rsidRDefault="007F1370" w:rsidP="00430AF2">
            <w:pPr>
              <w:pStyle w:val="Compact"/>
              <w:spacing w:before="120" w:after="120" w:line="360" w:lineRule="auto"/>
              <w:jc w:val="both"/>
            </w:pPr>
            <w:r>
              <w:t>3.79 ± 0.01</w:t>
            </w:r>
          </w:p>
        </w:tc>
        <w:tc>
          <w:tcPr>
            <w:tcW w:w="0" w:type="auto"/>
          </w:tcPr>
          <w:p w14:paraId="25B05D5C" w14:textId="77777777" w:rsidR="00A7740E" w:rsidRDefault="007F1370" w:rsidP="00430AF2">
            <w:pPr>
              <w:pStyle w:val="Compact"/>
              <w:spacing w:before="120" w:after="120" w:line="360" w:lineRule="auto"/>
              <w:jc w:val="both"/>
            </w:pPr>
            <w:r>
              <w:t>0.67 ± 0.03</w:t>
            </w:r>
          </w:p>
        </w:tc>
        <w:tc>
          <w:tcPr>
            <w:tcW w:w="0" w:type="auto"/>
          </w:tcPr>
          <w:p w14:paraId="79FA57BA" w14:textId="77777777" w:rsidR="00A7740E" w:rsidRDefault="007F1370" w:rsidP="00430AF2">
            <w:pPr>
              <w:pStyle w:val="Compact"/>
              <w:spacing w:before="120" w:after="120" w:line="360" w:lineRule="auto"/>
              <w:jc w:val="both"/>
            </w:pPr>
            <w:r>
              <w:t>36.1</w:t>
            </w:r>
          </w:p>
        </w:tc>
      </w:tr>
      <w:tr w:rsidR="00A7740E" w14:paraId="289CA6F9" w14:textId="77777777">
        <w:tc>
          <w:tcPr>
            <w:tcW w:w="0" w:type="auto"/>
          </w:tcPr>
          <w:p w14:paraId="0B00AE71" w14:textId="77777777" w:rsidR="00A7740E" w:rsidRDefault="007F1370" w:rsidP="00430AF2">
            <w:pPr>
              <w:pStyle w:val="Compact"/>
              <w:spacing w:before="120" w:after="120" w:line="360" w:lineRule="auto"/>
              <w:jc w:val="both"/>
            </w:pPr>
            <w:r>
              <w:t>DS</w:t>
            </w:r>
          </w:p>
        </w:tc>
        <w:tc>
          <w:tcPr>
            <w:tcW w:w="0" w:type="auto"/>
          </w:tcPr>
          <w:p w14:paraId="3430D95A" w14:textId="77777777" w:rsidR="00A7740E" w:rsidRDefault="007F1370" w:rsidP="00430AF2">
            <w:pPr>
              <w:pStyle w:val="Compact"/>
              <w:spacing w:before="120" w:after="120" w:line="360" w:lineRule="auto"/>
              <w:jc w:val="both"/>
            </w:pPr>
            <w:r>
              <w:t>CC</w:t>
            </w:r>
          </w:p>
        </w:tc>
        <w:tc>
          <w:tcPr>
            <w:tcW w:w="0" w:type="auto"/>
          </w:tcPr>
          <w:p w14:paraId="510F234B" w14:textId="77777777" w:rsidR="00A7740E" w:rsidRDefault="007F1370" w:rsidP="00430AF2">
            <w:pPr>
              <w:pStyle w:val="Compact"/>
              <w:spacing w:before="120" w:after="120" w:line="360" w:lineRule="auto"/>
              <w:jc w:val="both"/>
            </w:pPr>
            <w:r>
              <w:t>20.01 ± 0.29</w:t>
            </w:r>
          </w:p>
        </w:tc>
        <w:tc>
          <w:tcPr>
            <w:tcW w:w="0" w:type="auto"/>
          </w:tcPr>
          <w:p w14:paraId="4CC9C6AB" w14:textId="77777777" w:rsidR="00A7740E" w:rsidRDefault="007F1370" w:rsidP="00430AF2">
            <w:pPr>
              <w:pStyle w:val="Compact"/>
              <w:spacing w:before="120" w:after="120" w:line="360" w:lineRule="auto"/>
              <w:jc w:val="both"/>
            </w:pPr>
            <w:r>
              <w:t>0.86 ± 0.01</w:t>
            </w:r>
          </w:p>
        </w:tc>
        <w:tc>
          <w:tcPr>
            <w:tcW w:w="0" w:type="auto"/>
          </w:tcPr>
          <w:p w14:paraId="73D76077" w14:textId="77777777" w:rsidR="00A7740E" w:rsidRDefault="007F1370" w:rsidP="00430AF2">
            <w:pPr>
              <w:pStyle w:val="Compact"/>
              <w:spacing w:before="120" w:after="120" w:line="360" w:lineRule="auto"/>
              <w:jc w:val="both"/>
            </w:pPr>
            <w:r>
              <w:t>63.3</w:t>
            </w:r>
          </w:p>
        </w:tc>
      </w:tr>
      <w:tr w:rsidR="00A7740E" w14:paraId="735D9816" w14:textId="77777777">
        <w:tc>
          <w:tcPr>
            <w:tcW w:w="0" w:type="auto"/>
          </w:tcPr>
          <w:p w14:paraId="1CBE6E1C" w14:textId="77777777" w:rsidR="00A7740E" w:rsidRDefault="007F1370" w:rsidP="00430AF2">
            <w:pPr>
              <w:pStyle w:val="Compact"/>
              <w:spacing w:before="120" w:after="120" w:line="360" w:lineRule="auto"/>
              <w:jc w:val="both"/>
            </w:pPr>
            <w:r>
              <w:t>DS</w:t>
            </w:r>
          </w:p>
        </w:tc>
        <w:tc>
          <w:tcPr>
            <w:tcW w:w="0" w:type="auto"/>
          </w:tcPr>
          <w:p w14:paraId="5092DEDE" w14:textId="77777777" w:rsidR="00A7740E" w:rsidRDefault="007F1370" w:rsidP="00430AF2">
            <w:pPr>
              <w:pStyle w:val="Compact"/>
              <w:spacing w:before="120" w:after="120" w:line="360" w:lineRule="auto"/>
              <w:jc w:val="both"/>
            </w:pPr>
            <w:r>
              <w:t>Field</w:t>
            </w:r>
          </w:p>
        </w:tc>
        <w:tc>
          <w:tcPr>
            <w:tcW w:w="0" w:type="auto"/>
          </w:tcPr>
          <w:p w14:paraId="2D7CDB6B" w14:textId="77777777" w:rsidR="00A7740E" w:rsidRDefault="007F1370" w:rsidP="00430AF2">
            <w:pPr>
              <w:pStyle w:val="Compact"/>
              <w:spacing w:before="120" w:after="120" w:line="360" w:lineRule="auto"/>
              <w:jc w:val="both"/>
            </w:pPr>
            <w:r>
              <w:t>12.82 ± 0.41</w:t>
            </w:r>
          </w:p>
        </w:tc>
        <w:tc>
          <w:tcPr>
            <w:tcW w:w="0" w:type="auto"/>
          </w:tcPr>
          <w:p w14:paraId="29FA5983" w14:textId="77777777" w:rsidR="00A7740E" w:rsidRDefault="007F1370" w:rsidP="00430AF2">
            <w:pPr>
              <w:pStyle w:val="Compact"/>
              <w:spacing w:before="120" w:after="120" w:line="360" w:lineRule="auto"/>
              <w:jc w:val="both"/>
            </w:pPr>
            <w:r>
              <w:t>0.67 ± 0.04</w:t>
            </w:r>
          </w:p>
        </w:tc>
        <w:tc>
          <w:tcPr>
            <w:tcW w:w="0" w:type="auto"/>
          </w:tcPr>
          <w:p w14:paraId="0448AE91" w14:textId="77777777" w:rsidR="00A7740E" w:rsidRDefault="007F1370" w:rsidP="00430AF2">
            <w:pPr>
              <w:pStyle w:val="Compact"/>
              <w:spacing w:before="120" w:after="120" w:line="360" w:lineRule="auto"/>
              <w:jc w:val="both"/>
            </w:pPr>
            <w:r>
              <w:t>41.5</w:t>
            </w:r>
          </w:p>
        </w:tc>
      </w:tr>
    </w:tbl>
    <w:p w14:paraId="68A072A9" w14:textId="77777777" w:rsidR="00A7740E" w:rsidRDefault="007F1370" w:rsidP="00430AF2">
      <w:pPr>
        <w:pStyle w:val="BodyText"/>
        <w:spacing w:before="120" w:after="120" w:line="360" w:lineRule="auto"/>
        <w:jc w:val="both"/>
      </w:pPr>
      <w:r>
        <w:t>Table 2. Phenotypic (</w:t>
      </w:r>
      <m:oMath>
        <m:r>
          <w:rPr>
            <w:rFonts w:ascii="Cambria Math" w:hAnsi="Cambria Math"/>
          </w:rPr>
          <m:t>r</m:t>
        </m:r>
      </m:oMath>
      <w:r>
        <w:t>) and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for rust pea disease traits of across both environments with traits combinations.</w:t>
      </w:r>
    </w:p>
    <w:p w14:paraId="6E5BA22C" w14:textId="77777777" w:rsidR="00A7740E" w:rsidRDefault="007F1370" w:rsidP="00430AF2">
      <w:pPr>
        <w:pStyle w:val="TableCaption"/>
        <w:spacing w:before="120" w:line="360" w:lineRule="auto"/>
        <w:jc w:val="both"/>
      </w:pPr>
      <w:r>
        <w:t>**: different (P &lt; 0.01) from zero</w:t>
      </w:r>
      <w:r>
        <w:br/>
      </w:r>
      <w:r>
        <w:rPr>
          <w:vertAlign w:val="superscript"/>
        </w:rPr>
        <w:t>a</w:t>
      </w:r>
      <w:r>
        <w:t xml:space="preserve"> </w:t>
      </w:r>
      <w:r>
        <w:t>Significant (P &lt; 0.01) genotype × environment interaction for all pairs of traits</w:t>
      </w:r>
    </w:p>
    <w:tbl>
      <w:tblPr>
        <w:tblStyle w:val="Table"/>
        <w:tblW w:w="0" w:type="pct"/>
        <w:tblLook w:val="0020" w:firstRow="1" w:lastRow="0" w:firstColumn="0" w:lastColumn="0" w:noHBand="0" w:noVBand="0"/>
      </w:tblPr>
      <w:tblGrid>
        <w:gridCol w:w="2479"/>
        <w:gridCol w:w="1559"/>
        <w:gridCol w:w="869"/>
        <w:gridCol w:w="664"/>
      </w:tblGrid>
      <w:tr w:rsidR="00A7740E" w14:paraId="1C513E4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C695796" w14:textId="77777777" w:rsidR="00A7740E" w:rsidRDefault="007F1370" w:rsidP="00430AF2">
            <w:pPr>
              <w:pStyle w:val="Compact"/>
              <w:spacing w:before="120" w:after="120" w:line="360" w:lineRule="auto"/>
              <w:jc w:val="both"/>
            </w:pPr>
            <w:r>
              <w:t>Pairs of environments</w:t>
            </w:r>
          </w:p>
        </w:tc>
        <w:tc>
          <w:tcPr>
            <w:tcW w:w="0" w:type="auto"/>
          </w:tcPr>
          <w:p w14:paraId="0051FB06" w14:textId="77777777" w:rsidR="00A7740E" w:rsidRDefault="007F1370" w:rsidP="00430AF2">
            <w:pPr>
              <w:pStyle w:val="Compact"/>
              <w:spacing w:before="120" w:after="120" w:line="360" w:lineRule="auto"/>
              <w:jc w:val="both"/>
            </w:pPr>
            <w:r>
              <w:t>Pair of traits</w:t>
            </w:r>
          </w:p>
        </w:tc>
        <w:tc>
          <w:tcPr>
            <w:tcW w:w="0" w:type="auto"/>
          </w:tcPr>
          <w:p w14:paraId="6417CD60" w14:textId="77777777" w:rsidR="00A7740E" w:rsidRDefault="007F1370" w:rsidP="00430AF2">
            <w:pPr>
              <w:pStyle w:val="Compact"/>
              <w:spacing w:before="120" w:after="120" w:line="360" w:lineRule="auto"/>
              <w:jc w:val="both"/>
            </w:pPr>
            <m:oMathPara>
              <m:oMath>
                <m:r>
                  <w:rPr>
                    <w:rFonts w:ascii="Cambria Math" w:hAnsi="Cambria Math"/>
                  </w:rPr>
                  <m:t>r</m:t>
                </m:r>
              </m:oMath>
            </m:oMathPara>
          </w:p>
        </w:tc>
        <w:tc>
          <w:tcPr>
            <w:tcW w:w="0" w:type="auto"/>
          </w:tcPr>
          <w:p w14:paraId="002EBE90" w14:textId="77777777" w:rsidR="00A7740E" w:rsidRDefault="007F1370" w:rsidP="00430AF2">
            <w:pPr>
              <w:pStyle w:val="Compact"/>
              <w:spacing w:before="120" w:after="120" w:line="360" w:lineRule="auto"/>
              <w:jc w:val="both"/>
            </w:pPr>
            <m:oMath>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w:t>
            </w:r>
            <w:r>
              <w:rPr>
                <w:vertAlign w:val="superscript"/>
              </w:rPr>
              <w:t>a</w:t>
            </w:r>
          </w:p>
        </w:tc>
      </w:tr>
      <w:tr w:rsidR="00A7740E" w14:paraId="3E263218" w14:textId="77777777">
        <w:tc>
          <w:tcPr>
            <w:tcW w:w="0" w:type="auto"/>
          </w:tcPr>
          <w:p w14:paraId="73CF0AD3" w14:textId="77777777" w:rsidR="00A7740E" w:rsidRDefault="007F1370" w:rsidP="00430AF2">
            <w:pPr>
              <w:pStyle w:val="Compact"/>
              <w:spacing w:before="120" w:after="120" w:line="360" w:lineRule="auto"/>
              <w:jc w:val="both"/>
            </w:pPr>
            <w:r>
              <w:t>CC vs Field</w:t>
            </w:r>
          </w:p>
        </w:tc>
        <w:tc>
          <w:tcPr>
            <w:tcW w:w="0" w:type="auto"/>
          </w:tcPr>
          <w:p w14:paraId="68DF317E" w14:textId="77777777" w:rsidR="00A7740E" w:rsidRDefault="007F1370" w:rsidP="00430AF2">
            <w:pPr>
              <w:pStyle w:val="Compact"/>
              <w:spacing w:before="120" w:after="120" w:line="360" w:lineRule="auto"/>
              <w:jc w:val="both"/>
            </w:pPr>
            <w:r>
              <w:t>AUDPC vs DS</w:t>
            </w:r>
          </w:p>
        </w:tc>
        <w:tc>
          <w:tcPr>
            <w:tcW w:w="0" w:type="auto"/>
          </w:tcPr>
          <w:p w14:paraId="557A9DE4" w14:textId="77777777" w:rsidR="00A7740E" w:rsidRDefault="007F1370" w:rsidP="00430AF2">
            <w:pPr>
              <w:pStyle w:val="Compact"/>
              <w:spacing w:before="120" w:after="120" w:line="360" w:lineRule="auto"/>
              <w:jc w:val="both"/>
            </w:pPr>
            <w:r>
              <w:t>0.22**</w:t>
            </w:r>
          </w:p>
        </w:tc>
        <w:tc>
          <w:tcPr>
            <w:tcW w:w="0" w:type="auto"/>
          </w:tcPr>
          <w:p w14:paraId="5C081BFA" w14:textId="77777777" w:rsidR="00A7740E" w:rsidRDefault="007F1370" w:rsidP="00430AF2">
            <w:pPr>
              <w:pStyle w:val="Compact"/>
              <w:spacing w:before="120" w:after="120" w:line="360" w:lineRule="auto"/>
              <w:jc w:val="both"/>
            </w:pPr>
            <w:r>
              <w:t>0.31</w:t>
            </w:r>
          </w:p>
        </w:tc>
      </w:tr>
      <w:tr w:rsidR="00A7740E" w14:paraId="6609AB72" w14:textId="77777777">
        <w:tc>
          <w:tcPr>
            <w:tcW w:w="0" w:type="auto"/>
          </w:tcPr>
          <w:p w14:paraId="5A5C8840" w14:textId="77777777" w:rsidR="00A7740E" w:rsidRDefault="007F1370" w:rsidP="00430AF2">
            <w:pPr>
              <w:pStyle w:val="Compact"/>
              <w:spacing w:before="120" w:after="120" w:line="360" w:lineRule="auto"/>
              <w:jc w:val="both"/>
            </w:pPr>
            <w:r>
              <w:t>CC vs Field</w:t>
            </w:r>
          </w:p>
        </w:tc>
        <w:tc>
          <w:tcPr>
            <w:tcW w:w="0" w:type="auto"/>
          </w:tcPr>
          <w:p w14:paraId="2AE3EEAC" w14:textId="77777777" w:rsidR="00A7740E" w:rsidRDefault="007F1370" w:rsidP="00430AF2">
            <w:pPr>
              <w:pStyle w:val="Compact"/>
              <w:spacing w:before="120" w:after="120" w:line="360" w:lineRule="auto"/>
              <w:jc w:val="both"/>
            </w:pPr>
            <w:r>
              <w:t>IF vs DS</w:t>
            </w:r>
          </w:p>
        </w:tc>
        <w:tc>
          <w:tcPr>
            <w:tcW w:w="0" w:type="auto"/>
          </w:tcPr>
          <w:p w14:paraId="0547F3C9" w14:textId="77777777" w:rsidR="00A7740E" w:rsidRDefault="007F1370" w:rsidP="00430AF2">
            <w:pPr>
              <w:pStyle w:val="Compact"/>
              <w:spacing w:before="120" w:after="120" w:line="360" w:lineRule="auto"/>
              <w:jc w:val="both"/>
            </w:pPr>
            <w:r>
              <w:t>0.25**</w:t>
            </w:r>
          </w:p>
        </w:tc>
        <w:tc>
          <w:tcPr>
            <w:tcW w:w="0" w:type="auto"/>
          </w:tcPr>
          <w:p w14:paraId="34601B72" w14:textId="77777777" w:rsidR="00A7740E" w:rsidRDefault="007F1370" w:rsidP="00430AF2">
            <w:pPr>
              <w:pStyle w:val="Compact"/>
              <w:spacing w:before="120" w:after="120" w:line="360" w:lineRule="auto"/>
              <w:jc w:val="both"/>
            </w:pPr>
            <w:r>
              <w:t>0.35</w:t>
            </w:r>
          </w:p>
        </w:tc>
      </w:tr>
      <w:tr w:rsidR="00A7740E" w14:paraId="510339AA" w14:textId="77777777">
        <w:tc>
          <w:tcPr>
            <w:tcW w:w="0" w:type="auto"/>
          </w:tcPr>
          <w:p w14:paraId="1C0315C0" w14:textId="77777777" w:rsidR="00A7740E" w:rsidRDefault="007F1370" w:rsidP="00430AF2">
            <w:pPr>
              <w:pStyle w:val="Compact"/>
              <w:spacing w:before="120" w:after="120" w:line="360" w:lineRule="auto"/>
              <w:jc w:val="both"/>
            </w:pPr>
            <w:r>
              <w:t>CC vs Field</w:t>
            </w:r>
          </w:p>
        </w:tc>
        <w:tc>
          <w:tcPr>
            <w:tcW w:w="0" w:type="auto"/>
          </w:tcPr>
          <w:p w14:paraId="3D66185A" w14:textId="77777777" w:rsidR="00A7740E" w:rsidRDefault="007F1370" w:rsidP="00430AF2">
            <w:pPr>
              <w:pStyle w:val="Compact"/>
              <w:spacing w:before="120" w:after="120" w:line="360" w:lineRule="auto"/>
              <w:jc w:val="both"/>
            </w:pPr>
            <w:r>
              <w:t>IT vs DS</w:t>
            </w:r>
          </w:p>
        </w:tc>
        <w:tc>
          <w:tcPr>
            <w:tcW w:w="0" w:type="auto"/>
          </w:tcPr>
          <w:p w14:paraId="10C117FA" w14:textId="77777777" w:rsidR="00A7740E" w:rsidRDefault="007F1370" w:rsidP="00430AF2">
            <w:pPr>
              <w:pStyle w:val="Compact"/>
              <w:spacing w:before="120" w:after="120" w:line="360" w:lineRule="auto"/>
              <w:jc w:val="both"/>
            </w:pPr>
            <w:r>
              <w:t>0.23**</w:t>
            </w:r>
          </w:p>
        </w:tc>
        <w:tc>
          <w:tcPr>
            <w:tcW w:w="0" w:type="auto"/>
          </w:tcPr>
          <w:p w14:paraId="5AC19F25" w14:textId="77777777" w:rsidR="00A7740E" w:rsidRDefault="007F1370" w:rsidP="00430AF2">
            <w:pPr>
              <w:pStyle w:val="Compact"/>
              <w:spacing w:before="120" w:after="120" w:line="360" w:lineRule="auto"/>
              <w:jc w:val="both"/>
            </w:pPr>
            <w:r>
              <w:t>0.34</w:t>
            </w:r>
          </w:p>
        </w:tc>
      </w:tr>
      <w:tr w:rsidR="00A7740E" w14:paraId="7479C207" w14:textId="77777777">
        <w:tc>
          <w:tcPr>
            <w:tcW w:w="0" w:type="auto"/>
          </w:tcPr>
          <w:p w14:paraId="03C805D4" w14:textId="77777777" w:rsidR="00A7740E" w:rsidRDefault="007F1370" w:rsidP="00430AF2">
            <w:pPr>
              <w:pStyle w:val="Compact"/>
              <w:spacing w:before="120" w:after="120" w:line="360" w:lineRule="auto"/>
              <w:jc w:val="both"/>
            </w:pPr>
            <w:r>
              <w:t>CC vs Field</w:t>
            </w:r>
          </w:p>
        </w:tc>
        <w:tc>
          <w:tcPr>
            <w:tcW w:w="0" w:type="auto"/>
          </w:tcPr>
          <w:p w14:paraId="2B944C0A" w14:textId="77777777" w:rsidR="00A7740E" w:rsidRDefault="007F1370" w:rsidP="00430AF2">
            <w:pPr>
              <w:pStyle w:val="Compact"/>
              <w:spacing w:before="120" w:after="120" w:line="360" w:lineRule="auto"/>
              <w:jc w:val="both"/>
            </w:pPr>
            <w:r>
              <w:t>DS vs DS</w:t>
            </w:r>
          </w:p>
        </w:tc>
        <w:tc>
          <w:tcPr>
            <w:tcW w:w="0" w:type="auto"/>
          </w:tcPr>
          <w:p w14:paraId="7335F40C" w14:textId="77777777" w:rsidR="00A7740E" w:rsidRDefault="007F1370" w:rsidP="00430AF2">
            <w:pPr>
              <w:pStyle w:val="Compact"/>
              <w:spacing w:before="120" w:after="120" w:line="360" w:lineRule="auto"/>
              <w:jc w:val="both"/>
            </w:pPr>
            <w:r>
              <w:t>0.26**</w:t>
            </w:r>
          </w:p>
        </w:tc>
        <w:tc>
          <w:tcPr>
            <w:tcW w:w="0" w:type="auto"/>
          </w:tcPr>
          <w:p w14:paraId="77E05715" w14:textId="77777777" w:rsidR="00A7740E" w:rsidRDefault="007F1370" w:rsidP="00430AF2">
            <w:pPr>
              <w:pStyle w:val="Compact"/>
              <w:spacing w:before="120" w:after="120" w:line="360" w:lineRule="auto"/>
              <w:jc w:val="both"/>
            </w:pPr>
            <w:r>
              <w:t>0.34</w:t>
            </w:r>
          </w:p>
        </w:tc>
      </w:tr>
      <w:tr w:rsidR="00A7740E" w14:paraId="400DA629" w14:textId="77777777">
        <w:tc>
          <w:tcPr>
            <w:tcW w:w="0" w:type="auto"/>
          </w:tcPr>
          <w:p w14:paraId="7E157B0E" w14:textId="77777777" w:rsidR="00A7740E" w:rsidRDefault="007F1370" w:rsidP="00430AF2">
            <w:pPr>
              <w:pStyle w:val="Compact"/>
              <w:spacing w:before="120" w:after="120" w:line="360" w:lineRule="auto"/>
              <w:jc w:val="both"/>
            </w:pPr>
            <w:r>
              <w:t>CC vs Field</w:t>
            </w:r>
          </w:p>
        </w:tc>
        <w:tc>
          <w:tcPr>
            <w:tcW w:w="0" w:type="auto"/>
          </w:tcPr>
          <w:p w14:paraId="191EB350" w14:textId="77777777" w:rsidR="00A7740E" w:rsidRDefault="007F1370" w:rsidP="00430AF2">
            <w:pPr>
              <w:pStyle w:val="Compact"/>
              <w:spacing w:before="120" w:after="120" w:line="360" w:lineRule="auto"/>
              <w:jc w:val="both"/>
            </w:pPr>
            <w:r>
              <w:t>Index vs DS</w:t>
            </w:r>
          </w:p>
        </w:tc>
        <w:tc>
          <w:tcPr>
            <w:tcW w:w="0" w:type="auto"/>
          </w:tcPr>
          <w:p w14:paraId="49D1B4D7" w14:textId="77777777" w:rsidR="00A7740E" w:rsidRDefault="007F1370" w:rsidP="00430AF2">
            <w:pPr>
              <w:pStyle w:val="Compact"/>
              <w:spacing w:before="120" w:after="120" w:line="360" w:lineRule="auto"/>
              <w:jc w:val="both"/>
            </w:pPr>
            <w:r>
              <w:t>0.30**</w:t>
            </w:r>
          </w:p>
        </w:tc>
        <w:tc>
          <w:tcPr>
            <w:tcW w:w="0" w:type="auto"/>
          </w:tcPr>
          <w:p w14:paraId="0D137F77" w14:textId="77777777" w:rsidR="00A7740E" w:rsidRDefault="007F1370" w:rsidP="00430AF2">
            <w:pPr>
              <w:pStyle w:val="Compact"/>
              <w:spacing w:before="120" w:after="120" w:line="360" w:lineRule="auto"/>
              <w:jc w:val="both"/>
            </w:pPr>
            <w:r>
              <w:t>0.42</w:t>
            </w:r>
          </w:p>
        </w:tc>
      </w:tr>
    </w:tbl>
    <w:p w14:paraId="66AC59FE" w14:textId="77777777" w:rsidR="00A7740E" w:rsidRDefault="007F1370" w:rsidP="00430AF2">
      <w:pPr>
        <w:pStyle w:val="Heading2"/>
        <w:spacing w:before="120" w:after="120" w:line="360" w:lineRule="auto"/>
        <w:jc w:val="both"/>
      </w:pPr>
      <w:bookmarkStart w:id="18" w:name="genome-enabled-modeling"/>
      <w:bookmarkStart w:id="19" w:name="_Toc95298404"/>
      <w:bookmarkEnd w:id="16"/>
      <w:r>
        <w:lastRenderedPageBreak/>
        <w:t>Genome-enabled modeling</w:t>
      </w:r>
      <w:bookmarkEnd w:id="19"/>
    </w:p>
    <w:p w14:paraId="7D056313" w14:textId="77777777" w:rsidR="00A7740E" w:rsidRDefault="007F1370" w:rsidP="00430AF2">
      <w:pPr>
        <w:pStyle w:val="FirstParagraph"/>
        <w:spacing w:before="120" w:after="120" w:line="360" w:lineRule="auto"/>
        <w:jc w:val="both"/>
      </w:pPr>
      <w:r>
        <w:rPr>
          <w:b/>
          <w:bCs/>
        </w:rPr>
        <w:t>Table 3</w:t>
      </w:r>
      <w:r>
        <w:t>. Intra-environment predictive ability for rust pea disease in two environment with their traits evaluated using Ridge regression BLUP (rrBLUP) or Bayesia</w:t>
      </w:r>
      <w:r>
        <w:t xml:space="preserve">n Lasso (BL) model training using a SNP or DArT-Seq marker data set </w:t>
      </w:r>
      <w:r>
        <w:rPr>
          <w:vertAlign w:val="superscript"/>
        </w:rPr>
        <w:t>a</w:t>
      </w:r>
    </w:p>
    <w:p w14:paraId="52B6CF21" w14:textId="77777777" w:rsidR="00A7740E" w:rsidRDefault="007F1370" w:rsidP="00430AF2">
      <w:pPr>
        <w:pStyle w:val="TableCaption"/>
        <w:spacing w:before="120" w:line="360" w:lineRule="auto"/>
        <w:jc w:val="both"/>
      </w:pPr>
      <w:r>
        <w:rPr>
          <w:vertAlign w:val="superscript"/>
        </w:rPr>
        <w:t>a</w:t>
      </w:r>
      <w:r>
        <w:t xml:space="preserve"> Using 50 repetitions of 10-fold stratified cross validations per individual analysis.</w:t>
      </w:r>
    </w:p>
    <w:tbl>
      <w:tblPr>
        <w:tblStyle w:val="Table"/>
        <w:tblW w:w="0" w:type="pct"/>
        <w:tblLook w:val="0020" w:firstRow="1" w:lastRow="0" w:firstColumn="0" w:lastColumn="0" w:noHBand="0" w:noVBand="0"/>
      </w:tblPr>
      <w:tblGrid>
        <w:gridCol w:w="1282"/>
        <w:gridCol w:w="982"/>
        <w:gridCol w:w="952"/>
        <w:gridCol w:w="797"/>
        <w:gridCol w:w="797"/>
        <w:gridCol w:w="797"/>
        <w:gridCol w:w="797"/>
        <w:gridCol w:w="797"/>
        <w:gridCol w:w="797"/>
      </w:tblGrid>
      <w:tr w:rsidR="00A7740E" w14:paraId="73611AE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A350F50" w14:textId="77777777" w:rsidR="00A7740E" w:rsidRDefault="00A7740E" w:rsidP="00430AF2">
            <w:pPr>
              <w:spacing w:before="120" w:after="120" w:line="360" w:lineRule="auto"/>
              <w:jc w:val="both"/>
            </w:pPr>
          </w:p>
        </w:tc>
        <w:tc>
          <w:tcPr>
            <w:tcW w:w="0" w:type="auto"/>
          </w:tcPr>
          <w:p w14:paraId="7099403C" w14:textId="77777777" w:rsidR="00A7740E" w:rsidRDefault="00A7740E" w:rsidP="00430AF2">
            <w:pPr>
              <w:spacing w:before="120" w:after="120" w:line="360" w:lineRule="auto"/>
              <w:jc w:val="both"/>
            </w:pPr>
          </w:p>
        </w:tc>
        <w:tc>
          <w:tcPr>
            <w:tcW w:w="0" w:type="auto"/>
          </w:tcPr>
          <w:p w14:paraId="42422546" w14:textId="77777777" w:rsidR="00A7740E" w:rsidRDefault="007F1370" w:rsidP="00430AF2">
            <w:pPr>
              <w:pStyle w:val="Compact"/>
              <w:spacing w:before="120" w:after="120" w:line="360" w:lineRule="auto"/>
              <w:jc w:val="both"/>
            </w:pPr>
            <w:r>
              <w:t>CC</w:t>
            </w:r>
          </w:p>
        </w:tc>
        <w:tc>
          <w:tcPr>
            <w:tcW w:w="0" w:type="auto"/>
          </w:tcPr>
          <w:p w14:paraId="7E9CC26C" w14:textId="77777777" w:rsidR="00A7740E" w:rsidRDefault="00A7740E" w:rsidP="00430AF2">
            <w:pPr>
              <w:spacing w:before="120" w:after="120" w:line="360" w:lineRule="auto"/>
              <w:jc w:val="both"/>
            </w:pPr>
          </w:p>
        </w:tc>
        <w:tc>
          <w:tcPr>
            <w:tcW w:w="0" w:type="auto"/>
          </w:tcPr>
          <w:p w14:paraId="5EDB9AD3" w14:textId="77777777" w:rsidR="00A7740E" w:rsidRDefault="00A7740E" w:rsidP="00430AF2">
            <w:pPr>
              <w:spacing w:before="120" w:after="120" w:line="360" w:lineRule="auto"/>
              <w:jc w:val="both"/>
            </w:pPr>
          </w:p>
        </w:tc>
        <w:tc>
          <w:tcPr>
            <w:tcW w:w="0" w:type="auto"/>
          </w:tcPr>
          <w:p w14:paraId="29CF7894" w14:textId="77777777" w:rsidR="00A7740E" w:rsidRDefault="00A7740E" w:rsidP="00430AF2">
            <w:pPr>
              <w:spacing w:before="120" w:after="120" w:line="360" w:lineRule="auto"/>
              <w:jc w:val="both"/>
            </w:pPr>
          </w:p>
        </w:tc>
        <w:tc>
          <w:tcPr>
            <w:tcW w:w="0" w:type="auto"/>
          </w:tcPr>
          <w:p w14:paraId="17519D23" w14:textId="77777777" w:rsidR="00A7740E" w:rsidRDefault="00A7740E" w:rsidP="00430AF2">
            <w:pPr>
              <w:spacing w:before="120" w:after="120" w:line="360" w:lineRule="auto"/>
              <w:jc w:val="both"/>
            </w:pPr>
          </w:p>
        </w:tc>
        <w:tc>
          <w:tcPr>
            <w:tcW w:w="0" w:type="auto"/>
          </w:tcPr>
          <w:p w14:paraId="3105F340" w14:textId="77777777" w:rsidR="00A7740E" w:rsidRDefault="007F1370" w:rsidP="00430AF2">
            <w:pPr>
              <w:pStyle w:val="Compact"/>
              <w:spacing w:before="120" w:after="120" w:line="360" w:lineRule="auto"/>
              <w:jc w:val="both"/>
            </w:pPr>
            <w:r>
              <w:t>Field</w:t>
            </w:r>
          </w:p>
        </w:tc>
        <w:tc>
          <w:tcPr>
            <w:tcW w:w="0" w:type="auto"/>
          </w:tcPr>
          <w:p w14:paraId="4C51A62E" w14:textId="77777777" w:rsidR="00A7740E" w:rsidRDefault="00A7740E" w:rsidP="00430AF2">
            <w:pPr>
              <w:spacing w:before="120" w:after="120" w:line="360" w:lineRule="auto"/>
              <w:jc w:val="both"/>
            </w:pPr>
          </w:p>
        </w:tc>
      </w:tr>
      <w:tr w:rsidR="00A7740E" w14:paraId="6F5F985E" w14:textId="77777777">
        <w:tc>
          <w:tcPr>
            <w:tcW w:w="0" w:type="auto"/>
          </w:tcPr>
          <w:p w14:paraId="6F533610" w14:textId="77777777" w:rsidR="00A7740E" w:rsidRDefault="007F1370" w:rsidP="00430AF2">
            <w:pPr>
              <w:pStyle w:val="Compact"/>
              <w:spacing w:before="120" w:after="120" w:line="360" w:lineRule="auto"/>
              <w:jc w:val="both"/>
            </w:pPr>
            <w:r>
              <w:t>Method</w:t>
            </w:r>
          </w:p>
        </w:tc>
        <w:tc>
          <w:tcPr>
            <w:tcW w:w="0" w:type="auto"/>
          </w:tcPr>
          <w:p w14:paraId="664DEBBC" w14:textId="77777777" w:rsidR="00A7740E" w:rsidRDefault="007F1370" w:rsidP="00430AF2">
            <w:pPr>
              <w:pStyle w:val="Compact"/>
              <w:spacing w:before="120" w:after="120" w:line="360" w:lineRule="auto"/>
              <w:jc w:val="both"/>
            </w:pPr>
            <w:r>
              <w:t>Model</w:t>
            </w:r>
          </w:p>
        </w:tc>
        <w:tc>
          <w:tcPr>
            <w:tcW w:w="0" w:type="auto"/>
          </w:tcPr>
          <w:p w14:paraId="5659891A" w14:textId="77777777" w:rsidR="00A7740E" w:rsidRDefault="007F1370" w:rsidP="00430AF2">
            <w:pPr>
              <w:pStyle w:val="Compact"/>
              <w:spacing w:before="120" w:after="120" w:line="360" w:lineRule="auto"/>
              <w:jc w:val="both"/>
            </w:pPr>
            <w:r>
              <w:t>AUDPC</w:t>
            </w:r>
          </w:p>
        </w:tc>
        <w:tc>
          <w:tcPr>
            <w:tcW w:w="0" w:type="auto"/>
          </w:tcPr>
          <w:p w14:paraId="43ED834F" w14:textId="77777777" w:rsidR="00A7740E" w:rsidRDefault="007F1370" w:rsidP="00430AF2">
            <w:pPr>
              <w:pStyle w:val="Compact"/>
              <w:spacing w:before="120" w:after="120" w:line="360" w:lineRule="auto"/>
              <w:jc w:val="both"/>
            </w:pPr>
            <w:r>
              <w:t>IF</w:t>
            </w:r>
          </w:p>
        </w:tc>
        <w:tc>
          <w:tcPr>
            <w:tcW w:w="0" w:type="auto"/>
          </w:tcPr>
          <w:p w14:paraId="09D357E0" w14:textId="77777777" w:rsidR="00A7740E" w:rsidRDefault="007F1370" w:rsidP="00430AF2">
            <w:pPr>
              <w:pStyle w:val="Compact"/>
              <w:spacing w:before="120" w:after="120" w:line="360" w:lineRule="auto"/>
              <w:jc w:val="both"/>
            </w:pPr>
            <w:r>
              <w:t>IT</w:t>
            </w:r>
          </w:p>
        </w:tc>
        <w:tc>
          <w:tcPr>
            <w:tcW w:w="0" w:type="auto"/>
          </w:tcPr>
          <w:p w14:paraId="0BDEEE9D" w14:textId="77777777" w:rsidR="00A7740E" w:rsidRDefault="007F1370" w:rsidP="00430AF2">
            <w:pPr>
              <w:pStyle w:val="Compact"/>
              <w:spacing w:before="120" w:after="120" w:line="360" w:lineRule="auto"/>
              <w:jc w:val="both"/>
            </w:pPr>
            <w:r>
              <w:t>DS</w:t>
            </w:r>
          </w:p>
        </w:tc>
        <w:tc>
          <w:tcPr>
            <w:tcW w:w="0" w:type="auto"/>
          </w:tcPr>
          <w:p w14:paraId="0274C665" w14:textId="77777777" w:rsidR="00A7740E" w:rsidRDefault="007F1370" w:rsidP="00430AF2">
            <w:pPr>
              <w:pStyle w:val="Compact"/>
              <w:spacing w:before="120" w:after="120" w:line="360" w:lineRule="auto"/>
              <w:jc w:val="both"/>
            </w:pPr>
            <w:r>
              <w:t>Index</w:t>
            </w:r>
          </w:p>
        </w:tc>
        <w:tc>
          <w:tcPr>
            <w:tcW w:w="0" w:type="auto"/>
          </w:tcPr>
          <w:p w14:paraId="54EBBD7F" w14:textId="77777777" w:rsidR="00A7740E" w:rsidRDefault="007F1370" w:rsidP="00430AF2">
            <w:pPr>
              <w:pStyle w:val="Compact"/>
              <w:spacing w:before="120" w:after="120" w:line="360" w:lineRule="auto"/>
              <w:jc w:val="both"/>
            </w:pPr>
            <w:r>
              <w:t>DS</w:t>
            </w:r>
          </w:p>
        </w:tc>
        <w:tc>
          <w:tcPr>
            <w:tcW w:w="0" w:type="auto"/>
          </w:tcPr>
          <w:p w14:paraId="72D1A2CD" w14:textId="77777777" w:rsidR="00A7740E" w:rsidRDefault="007F1370" w:rsidP="00430AF2">
            <w:pPr>
              <w:pStyle w:val="Compact"/>
              <w:spacing w:before="120" w:after="120" w:line="360" w:lineRule="auto"/>
              <w:jc w:val="both"/>
            </w:pPr>
            <w:r>
              <w:t>Mean</w:t>
            </w:r>
          </w:p>
        </w:tc>
      </w:tr>
      <w:tr w:rsidR="00A7740E" w14:paraId="643FC988" w14:textId="77777777">
        <w:tc>
          <w:tcPr>
            <w:tcW w:w="0" w:type="auto"/>
          </w:tcPr>
          <w:p w14:paraId="41653EC4" w14:textId="77777777" w:rsidR="00A7740E" w:rsidRDefault="007F1370" w:rsidP="00430AF2">
            <w:pPr>
              <w:pStyle w:val="Compact"/>
              <w:spacing w:before="120" w:after="120" w:line="360" w:lineRule="auto"/>
              <w:jc w:val="both"/>
            </w:pPr>
            <w:r>
              <w:t>SNP-BLUP</w:t>
            </w:r>
          </w:p>
        </w:tc>
        <w:tc>
          <w:tcPr>
            <w:tcW w:w="0" w:type="auto"/>
          </w:tcPr>
          <w:p w14:paraId="6425BF57" w14:textId="77777777" w:rsidR="00A7740E" w:rsidRDefault="007F1370" w:rsidP="00430AF2">
            <w:pPr>
              <w:pStyle w:val="Compact"/>
              <w:spacing w:before="120" w:after="120" w:line="360" w:lineRule="auto"/>
              <w:jc w:val="both"/>
            </w:pPr>
            <w:r>
              <w:t>rrBLUP</w:t>
            </w:r>
          </w:p>
        </w:tc>
        <w:tc>
          <w:tcPr>
            <w:tcW w:w="0" w:type="auto"/>
          </w:tcPr>
          <w:p w14:paraId="172A5A27" w14:textId="77777777" w:rsidR="00A7740E" w:rsidRDefault="007F1370" w:rsidP="00430AF2">
            <w:pPr>
              <w:pStyle w:val="Compact"/>
              <w:spacing w:before="120" w:after="120" w:line="360" w:lineRule="auto"/>
              <w:jc w:val="both"/>
            </w:pPr>
            <w:r>
              <w:t>0.602</w:t>
            </w:r>
          </w:p>
        </w:tc>
        <w:tc>
          <w:tcPr>
            <w:tcW w:w="0" w:type="auto"/>
          </w:tcPr>
          <w:p w14:paraId="4ED15313" w14:textId="77777777" w:rsidR="00A7740E" w:rsidRDefault="007F1370" w:rsidP="00430AF2">
            <w:pPr>
              <w:pStyle w:val="Compact"/>
              <w:spacing w:before="120" w:after="120" w:line="360" w:lineRule="auto"/>
              <w:jc w:val="both"/>
            </w:pPr>
            <w:r>
              <w:t>0.572</w:t>
            </w:r>
          </w:p>
        </w:tc>
        <w:tc>
          <w:tcPr>
            <w:tcW w:w="0" w:type="auto"/>
          </w:tcPr>
          <w:p w14:paraId="4F6CCFA0" w14:textId="77777777" w:rsidR="00A7740E" w:rsidRDefault="007F1370" w:rsidP="00430AF2">
            <w:pPr>
              <w:pStyle w:val="Compact"/>
              <w:spacing w:before="120" w:after="120" w:line="360" w:lineRule="auto"/>
              <w:jc w:val="both"/>
            </w:pPr>
            <w:r>
              <w:t>0.579</w:t>
            </w:r>
          </w:p>
        </w:tc>
        <w:tc>
          <w:tcPr>
            <w:tcW w:w="0" w:type="auto"/>
          </w:tcPr>
          <w:p w14:paraId="1C661128" w14:textId="77777777" w:rsidR="00A7740E" w:rsidRDefault="007F1370" w:rsidP="00430AF2">
            <w:pPr>
              <w:pStyle w:val="Compact"/>
              <w:spacing w:before="120" w:after="120" w:line="360" w:lineRule="auto"/>
              <w:jc w:val="both"/>
            </w:pPr>
            <w:r>
              <w:t>0.601</w:t>
            </w:r>
          </w:p>
        </w:tc>
        <w:tc>
          <w:tcPr>
            <w:tcW w:w="0" w:type="auto"/>
          </w:tcPr>
          <w:p w14:paraId="12ACF1D1" w14:textId="77777777" w:rsidR="00A7740E" w:rsidRDefault="007F1370" w:rsidP="00430AF2">
            <w:pPr>
              <w:pStyle w:val="Compact"/>
              <w:spacing w:before="120" w:after="120" w:line="360" w:lineRule="auto"/>
              <w:jc w:val="both"/>
            </w:pPr>
            <w:r>
              <w:t>0.627</w:t>
            </w:r>
          </w:p>
        </w:tc>
        <w:tc>
          <w:tcPr>
            <w:tcW w:w="0" w:type="auto"/>
          </w:tcPr>
          <w:p w14:paraId="0FC5A0F1" w14:textId="77777777" w:rsidR="00A7740E" w:rsidRDefault="007F1370" w:rsidP="00430AF2">
            <w:pPr>
              <w:pStyle w:val="Compact"/>
              <w:spacing w:before="120" w:after="120" w:line="360" w:lineRule="auto"/>
              <w:jc w:val="both"/>
            </w:pPr>
            <w:r>
              <w:t>0.615</w:t>
            </w:r>
          </w:p>
        </w:tc>
        <w:tc>
          <w:tcPr>
            <w:tcW w:w="0" w:type="auto"/>
          </w:tcPr>
          <w:p w14:paraId="2BBBF201" w14:textId="77777777" w:rsidR="00A7740E" w:rsidRDefault="007F1370" w:rsidP="00430AF2">
            <w:pPr>
              <w:pStyle w:val="Compact"/>
              <w:spacing w:before="120" w:after="120" w:line="360" w:lineRule="auto"/>
              <w:jc w:val="both"/>
            </w:pPr>
            <w:r>
              <w:t>0.599</w:t>
            </w:r>
          </w:p>
        </w:tc>
      </w:tr>
      <w:tr w:rsidR="00A7740E" w14:paraId="68A5CC68" w14:textId="77777777">
        <w:tc>
          <w:tcPr>
            <w:tcW w:w="0" w:type="auto"/>
          </w:tcPr>
          <w:p w14:paraId="7E2356F2" w14:textId="77777777" w:rsidR="00A7740E" w:rsidRDefault="007F1370" w:rsidP="00430AF2">
            <w:pPr>
              <w:pStyle w:val="Compact"/>
              <w:spacing w:before="120" w:after="120" w:line="360" w:lineRule="auto"/>
              <w:jc w:val="both"/>
            </w:pPr>
            <w:r>
              <w:t>SNP-BLUP</w:t>
            </w:r>
          </w:p>
        </w:tc>
        <w:tc>
          <w:tcPr>
            <w:tcW w:w="0" w:type="auto"/>
          </w:tcPr>
          <w:p w14:paraId="2CCB7B60" w14:textId="77777777" w:rsidR="00A7740E" w:rsidRDefault="007F1370" w:rsidP="00430AF2">
            <w:pPr>
              <w:pStyle w:val="Compact"/>
              <w:spacing w:before="120" w:after="120" w:line="360" w:lineRule="auto"/>
              <w:jc w:val="both"/>
            </w:pPr>
            <w:r>
              <w:t>BL</w:t>
            </w:r>
          </w:p>
        </w:tc>
        <w:tc>
          <w:tcPr>
            <w:tcW w:w="0" w:type="auto"/>
          </w:tcPr>
          <w:p w14:paraId="1548D64A" w14:textId="77777777" w:rsidR="00A7740E" w:rsidRDefault="007F1370" w:rsidP="00430AF2">
            <w:pPr>
              <w:pStyle w:val="Compact"/>
              <w:spacing w:before="120" w:after="120" w:line="360" w:lineRule="auto"/>
              <w:jc w:val="both"/>
            </w:pPr>
            <w:r>
              <w:t>0.602</w:t>
            </w:r>
          </w:p>
        </w:tc>
        <w:tc>
          <w:tcPr>
            <w:tcW w:w="0" w:type="auto"/>
          </w:tcPr>
          <w:p w14:paraId="26518224" w14:textId="77777777" w:rsidR="00A7740E" w:rsidRDefault="007F1370" w:rsidP="00430AF2">
            <w:pPr>
              <w:pStyle w:val="Compact"/>
              <w:spacing w:before="120" w:after="120" w:line="360" w:lineRule="auto"/>
              <w:jc w:val="both"/>
            </w:pPr>
            <w:r>
              <w:t>0.569</w:t>
            </w:r>
          </w:p>
        </w:tc>
        <w:tc>
          <w:tcPr>
            <w:tcW w:w="0" w:type="auto"/>
          </w:tcPr>
          <w:p w14:paraId="1FFA6DD4" w14:textId="77777777" w:rsidR="00A7740E" w:rsidRDefault="007F1370" w:rsidP="00430AF2">
            <w:pPr>
              <w:pStyle w:val="Compact"/>
              <w:spacing w:before="120" w:after="120" w:line="360" w:lineRule="auto"/>
              <w:jc w:val="both"/>
            </w:pPr>
            <w:r>
              <w:t>0.571</w:t>
            </w:r>
          </w:p>
        </w:tc>
        <w:tc>
          <w:tcPr>
            <w:tcW w:w="0" w:type="auto"/>
          </w:tcPr>
          <w:p w14:paraId="6554342E" w14:textId="77777777" w:rsidR="00A7740E" w:rsidRDefault="007F1370" w:rsidP="00430AF2">
            <w:pPr>
              <w:pStyle w:val="Compact"/>
              <w:spacing w:before="120" w:after="120" w:line="360" w:lineRule="auto"/>
              <w:jc w:val="both"/>
            </w:pPr>
            <w:r>
              <w:t>0.604</w:t>
            </w:r>
          </w:p>
        </w:tc>
        <w:tc>
          <w:tcPr>
            <w:tcW w:w="0" w:type="auto"/>
          </w:tcPr>
          <w:p w14:paraId="6A62C491" w14:textId="77777777" w:rsidR="00A7740E" w:rsidRDefault="007F1370" w:rsidP="00430AF2">
            <w:pPr>
              <w:pStyle w:val="Compact"/>
              <w:spacing w:before="120" w:after="120" w:line="360" w:lineRule="auto"/>
              <w:jc w:val="both"/>
            </w:pPr>
            <w:r>
              <w:t>0.630</w:t>
            </w:r>
          </w:p>
        </w:tc>
        <w:tc>
          <w:tcPr>
            <w:tcW w:w="0" w:type="auto"/>
          </w:tcPr>
          <w:p w14:paraId="6A1BD22E" w14:textId="77777777" w:rsidR="00A7740E" w:rsidRDefault="007F1370" w:rsidP="00430AF2">
            <w:pPr>
              <w:pStyle w:val="Compact"/>
              <w:spacing w:before="120" w:after="120" w:line="360" w:lineRule="auto"/>
              <w:jc w:val="both"/>
            </w:pPr>
            <w:r>
              <w:t>0.611</w:t>
            </w:r>
          </w:p>
        </w:tc>
        <w:tc>
          <w:tcPr>
            <w:tcW w:w="0" w:type="auto"/>
          </w:tcPr>
          <w:p w14:paraId="485B10F1" w14:textId="77777777" w:rsidR="00A7740E" w:rsidRDefault="007F1370" w:rsidP="00430AF2">
            <w:pPr>
              <w:pStyle w:val="Compact"/>
              <w:spacing w:before="120" w:after="120" w:line="360" w:lineRule="auto"/>
              <w:jc w:val="both"/>
            </w:pPr>
            <w:r>
              <w:t>0.598</w:t>
            </w:r>
          </w:p>
        </w:tc>
      </w:tr>
      <w:tr w:rsidR="00A7740E" w14:paraId="527F3174" w14:textId="77777777">
        <w:tc>
          <w:tcPr>
            <w:tcW w:w="0" w:type="auto"/>
          </w:tcPr>
          <w:p w14:paraId="3B9FB056" w14:textId="77777777" w:rsidR="00A7740E" w:rsidRDefault="007F1370" w:rsidP="00430AF2">
            <w:pPr>
              <w:pStyle w:val="Compact"/>
              <w:spacing w:before="120" w:after="120" w:line="360" w:lineRule="auto"/>
              <w:jc w:val="both"/>
            </w:pPr>
            <w:r>
              <w:t>G-BLUP</w:t>
            </w:r>
          </w:p>
        </w:tc>
        <w:tc>
          <w:tcPr>
            <w:tcW w:w="0" w:type="auto"/>
          </w:tcPr>
          <w:p w14:paraId="783CA510" w14:textId="77777777" w:rsidR="00A7740E" w:rsidRDefault="007F1370" w:rsidP="00430AF2">
            <w:pPr>
              <w:pStyle w:val="Compact"/>
              <w:spacing w:before="120" w:after="120" w:line="360" w:lineRule="auto"/>
              <w:jc w:val="both"/>
            </w:pPr>
            <w:r>
              <w:t>RKHS</w:t>
            </w:r>
          </w:p>
        </w:tc>
        <w:tc>
          <w:tcPr>
            <w:tcW w:w="0" w:type="auto"/>
          </w:tcPr>
          <w:p w14:paraId="49953E23" w14:textId="77777777" w:rsidR="00A7740E" w:rsidRDefault="007F1370" w:rsidP="00430AF2">
            <w:pPr>
              <w:pStyle w:val="Compact"/>
              <w:spacing w:before="120" w:after="120" w:line="360" w:lineRule="auto"/>
              <w:jc w:val="both"/>
            </w:pPr>
            <w:r>
              <w:t>0.885</w:t>
            </w:r>
          </w:p>
        </w:tc>
        <w:tc>
          <w:tcPr>
            <w:tcW w:w="0" w:type="auto"/>
          </w:tcPr>
          <w:p w14:paraId="7D7DB122" w14:textId="77777777" w:rsidR="00A7740E" w:rsidRDefault="007F1370" w:rsidP="00430AF2">
            <w:pPr>
              <w:pStyle w:val="Compact"/>
              <w:spacing w:before="120" w:after="120" w:line="360" w:lineRule="auto"/>
              <w:jc w:val="both"/>
            </w:pPr>
            <w:r>
              <w:t>0.858</w:t>
            </w:r>
          </w:p>
        </w:tc>
        <w:tc>
          <w:tcPr>
            <w:tcW w:w="0" w:type="auto"/>
          </w:tcPr>
          <w:p w14:paraId="5A015F2F" w14:textId="77777777" w:rsidR="00A7740E" w:rsidRDefault="007F1370" w:rsidP="00430AF2">
            <w:pPr>
              <w:pStyle w:val="Compact"/>
              <w:spacing w:before="120" w:after="120" w:line="360" w:lineRule="auto"/>
              <w:jc w:val="both"/>
            </w:pPr>
            <w:r>
              <w:t>0.921</w:t>
            </w:r>
          </w:p>
        </w:tc>
        <w:tc>
          <w:tcPr>
            <w:tcW w:w="0" w:type="auto"/>
          </w:tcPr>
          <w:p w14:paraId="01AD7568" w14:textId="77777777" w:rsidR="00A7740E" w:rsidRDefault="007F1370" w:rsidP="00430AF2">
            <w:pPr>
              <w:pStyle w:val="Compact"/>
              <w:spacing w:before="120" w:after="120" w:line="360" w:lineRule="auto"/>
              <w:jc w:val="both"/>
            </w:pPr>
            <w:r>
              <w:t>0.889</w:t>
            </w:r>
          </w:p>
        </w:tc>
        <w:tc>
          <w:tcPr>
            <w:tcW w:w="0" w:type="auto"/>
          </w:tcPr>
          <w:p w14:paraId="767DB666" w14:textId="77777777" w:rsidR="00A7740E" w:rsidRDefault="007F1370" w:rsidP="00430AF2">
            <w:pPr>
              <w:pStyle w:val="Compact"/>
              <w:spacing w:before="120" w:after="120" w:line="360" w:lineRule="auto"/>
              <w:jc w:val="both"/>
            </w:pPr>
            <w:r>
              <w:t>0.912</w:t>
            </w:r>
          </w:p>
        </w:tc>
        <w:tc>
          <w:tcPr>
            <w:tcW w:w="0" w:type="auto"/>
          </w:tcPr>
          <w:p w14:paraId="4FCB59EC" w14:textId="77777777" w:rsidR="00A7740E" w:rsidRDefault="007F1370" w:rsidP="00430AF2">
            <w:pPr>
              <w:pStyle w:val="Compact"/>
              <w:spacing w:before="120" w:after="120" w:line="360" w:lineRule="auto"/>
              <w:jc w:val="both"/>
            </w:pPr>
            <w:r>
              <w:t>0.882</w:t>
            </w:r>
          </w:p>
        </w:tc>
        <w:tc>
          <w:tcPr>
            <w:tcW w:w="0" w:type="auto"/>
          </w:tcPr>
          <w:p w14:paraId="47458EAC" w14:textId="77777777" w:rsidR="00A7740E" w:rsidRDefault="007F1370" w:rsidP="00430AF2">
            <w:pPr>
              <w:pStyle w:val="Compact"/>
              <w:spacing w:before="120" w:after="120" w:line="360" w:lineRule="auto"/>
              <w:jc w:val="both"/>
            </w:pPr>
            <w:r>
              <w:t>0.891</w:t>
            </w:r>
          </w:p>
        </w:tc>
      </w:tr>
    </w:tbl>
    <w:p w14:paraId="7499083A" w14:textId="77777777" w:rsidR="00A7740E" w:rsidRDefault="007F1370" w:rsidP="00430AF2">
      <w:pPr>
        <w:pStyle w:val="BodyText"/>
        <w:spacing w:before="120" w:after="120" w:line="360" w:lineRule="auto"/>
        <w:jc w:val="both"/>
      </w:pPr>
      <w:r>
        <w:rPr>
          <w:b/>
          <w:bCs/>
        </w:rPr>
        <w:t>Table 4</w:t>
      </w:r>
      <w:r>
        <w:t xml:space="preserve">. Cross-environment predictive ability and predictive accuracy for rust pea disease across different traits and two environments using Ridge regression BLUP (rrBLUP) or Bayesian Lasso (BL) model training with DArT-Seq marker data set </w:t>
      </w:r>
      <w:r>
        <w:rPr>
          <w:vertAlign w:val="superscript"/>
        </w:rPr>
        <w:t>a</w:t>
      </w:r>
    </w:p>
    <w:p w14:paraId="2DDD9826" w14:textId="77777777" w:rsidR="00A7740E" w:rsidRDefault="007F1370" w:rsidP="00430AF2">
      <w:pPr>
        <w:pStyle w:val="TableCaption"/>
        <w:spacing w:before="120" w:line="360" w:lineRule="auto"/>
        <w:jc w:val="both"/>
      </w:pPr>
      <w:r>
        <w:rPr>
          <w:vertAlign w:val="superscript"/>
        </w:rPr>
        <w:t>a</w:t>
      </w:r>
      <w:r>
        <w:t xml:space="preserve"> </w:t>
      </w:r>
      <w:r>
        <w:t>For model training with DArT-seq marker data set using 50 repetitions of 10-fold stratified cross validations per individual analysis</w:t>
      </w:r>
    </w:p>
    <w:tbl>
      <w:tblPr>
        <w:tblStyle w:val="Table"/>
        <w:tblW w:w="0" w:type="pct"/>
        <w:tblLook w:val="0020" w:firstRow="1" w:lastRow="0" w:firstColumn="0" w:lastColumn="0" w:noHBand="0" w:noVBand="0"/>
      </w:tblPr>
      <w:tblGrid>
        <w:gridCol w:w="1955"/>
        <w:gridCol w:w="2371"/>
        <w:gridCol w:w="1104"/>
        <w:gridCol w:w="797"/>
        <w:gridCol w:w="1359"/>
        <w:gridCol w:w="492"/>
      </w:tblGrid>
      <w:tr w:rsidR="00A7740E" w14:paraId="727F384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22C60B" w14:textId="77777777" w:rsidR="00A7740E" w:rsidRDefault="00A7740E" w:rsidP="00430AF2">
            <w:pPr>
              <w:spacing w:before="120" w:after="120" w:line="360" w:lineRule="auto"/>
              <w:jc w:val="both"/>
            </w:pPr>
          </w:p>
        </w:tc>
        <w:tc>
          <w:tcPr>
            <w:tcW w:w="0" w:type="auto"/>
          </w:tcPr>
          <w:p w14:paraId="36145E7A" w14:textId="77777777" w:rsidR="00A7740E" w:rsidRDefault="00A7740E" w:rsidP="00430AF2">
            <w:pPr>
              <w:spacing w:before="120" w:after="120" w:line="360" w:lineRule="auto"/>
              <w:jc w:val="both"/>
            </w:pPr>
          </w:p>
        </w:tc>
        <w:tc>
          <w:tcPr>
            <w:tcW w:w="0" w:type="auto"/>
          </w:tcPr>
          <w:p w14:paraId="467936ED" w14:textId="77777777" w:rsidR="00A7740E" w:rsidRDefault="007F1370" w:rsidP="00430AF2">
            <w:pPr>
              <w:pStyle w:val="Compact"/>
              <w:spacing w:before="120" w:after="120" w:line="360" w:lineRule="auto"/>
              <w:jc w:val="both"/>
            </w:pPr>
            <w:r>
              <w:t>P. ability</w:t>
            </w:r>
          </w:p>
        </w:tc>
        <w:tc>
          <w:tcPr>
            <w:tcW w:w="0" w:type="auto"/>
          </w:tcPr>
          <w:p w14:paraId="333CFC50" w14:textId="77777777" w:rsidR="00A7740E" w:rsidRDefault="00A7740E" w:rsidP="00430AF2">
            <w:pPr>
              <w:spacing w:before="120" w:after="120" w:line="360" w:lineRule="auto"/>
              <w:jc w:val="both"/>
            </w:pPr>
          </w:p>
        </w:tc>
        <w:tc>
          <w:tcPr>
            <w:tcW w:w="0" w:type="auto"/>
          </w:tcPr>
          <w:p w14:paraId="45A85736" w14:textId="77777777" w:rsidR="00A7740E" w:rsidRDefault="007F1370" w:rsidP="00430AF2">
            <w:pPr>
              <w:pStyle w:val="Compact"/>
              <w:spacing w:before="120" w:after="120" w:line="360" w:lineRule="auto"/>
              <w:jc w:val="both"/>
            </w:pPr>
            <w:r>
              <w:t>P. accuracy</w:t>
            </w:r>
          </w:p>
        </w:tc>
        <w:tc>
          <w:tcPr>
            <w:tcW w:w="0" w:type="auto"/>
          </w:tcPr>
          <w:p w14:paraId="66269DC3" w14:textId="77777777" w:rsidR="00A7740E" w:rsidRDefault="00A7740E" w:rsidP="00430AF2">
            <w:pPr>
              <w:spacing w:before="120" w:after="120" w:line="360" w:lineRule="auto"/>
              <w:jc w:val="both"/>
            </w:pPr>
          </w:p>
        </w:tc>
      </w:tr>
      <w:tr w:rsidR="00A7740E" w14:paraId="2E4C2D4E" w14:textId="77777777">
        <w:tc>
          <w:tcPr>
            <w:tcW w:w="0" w:type="auto"/>
          </w:tcPr>
          <w:p w14:paraId="159FC27C" w14:textId="77777777" w:rsidR="00A7740E" w:rsidRDefault="007F1370" w:rsidP="00430AF2">
            <w:pPr>
              <w:pStyle w:val="Compact"/>
              <w:spacing w:before="120" w:after="120" w:line="360" w:lineRule="auto"/>
              <w:jc w:val="both"/>
            </w:pPr>
            <w:r>
              <w:t>Training set (CC)</w:t>
            </w:r>
          </w:p>
        </w:tc>
        <w:tc>
          <w:tcPr>
            <w:tcW w:w="0" w:type="auto"/>
          </w:tcPr>
          <w:p w14:paraId="2CF4C0BA" w14:textId="77777777" w:rsidR="00A7740E" w:rsidRDefault="007F1370" w:rsidP="00430AF2">
            <w:pPr>
              <w:pStyle w:val="Compact"/>
              <w:spacing w:before="120" w:after="120" w:line="360" w:lineRule="auto"/>
              <w:jc w:val="both"/>
            </w:pPr>
            <w:r>
              <w:t>Validation set (Field)</w:t>
            </w:r>
          </w:p>
        </w:tc>
        <w:tc>
          <w:tcPr>
            <w:tcW w:w="0" w:type="auto"/>
          </w:tcPr>
          <w:p w14:paraId="44926375" w14:textId="77777777" w:rsidR="00A7740E" w:rsidRDefault="007F1370" w:rsidP="00430AF2">
            <w:pPr>
              <w:pStyle w:val="Compact"/>
              <w:spacing w:before="120" w:after="120" w:line="360" w:lineRule="auto"/>
              <w:jc w:val="both"/>
            </w:pPr>
            <w:r>
              <w:t>rrBLUP</w:t>
            </w:r>
          </w:p>
        </w:tc>
        <w:tc>
          <w:tcPr>
            <w:tcW w:w="0" w:type="auto"/>
          </w:tcPr>
          <w:p w14:paraId="3EFE48B6" w14:textId="77777777" w:rsidR="00A7740E" w:rsidRDefault="007F1370" w:rsidP="00430AF2">
            <w:pPr>
              <w:pStyle w:val="Compact"/>
              <w:spacing w:before="120" w:after="120" w:line="360" w:lineRule="auto"/>
              <w:jc w:val="both"/>
            </w:pPr>
            <w:r>
              <w:t>BL</w:t>
            </w:r>
          </w:p>
        </w:tc>
        <w:tc>
          <w:tcPr>
            <w:tcW w:w="0" w:type="auto"/>
          </w:tcPr>
          <w:p w14:paraId="3C38335A" w14:textId="77777777" w:rsidR="00A7740E" w:rsidRDefault="007F1370" w:rsidP="00430AF2">
            <w:pPr>
              <w:pStyle w:val="Compact"/>
              <w:spacing w:before="120" w:after="120" w:line="360" w:lineRule="auto"/>
              <w:jc w:val="both"/>
            </w:pPr>
            <w:r>
              <w:t>rrBLUP</w:t>
            </w:r>
          </w:p>
        </w:tc>
        <w:tc>
          <w:tcPr>
            <w:tcW w:w="0" w:type="auto"/>
          </w:tcPr>
          <w:p w14:paraId="5316D73D" w14:textId="77777777" w:rsidR="00A7740E" w:rsidRDefault="007F1370" w:rsidP="00430AF2">
            <w:pPr>
              <w:pStyle w:val="Compact"/>
              <w:spacing w:before="120" w:after="120" w:line="360" w:lineRule="auto"/>
              <w:jc w:val="both"/>
            </w:pPr>
            <w:r>
              <w:t>BL</w:t>
            </w:r>
          </w:p>
        </w:tc>
      </w:tr>
      <w:tr w:rsidR="00A7740E" w14:paraId="177D4892" w14:textId="77777777">
        <w:tc>
          <w:tcPr>
            <w:tcW w:w="0" w:type="auto"/>
          </w:tcPr>
          <w:p w14:paraId="3B72E3A0" w14:textId="77777777" w:rsidR="00A7740E" w:rsidRDefault="007F1370" w:rsidP="00430AF2">
            <w:pPr>
              <w:pStyle w:val="Compact"/>
              <w:spacing w:before="120" w:after="120" w:line="360" w:lineRule="auto"/>
              <w:jc w:val="both"/>
            </w:pPr>
            <w:r>
              <w:t>AUDPC</w:t>
            </w:r>
          </w:p>
        </w:tc>
        <w:tc>
          <w:tcPr>
            <w:tcW w:w="0" w:type="auto"/>
          </w:tcPr>
          <w:p w14:paraId="4193463E" w14:textId="77777777" w:rsidR="00A7740E" w:rsidRDefault="007F1370" w:rsidP="00430AF2">
            <w:pPr>
              <w:pStyle w:val="Compact"/>
              <w:spacing w:before="120" w:after="120" w:line="360" w:lineRule="auto"/>
              <w:jc w:val="both"/>
            </w:pPr>
            <w:r>
              <w:t>DS</w:t>
            </w:r>
          </w:p>
        </w:tc>
        <w:tc>
          <w:tcPr>
            <w:tcW w:w="0" w:type="auto"/>
          </w:tcPr>
          <w:p w14:paraId="49FA9F8D" w14:textId="77777777" w:rsidR="00A7740E" w:rsidRDefault="007F1370" w:rsidP="00430AF2">
            <w:pPr>
              <w:pStyle w:val="Compact"/>
              <w:spacing w:before="120" w:after="120" w:line="360" w:lineRule="auto"/>
              <w:jc w:val="both"/>
            </w:pPr>
            <w:r>
              <w:t>0.222</w:t>
            </w:r>
          </w:p>
        </w:tc>
        <w:tc>
          <w:tcPr>
            <w:tcW w:w="0" w:type="auto"/>
          </w:tcPr>
          <w:p w14:paraId="2EC7B4B2" w14:textId="77777777" w:rsidR="00A7740E" w:rsidRDefault="007F1370" w:rsidP="00430AF2">
            <w:pPr>
              <w:pStyle w:val="Compact"/>
              <w:spacing w:before="120" w:after="120" w:line="360" w:lineRule="auto"/>
              <w:jc w:val="both"/>
            </w:pPr>
            <w:r>
              <w:t>0.221</w:t>
            </w:r>
          </w:p>
        </w:tc>
        <w:tc>
          <w:tcPr>
            <w:tcW w:w="0" w:type="auto"/>
          </w:tcPr>
          <w:p w14:paraId="3E6BEDA7" w14:textId="77777777" w:rsidR="00A7740E" w:rsidRDefault="007F1370" w:rsidP="00430AF2">
            <w:pPr>
              <w:pStyle w:val="Compact"/>
              <w:spacing w:before="120" w:after="120" w:line="360" w:lineRule="auto"/>
              <w:jc w:val="both"/>
            </w:pPr>
            <w:r>
              <w:t>0.255</w:t>
            </w:r>
          </w:p>
        </w:tc>
        <w:tc>
          <w:tcPr>
            <w:tcW w:w="0" w:type="auto"/>
          </w:tcPr>
          <w:p w14:paraId="4D88E31A" w14:textId="77777777" w:rsidR="00A7740E" w:rsidRDefault="00A7740E" w:rsidP="00430AF2">
            <w:pPr>
              <w:spacing w:before="120" w:after="120" w:line="360" w:lineRule="auto"/>
              <w:jc w:val="both"/>
            </w:pPr>
          </w:p>
        </w:tc>
      </w:tr>
      <w:tr w:rsidR="00A7740E" w14:paraId="39AD6386" w14:textId="77777777">
        <w:tc>
          <w:tcPr>
            <w:tcW w:w="0" w:type="auto"/>
          </w:tcPr>
          <w:p w14:paraId="3C55C0A3" w14:textId="77777777" w:rsidR="00A7740E" w:rsidRDefault="007F1370" w:rsidP="00430AF2">
            <w:pPr>
              <w:pStyle w:val="Compact"/>
              <w:spacing w:before="120" w:after="120" w:line="360" w:lineRule="auto"/>
              <w:jc w:val="both"/>
            </w:pPr>
            <w:r>
              <w:t>IF</w:t>
            </w:r>
          </w:p>
        </w:tc>
        <w:tc>
          <w:tcPr>
            <w:tcW w:w="0" w:type="auto"/>
          </w:tcPr>
          <w:p w14:paraId="40CBFE83" w14:textId="77777777" w:rsidR="00A7740E" w:rsidRDefault="007F1370" w:rsidP="00430AF2">
            <w:pPr>
              <w:pStyle w:val="Compact"/>
              <w:spacing w:before="120" w:after="120" w:line="360" w:lineRule="auto"/>
              <w:jc w:val="both"/>
            </w:pPr>
            <w:r>
              <w:t>DS</w:t>
            </w:r>
          </w:p>
        </w:tc>
        <w:tc>
          <w:tcPr>
            <w:tcW w:w="0" w:type="auto"/>
          </w:tcPr>
          <w:p w14:paraId="6CEFC480" w14:textId="77777777" w:rsidR="00A7740E" w:rsidRDefault="007F1370" w:rsidP="00430AF2">
            <w:pPr>
              <w:pStyle w:val="Compact"/>
              <w:spacing w:before="120" w:after="120" w:line="360" w:lineRule="auto"/>
              <w:jc w:val="both"/>
            </w:pPr>
            <w:r>
              <w:t>0.257</w:t>
            </w:r>
          </w:p>
        </w:tc>
        <w:tc>
          <w:tcPr>
            <w:tcW w:w="0" w:type="auto"/>
          </w:tcPr>
          <w:p w14:paraId="45524555" w14:textId="77777777" w:rsidR="00A7740E" w:rsidRDefault="007F1370" w:rsidP="00430AF2">
            <w:pPr>
              <w:pStyle w:val="Compact"/>
              <w:spacing w:before="120" w:after="120" w:line="360" w:lineRule="auto"/>
              <w:jc w:val="both"/>
            </w:pPr>
            <w:r>
              <w:t>0.256</w:t>
            </w:r>
          </w:p>
        </w:tc>
        <w:tc>
          <w:tcPr>
            <w:tcW w:w="0" w:type="auto"/>
          </w:tcPr>
          <w:p w14:paraId="003A97D6" w14:textId="77777777" w:rsidR="00A7740E" w:rsidRDefault="007F1370" w:rsidP="00430AF2">
            <w:pPr>
              <w:pStyle w:val="Compact"/>
              <w:spacing w:before="120" w:after="120" w:line="360" w:lineRule="auto"/>
              <w:jc w:val="both"/>
            </w:pPr>
            <w:r>
              <w:t>0.295</w:t>
            </w:r>
          </w:p>
        </w:tc>
        <w:tc>
          <w:tcPr>
            <w:tcW w:w="0" w:type="auto"/>
          </w:tcPr>
          <w:p w14:paraId="62DFAAEE" w14:textId="77777777" w:rsidR="00A7740E" w:rsidRDefault="00A7740E" w:rsidP="00430AF2">
            <w:pPr>
              <w:spacing w:before="120" w:after="120" w:line="360" w:lineRule="auto"/>
              <w:jc w:val="both"/>
            </w:pPr>
          </w:p>
        </w:tc>
      </w:tr>
      <w:tr w:rsidR="00A7740E" w14:paraId="5202C09B" w14:textId="77777777">
        <w:tc>
          <w:tcPr>
            <w:tcW w:w="0" w:type="auto"/>
          </w:tcPr>
          <w:p w14:paraId="4BCFE598" w14:textId="77777777" w:rsidR="00A7740E" w:rsidRDefault="007F1370" w:rsidP="00430AF2">
            <w:pPr>
              <w:pStyle w:val="Compact"/>
              <w:spacing w:before="120" w:after="120" w:line="360" w:lineRule="auto"/>
              <w:jc w:val="both"/>
            </w:pPr>
            <w:r>
              <w:t>IT</w:t>
            </w:r>
          </w:p>
        </w:tc>
        <w:tc>
          <w:tcPr>
            <w:tcW w:w="0" w:type="auto"/>
          </w:tcPr>
          <w:p w14:paraId="01A7D0DD" w14:textId="77777777" w:rsidR="00A7740E" w:rsidRDefault="007F1370" w:rsidP="00430AF2">
            <w:pPr>
              <w:pStyle w:val="Compact"/>
              <w:spacing w:before="120" w:after="120" w:line="360" w:lineRule="auto"/>
              <w:jc w:val="both"/>
            </w:pPr>
            <w:r>
              <w:t>DS</w:t>
            </w:r>
          </w:p>
        </w:tc>
        <w:tc>
          <w:tcPr>
            <w:tcW w:w="0" w:type="auto"/>
          </w:tcPr>
          <w:p w14:paraId="1E045D31" w14:textId="77777777" w:rsidR="00A7740E" w:rsidRDefault="007F1370" w:rsidP="00430AF2">
            <w:pPr>
              <w:pStyle w:val="Compact"/>
              <w:spacing w:before="120" w:after="120" w:line="360" w:lineRule="auto"/>
              <w:jc w:val="both"/>
            </w:pPr>
            <w:r>
              <w:t>0.262</w:t>
            </w:r>
          </w:p>
        </w:tc>
        <w:tc>
          <w:tcPr>
            <w:tcW w:w="0" w:type="auto"/>
          </w:tcPr>
          <w:p w14:paraId="2877EF67" w14:textId="77777777" w:rsidR="00A7740E" w:rsidRDefault="007F1370" w:rsidP="00430AF2">
            <w:pPr>
              <w:pStyle w:val="Compact"/>
              <w:spacing w:before="120" w:after="120" w:line="360" w:lineRule="auto"/>
              <w:jc w:val="both"/>
            </w:pPr>
            <w:r>
              <w:t>0.265</w:t>
            </w:r>
          </w:p>
        </w:tc>
        <w:tc>
          <w:tcPr>
            <w:tcW w:w="0" w:type="auto"/>
          </w:tcPr>
          <w:p w14:paraId="1C281627" w14:textId="77777777" w:rsidR="00A7740E" w:rsidRDefault="007F1370" w:rsidP="00430AF2">
            <w:pPr>
              <w:pStyle w:val="Compact"/>
              <w:spacing w:before="120" w:after="120" w:line="360" w:lineRule="auto"/>
              <w:jc w:val="both"/>
            </w:pPr>
            <w:r>
              <w:t>0.320</w:t>
            </w:r>
          </w:p>
        </w:tc>
        <w:tc>
          <w:tcPr>
            <w:tcW w:w="0" w:type="auto"/>
          </w:tcPr>
          <w:p w14:paraId="48E69C30" w14:textId="77777777" w:rsidR="00A7740E" w:rsidRDefault="00A7740E" w:rsidP="00430AF2">
            <w:pPr>
              <w:spacing w:before="120" w:after="120" w:line="360" w:lineRule="auto"/>
              <w:jc w:val="both"/>
            </w:pPr>
          </w:p>
        </w:tc>
      </w:tr>
      <w:tr w:rsidR="00A7740E" w14:paraId="7765F87B" w14:textId="77777777">
        <w:tc>
          <w:tcPr>
            <w:tcW w:w="0" w:type="auto"/>
          </w:tcPr>
          <w:p w14:paraId="4EA3D053" w14:textId="77777777" w:rsidR="00A7740E" w:rsidRDefault="007F1370" w:rsidP="00430AF2">
            <w:pPr>
              <w:pStyle w:val="Compact"/>
              <w:spacing w:before="120" w:after="120" w:line="360" w:lineRule="auto"/>
              <w:jc w:val="both"/>
            </w:pPr>
            <w:r>
              <w:t>DS</w:t>
            </w:r>
          </w:p>
        </w:tc>
        <w:tc>
          <w:tcPr>
            <w:tcW w:w="0" w:type="auto"/>
          </w:tcPr>
          <w:p w14:paraId="7D7BEE12" w14:textId="77777777" w:rsidR="00A7740E" w:rsidRDefault="007F1370" w:rsidP="00430AF2">
            <w:pPr>
              <w:pStyle w:val="Compact"/>
              <w:spacing w:before="120" w:after="120" w:line="360" w:lineRule="auto"/>
              <w:jc w:val="both"/>
            </w:pPr>
            <w:r>
              <w:t>DS</w:t>
            </w:r>
          </w:p>
        </w:tc>
        <w:tc>
          <w:tcPr>
            <w:tcW w:w="0" w:type="auto"/>
          </w:tcPr>
          <w:p w14:paraId="1669144A" w14:textId="77777777" w:rsidR="00A7740E" w:rsidRDefault="007F1370" w:rsidP="00430AF2">
            <w:pPr>
              <w:pStyle w:val="Compact"/>
              <w:spacing w:before="120" w:after="120" w:line="360" w:lineRule="auto"/>
              <w:jc w:val="both"/>
            </w:pPr>
            <w:r>
              <w:t>0.263</w:t>
            </w:r>
          </w:p>
        </w:tc>
        <w:tc>
          <w:tcPr>
            <w:tcW w:w="0" w:type="auto"/>
          </w:tcPr>
          <w:p w14:paraId="583C1626" w14:textId="77777777" w:rsidR="00A7740E" w:rsidRDefault="007F1370" w:rsidP="00430AF2">
            <w:pPr>
              <w:pStyle w:val="Compact"/>
              <w:spacing w:before="120" w:after="120" w:line="360" w:lineRule="auto"/>
              <w:jc w:val="both"/>
            </w:pPr>
            <w:r>
              <w:t>0.261</w:t>
            </w:r>
          </w:p>
        </w:tc>
        <w:tc>
          <w:tcPr>
            <w:tcW w:w="0" w:type="auto"/>
          </w:tcPr>
          <w:p w14:paraId="142AA3A6" w14:textId="77777777" w:rsidR="00A7740E" w:rsidRDefault="007F1370" w:rsidP="00430AF2">
            <w:pPr>
              <w:pStyle w:val="Compact"/>
              <w:spacing w:before="120" w:after="120" w:line="360" w:lineRule="auto"/>
              <w:jc w:val="both"/>
            </w:pPr>
            <w:r>
              <w:t>0.284</w:t>
            </w:r>
          </w:p>
        </w:tc>
        <w:tc>
          <w:tcPr>
            <w:tcW w:w="0" w:type="auto"/>
          </w:tcPr>
          <w:p w14:paraId="42D4C3BD" w14:textId="77777777" w:rsidR="00A7740E" w:rsidRDefault="00A7740E" w:rsidP="00430AF2">
            <w:pPr>
              <w:spacing w:before="120" w:after="120" w:line="360" w:lineRule="auto"/>
              <w:jc w:val="both"/>
            </w:pPr>
          </w:p>
        </w:tc>
      </w:tr>
      <w:tr w:rsidR="00A7740E" w14:paraId="0EC8EE1F" w14:textId="77777777">
        <w:tc>
          <w:tcPr>
            <w:tcW w:w="0" w:type="auto"/>
          </w:tcPr>
          <w:p w14:paraId="1DFA8A2F" w14:textId="77777777" w:rsidR="00A7740E" w:rsidRDefault="007F1370" w:rsidP="00430AF2">
            <w:pPr>
              <w:pStyle w:val="Compact"/>
              <w:spacing w:before="120" w:after="120" w:line="360" w:lineRule="auto"/>
              <w:jc w:val="both"/>
            </w:pPr>
            <w:r>
              <w:t>Index</w:t>
            </w:r>
          </w:p>
        </w:tc>
        <w:tc>
          <w:tcPr>
            <w:tcW w:w="0" w:type="auto"/>
          </w:tcPr>
          <w:p w14:paraId="2F93FE86" w14:textId="77777777" w:rsidR="00A7740E" w:rsidRDefault="007F1370" w:rsidP="00430AF2">
            <w:pPr>
              <w:pStyle w:val="Compact"/>
              <w:spacing w:before="120" w:after="120" w:line="360" w:lineRule="auto"/>
              <w:jc w:val="both"/>
            </w:pPr>
            <w:r>
              <w:t>DS</w:t>
            </w:r>
          </w:p>
        </w:tc>
        <w:tc>
          <w:tcPr>
            <w:tcW w:w="0" w:type="auto"/>
          </w:tcPr>
          <w:p w14:paraId="5B981F2A" w14:textId="77777777" w:rsidR="00A7740E" w:rsidRDefault="007F1370" w:rsidP="00430AF2">
            <w:pPr>
              <w:pStyle w:val="Compact"/>
              <w:spacing w:before="120" w:after="120" w:line="360" w:lineRule="auto"/>
              <w:jc w:val="both"/>
            </w:pPr>
            <w:r>
              <w:t>0.311</w:t>
            </w:r>
          </w:p>
        </w:tc>
        <w:tc>
          <w:tcPr>
            <w:tcW w:w="0" w:type="auto"/>
          </w:tcPr>
          <w:p w14:paraId="75F068D8" w14:textId="77777777" w:rsidR="00A7740E" w:rsidRDefault="007F1370" w:rsidP="00430AF2">
            <w:pPr>
              <w:pStyle w:val="Compact"/>
              <w:spacing w:before="120" w:after="120" w:line="360" w:lineRule="auto"/>
              <w:jc w:val="both"/>
            </w:pPr>
            <w:r>
              <w:t>0.313</w:t>
            </w:r>
          </w:p>
        </w:tc>
        <w:tc>
          <w:tcPr>
            <w:tcW w:w="0" w:type="auto"/>
          </w:tcPr>
          <w:p w14:paraId="22F31776" w14:textId="77777777" w:rsidR="00A7740E" w:rsidRDefault="007F1370" w:rsidP="00430AF2">
            <w:pPr>
              <w:pStyle w:val="Compact"/>
              <w:spacing w:before="120" w:after="120" w:line="360" w:lineRule="auto"/>
              <w:jc w:val="both"/>
            </w:pPr>
            <w:r>
              <w:t>0.356</w:t>
            </w:r>
          </w:p>
        </w:tc>
        <w:tc>
          <w:tcPr>
            <w:tcW w:w="0" w:type="auto"/>
          </w:tcPr>
          <w:p w14:paraId="62D7E068" w14:textId="77777777" w:rsidR="00A7740E" w:rsidRDefault="00A7740E" w:rsidP="00430AF2">
            <w:pPr>
              <w:spacing w:before="120" w:after="120" w:line="360" w:lineRule="auto"/>
              <w:jc w:val="both"/>
            </w:pPr>
          </w:p>
        </w:tc>
      </w:tr>
    </w:tbl>
    <w:p w14:paraId="4D63C3CC" w14:textId="77777777" w:rsidR="00A7740E" w:rsidRDefault="007F1370" w:rsidP="00430AF2">
      <w:pPr>
        <w:pStyle w:val="BodyText"/>
        <w:spacing w:before="120" w:after="120" w:line="360" w:lineRule="auto"/>
        <w:jc w:val="both"/>
      </w:pPr>
      <w:r>
        <w:rPr>
          <w:b/>
          <w:bCs/>
        </w:rPr>
        <w:lastRenderedPageBreak/>
        <w:t>Table 5</w:t>
      </w:r>
      <w:r>
        <w:t xml:space="preserve">. Cross-environment predictive ability and predictive accuracy for rust pea disease across different traits and two environments using Ridge regression BLUP (rrBLUP) or Bayesian Lasso (BL) model training with SNP marker data set </w:t>
      </w:r>
      <w:r>
        <w:rPr>
          <w:vertAlign w:val="superscript"/>
        </w:rPr>
        <w:t>a</w:t>
      </w:r>
    </w:p>
    <w:p w14:paraId="075B4D38" w14:textId="77777777" w:rsidR="00A7740E" w:rsidRDefault="007F1370" w:rsidP="00430AF2">
      <w:pPr>
        <w:pStyle w:val="TableCaption"/>
        <w:spacing w:before="120" w:line="360" w:lineRule="auto"/>
        <w:jc w:val="both"/>
      </w:pPr>
      <w:r>
        <w:rPr>
          <w:vertAlign w:val="superscript"/>
        </w:rPr>
        <w:t>a</w:t>
      </w:r>
      <w:r>
        <w:t xml:space="preserve"> For model training with</w:t>
      </w:r>
      <w:r>
        <w:t xml:space="preserve"> SNP marker data set using 50 repetitions of 10-fold stratified cross validations per individual analysis</w:t>
      </w:r>
    </w:p>
    <w:tbl>
      <w:tblPr>
        <w:tblStyle w:val="Table"/>
        <w:tblW w:w="0" w:type="pct"/>
        <w:tblLook w:val="0020" w:firstRow="1" w:lastRow="0" w:firstColumn="0" w:lastColumn="0" w:noHBand="0" w:noVBand="0"/>
      </w:tblPr>
      <w:tblGrid>
        <w:gridCol w:w="1955"/>
        <w:gridCol w:w="2371"/>
        <w:gridCol w:w="1104"/>
        <w:gridCol w:w="797"/>
        <w:gridCol w:w="1359"/>
        <w:gridCol w:w="797"/>
      </w:tblGrid>
      <w:tr w:rsidR="00A7740E" w14:paraId="2DF932C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4AE043B" w14:textId="77777777" w:rsidR="00A7740E" w:rsidRDefault="00A7740E" w:rsidP="00430AF2">
            <w:pPr>
              <w:spacing w:before="120" w:after="120" w:line="360" w:lineRule="auto"/>
              <w:jc w:val="both"/>
            </w:pPr>
          </w:p>
        </w:tc>
        <w:tc>
          <w:tcPr>
            <w:tcW w:w="0" w:type="auto"/>
          </w:tcPr>
          <w:p w14:paraId="32E52FB0" w14:textId="77777777" w:rsidR="00A7740E" w:rsidRDefault="00A7740E" w:rsidP="00430AF2">
            <w:pPr>
              <w:spacing w:before="120" w:after="120" w:line="360" w:lineRule="auto"/>
              <w:jc w:val="both"/>
            </w:pPr>
          </w:p>
        </w:tc>
        <w:tc>
          <w:tcPr>
            <w:tcW w:w="0" w:type="auto"/>
          </w:tcPr>
          <w:p w14:paraId="1D634E21" w14:textId="77777777" w:rsidR="00A7740E" w:rsidRDefault="007F1370" w:rsidP="00430AF2">
            <w:pPr>
              <w:pStyle w:val="Compact"/>
              <w:spacing w:before="120" w:after="120" w:line="360" w:lineRule="auto"/>
              <w:jc w:val="both"/>
            </w:pPr>
            <w:r>
              <w:t>P. ability</w:t>
            </w:r>
          </w:p>
        </w:tc>
        <w:tc>
          <w:tcPr>
            <w:tcW w:w="0" w:type="auto"/>
          </w:tcPr>
          <w:p w14:paraId="05B8FDA4" w14:textId="77777777" w:rsidR="00A7740E" w:rsidRDefault="00A7740E" w:rsidP="00430AF2">
            <w:pPr>
              <w:spacing w:before="120" w:after="120" w:line="360" w:lineRule="auto"/>
              <w:jc w:val="both"/>
            </w:pPr>
          </w:p>
        </w:tc>
        <w:tc>
          <w:tcPr>
            <w:tcW w:w="0" w:type="auto"/>
          </w:tcPr>
          <w:p w14:paraId="24E73227" w14:textId="77777777" w:rsidR="00A7740E" w:rsidRDefault="007F1370" w:rsidP="00430AF2">
            <w:pPr>
              <w:pStyle w:val="Compact"/>
              <w:spacing w:before="120" w:after="120" w:line="360" w:lineRule="auto"/>
              <w:jc w:val="both"/>
            </w:pPr>
            <w:r>
              <w:t>P. accuracy</w:t>
            </w:r>
          </w:p>
        </w:tc>
        <w:tc>
          <w:tcPr>
            <w:tcW w:w="0" w:type="auto"/>
          </w:tcPr>
          <w:p w14:paraId="547BD723" w14:textId="77777777" w:rsidR="00A7740E" w:rsidRDefault="00A7740E" w:rsidP="00430AF2">
            <w:pPr>
              <w:spacing w:before="120" w:after="120" w:line="360" w:lineRule="auto"/>
              <w:jc w:val="both"/>
            </w:pPr>
          </w:p>
        </w:tc>
      </w:tr>
      <w:tr w:rsidR="00A7740E" w14:paraId="0AF3E2B8" w14:textId="77777777">
        <w:tc>
          <w:tcPr>
            <w:tcW w:w="0" w:type="auto"/>
          </w:tcPr>
          <w:p w14:paraId="4C1EE18D" w14:textId="77777777" w:rsidR="00A7740E" w:rsidRDefault="007F1370" w:rsidP="00430AF2">
            <w:pPr>
              <w:pStyle w:val="Compact"/>
              <w:spacing w:before="120" w:after="120" w:line="360" w:lineRule="auto"/>
              <w:jc w:val="both"/>
            </w:pPr>
            <w:r>
              <w:t>Training set (CC)</w:t>
            </w:r>
          </w:p>
        </w:tc>
        <w:tc>
          <w:tcPr>
            <w:tcW w:w="0" w:type="auto"/>
          </w:tcPr>
          <w:p w14:paraId="57BFBA75" w14:textId="77777777" w:rsidR="00A7740E" w:rsidRDefault="007F1370" w:rsidP="00430AF2">
            <w:pPr>
              <w:pStyle w:val="Compact"/>
              <w:spacing w:before="120" w:after="120" w:line="360" w:lineRule="auto"/>
              <w:jc w:val="both"/>
            </w:pPr>
            <w:r>
              <w:t>Validation set (Field)</w:t>
            </w:r>
          </w:p>
        </w:tc>
        <w:tc>
          <w:tcPr>
            <w:tcW w:w="0" w:type="auto"/>
          </w:tcPr>
          <w:p w14:paraId="71610B58" w14:textId="77777777" w:rsidR="00A7740E" w:rsidRDefault="007F1370" w:rsidP="00430AF2">
            <w:pPr>
              <w:pStyle w:val="Compact"/>
              <w:spacing w:before="120" w:after="120" w:line="360" w:lineRule="auto"/>
              <w:jc w:val="both"/>
            </w:pPr>
            <w:r>
              <w:t>rrBLUP</w:t>
            </w:r>
          </w:p>
        </w:tc>
        <w:tc>
          <w:tcPr>
            <w:tcW w:w="0" w:type="auto"/>
          </w:tcPr>
          <w:p w14:paraId="32FD1DF0" w14:textId="77777777" w:rsidR="00A7740E" w:rsidRDefault="007F1370" w:rsidP="00430AF2">
            <w:pPr>
              <w:pStyle w:val="Compact"/>
              <w:spacing w:before="120" w:after="120" w:line="360" w:lineRule="auto"/>
              <w:jc w:val="both"/>
            </w:pPr>
            <w:r>
              <w:t>BL</w:t>
            </w:r>
          </w:p>
        </w:tc>
        <w:tc>
          <w:tcPr>
            <w:tcW w:w="0" w:type="auto"/>
          </w:tcPr>
          <w:p w14:paraId="33725A7A" w14:textId="77777777" w:rsidR="00A7740E" w:rsidRDefault="007F1370" w:rsidP="00430AF2">
            <w:pPr>
              <w:pStyle w:val="Compact"/>
              <w:spacing w:before="120" w:after="120" w:line="360" w:lineRule="auto"/>
              <w:jc w:val="both"/>
            </w:pPr>
            <w:r>
              <w:t>rrBLUP</w:t>
            </w:r>
          </w:p>
        </w:tc>
        <w:tc>
          <w:tcPr>
            <w:tcW w:w="0" w:type="auto"/>
          </w:tcPr>
          <w:p w14:paraId="4505CF70" w14:textId="77777777" w:rsidR="00A7740E" w:rsidRDefault="007F1370" w:rsidP="00430AF2">
            <w:pPr>
              <w:pStyle w:val="Compact"/>
              <w:spacing w:before="120" w:after="120" w:line="360" w:lineRule="auto"/>
              <w:jc w:val="both"/>
            </w:pPr>
            <w:r>
              <w:t>BL</w:t>
            </w:r>
          </w:p>
        </w:tc>
      </w:tr>
      <w:tr w:rsidR="00A7740E" w14:paraId="7C1C3CF1" w14:textId="77777777">
        <w:tc>
          <w:tcPr>
            <w:tcW w:w="0" w:type="auto"/>
          </w:tcPr>
          <w:p w14:paraId="494D56F4" w14:textId="77777777" w:rsidR="00A7740E" w:rsidRDefault="007F1370" w:rsidP="00430AF2">
            <w:pPr>
              <w:pStyle w:val="Compact"/>
              <w:spacing w:before="120" w:after="120" w:line="360" w:lineRule="auto"/>
              <w:jc w:val="both"/>
            </w:pPr>
            <w:r>
              <w:t>AUDPC</w:t>
            </w:r>
          </w:p>
        </w:tc>
        <w:tc>
          <w:tcPr>
            <w:tcW w:w="0" w:type="auto"/>
          </w:tcPr>
          <w:p w14:paraId="370DABA1" w14:textId="77777777" w:rsidR="00A7740E" w:rsidRDefault="007F1370" w:rsidP="00430AF2">
            <w:pPr>
              <w:pStyle w:val="Compact"/>
              <w:spacing w:before="120" w:after="120" w:line="360" w:lineRule="auto"/>
              <w:jc w:val="both"/>
            </w:pPr>
            <w:r>
              <w:t>DS</w:t>
            </w:r>
          </w:p>
        </w:tc>
        <w:tc>
          <w:tcPr>
            <w:tcW w:w="0" w:type="auto"/>
          </w:tcPr>
          <w:p w14:paraId="227E02ED" w14:textId="77777777" w:rsidR="00A7740E" w:rsidRDefault="007F1370" w:rsidP="00430AF2">
            <w:pPr>
              <w:pStyle w:val="Compact"/>
              <w:spacing w:before="120" w:after="120" w:line="360" w:lineRule="auto"/>
              <w:jc w:val="both"/>
            </w:pPr>
            <w:r>
              <w:t>0.218</w:t>
            </w:r>
          </w:p>
        </w:tc>
        <w:tc>
          <w:tcPr>
            <w:tcW w:w="0" w:type="auto"/>
          </w:tcPr>
          <w:p w14:paraId="574303DB" w14:textId="77777777" w:rsidR="00A7740E" w:rsidRDefault="007F1370" w:rsidP="00430AF2">
            <w:pPr>
              <w:pStyle w:val="Compact"/>
              <w:spacing w:before="120" w:after="120" w:line="360" w:lineRule="auto"/>
              <w:jc w:val="both"/>
            </w:pPr>
            <w:r>
              <w:t>0.216</w:t>
            </w:r>
          </w:p>
        </w:tc>
        <w:tc>
          <w:tcPr>
            <w:tcW w:w="0" w:type="auto"/>
          </w:tcPr>
          <w:p w14:paraId="40F7C685" w14:textId="77777777" w:rsidR="00A7740E" w:rsidRDefault="007F1370" w:rsidP="00430AF2">
            <w:pPr>
              <w:pStyle w:val="Compact"/>
              <w:spacing w:before="120" w:after="120" w:line="360" w:lineRule="auto"/>
              <w:jc w:val="both"/>
            </w:pPr>
            <w:r>
              <w:t>0.250</w:t>
            </w:r>
          </w:p>
        </w:tc>
        <w:tc>
          <w:tcPr>
            <w:tcW w:w="0" w:type="auto"/>
          </w:tcPr>
          <w:p w14:paraId="7C87AD9C" w14:textId="77777777" w:rsidR="00A7740E" w:rsidRDefault="007F1370" w:rsidP="00430AF2">
            <w:pPr>
              <w:pStyle w:val="Compact"/>
              <w:spacing w:before="120" w:after="120" w:line="360" w:lineRule="auto"/>
              <w:jc w:val="both"/>
            </w:pPr>
            <w:r>
              <w:t>0.248</w:t>
            </w:r>
          </w:p>
        </w:tc>
      </w:tr>
      <w:tr w:rsidR="00A7740E" w14:paraId="5C060188" w14:textId="77777777">
        <w:tc>
          <w:tcPr>
            <w:tcW w:w="0" w:type="auto"/>
          </w:tcPr>
          <w:p w14:paraId="625AF2BE" w14:textId="77777777" w:rsidR="00A7740E" w:rsidRDefault="007F1370" w:rsidP="00430AF2">
            <w:pPr>
              <w:pStyle w:val="Compact"/>
              <w:spacing w:before="120" w:after="120" w:line="360" w:lineRule="auto"/>
              <w:jc w:val="both"/>
            </w:pPr>
            <w:r>
              <w:t>IF</w:t>
            </w:r>
          </w:p>
        </w:tc>
        <w:tc>
          <w:tcPr>
            <w:tcW w:w="0" w:type="auto"/>
          </w:tcPr>
          <w:p w14:paraId="561F5357" w14:textId="77777777" w:rsidR="00A7740E" w:rsidRDefault="007F1370" w:rsidP="00430AF2">
            <w:pPr>
              <w:pStyle w:val="Compact"/>
              <w:spacing w:before="120" w:after="120" w:line="360" w:lineRule="auto"/>
              <w:jc w:val="both"/>
            </w:pPr>
            <w:r>
              <w:t>DS</w:t>
            </w:r>
          </w:p>
        </w:tc>
        <w:tc>
          <w:tcPr>
            <w:tcW w:w="0" w:type="auto"/>
          </w:tcPr>
          <w:p w14:paraId="0ACD152A" w14:textId="77777777" w:rsidR="00A7740E" w:rsidRDefault="007F1370" w:rsidP="00430AF2">
            <w:pPr>
              <w:pStyle w:val="Compact"/>
              <w:spacing w:before="120" w:after="120" w:line="360" w:lineRule="auto"/>
              <w:jc w:val="both"/>
            </w:pPr>
            <w:r>
              <w:t>0.252</w:t>
            </w:r>
          </w:p>
        </w:tc>
        <w:tc>
          <w:tcPr>
            <w:tcW w:w="0" w:type="auto"/>
          </w:tcPr>
          <w:p w14:paraId="78B19697" w14:textId="77777777" w:rsidR="00A7740E" w:rsidRDefault="007F1370" w:rsidP="00430AF2">
            <w:pPr>
              <w:pStyle w:val="Compact"/>
              <w:spacing w:before="120" w:after="120" w:line="360" w:lineRule="auto"/>
              <w:jc w:val="both"/>
            </w:pPr>
            <w:r>
              <w:t>0.248</w:t>
            </w:r>
          </w:p>
        </w:tc>
        <w:tc>
          <w:tcPr>
            <w:tcW w:w="0" w:type="auto"/>
          </w:tcPr>
          <w:p w14:paraId="4FEB10BF" w14:textId="77777777" w:rsidR="00A7740E" w:rsidRDefault="007F1370" w:rsidP="00430AF2">
            <w:pPr>
              <w:pStyle w:val="Compact"/>
              <w:spacing w:before="120" w:after="120" w:line="360" w:lineRule="auto"/>
              <w:jc w:val="both"/>
            </w:pPr>
            <w:r>
              <w:t>0.289</w:t>
            </w:r>
          </w:p>
        </w:tc>
        <w:tc>
          <w:tcPr>
            <w:tcW w:w="0" w:type="auto"/>
          </w:tcPr>
          <w:p w14:paraId="07EE4CD3" w14:textId="77777777" w:rsidR="00A7740E" w:rsidRDefault="007F1370" w:rsidP="00430AF2">
            <w:pPr>
              <w:pStyle w:val="Compact"/>
              <w:spacing w:before="120" w:after="120" w:line="360" w:lineRule="auto"/>
              <w:jc w:val="both"/>
            </w:pPr>
            <w:r>
              <w:t>0.284</w:t>
            </w:r>
          </w:p>
        </w:tc>
      </w:tr>
      <w:tr w:rsidR="00A7740E" w14:paraId="61D1ABFA" w14:textId="77777777">
        <w:tc>
          <w:tcPr>
            <w:tcW w:w="0" w:type="auto"/>
          </w:tcPr>
          <w:p w14:paraId="6D75B82A" w14:textId="77777777" w:rsidR="00A7740E" w:rsidRDefault="007F1370" w:rsidP="00430AF2">
            <w:pPr>
              <w:pStyle w:val="Compact"/>
              <w:spacing w:before="120" w:after="120" w:line="360" w:lineRule="auto"/>
              <w:jc w:val="both"/>
            </w:pPr>
            <w:r>
              <w:t>IT</w:t>
            </w:r>
          </w:p>
        </w:tc>
        <w:tc>
          <w:tcPr>
            <w:tcW w:w="0" w:type="auto"/>
          </w:tcPr>
          <w:p w14:paraId="58270377" w14:textId="77777777" w:rsidR="00A7740E" w:rsidRDefault="007F1370" w:rsidP="00430AF2">
            <w:pPr>
              <w:pStyle w:val="Compact"/>
              <w:spacing w:before="120" w:after="120" w:line="360" w:lineRule="auto"/>
              <w:jc w:val="both"/>
            </w:pPr>
            <w:r>
              <w:t>DS</w:t>
            </w:r>
          </w:p>
        </w:tc>
        <w:tc>
          <w:tcPr>
            <w:tcW w:w="0" w:type="auto"/>
          </w:tcPr>
          <w:p w14:paraId="6BBCCEC2" w14:textId="77777777" w:rsidR="00A7740E" w:rsidRDefault="007F1370" w:rsidP="00430AF2">
            <w:pPr>
              <w:pStyle w:val="Compact"/>
              <w:spacing w:before="120" w:after="120" w:line="360" w:lineRule="auto"/>
              <w:jc w:val="both"/>
            </w:pPr>
            <w:r>
              <w:t>0.253</w:t>
            </w:r>
          </w:p>
        </w:tc>
        <w:tc>
          <w:tcPr>
            <w:tcW w:w="0" w:type="auto"/>
          </w:tcPr>
          <w:p w14:paraId="4554E336" w14:textId="77777777" w:rsidR="00A7740E" w:rsidRDefault="007F1370" w:rsidP="00430AF2">
            <w:pPr>
              <w:pStyle w:val="Compact"/>
              <w:spacing w:before="120" w:after="120" w:line="360" w:lineRule="auto"/>
              <w:jc w:val="both"/>
            </w:pPr>
            <w:r>
              <w:t>0.255</w:t>
            </w:r>
          </w:p>
        </w:tc>
        <w:tc>
          <w:tcPr>
            <w:tcW w:w="0" w:type="auto"/>
          </w:tcPr>
          <w:p w14:paraId="649D5679" w14:textId="77777777" w:rsidR="00A7740E" w:rsidRDefault="007F1370" w:rsidP="00430AF2">
            <w:pPr>
              <w:pStyle w:val="Compact"/>
              <w:spacing w:before="120" w:after="120" w:line="360" w:lineRule="auto"/>
              <w:jc w:val="both"/>
            </w:pPr>
            <w:r>
              <w:t>0.309</w:t>
            </w:r>
          </w:p>
        </w:tc>
        <w:tc>
          <w:tcPr>
            <w:tcW w:w="0" w:type="auto"/>
          </w:tcPr>
          <w:p w14:paraId="030B4138" w14:textId="77777777" w:rsidR="00A7740E" w:rsidRDefault="007F1370" w:rsidP="00430AF2">
            <w:pPr>
              <w:pStyle w:val="Compact"/>
              <w:spacing w:before="120" w:after="120" w:line="360" w:lineRule="auto"/>
              <w:jc w:val="both"/>
            </w:pPr>
            <w:r>
              <w:t>0.312</w:t>
            </w:r>
          </w:p>
        </w:tc>
      </w:tr>
      <w:tr w:rsidR="00A7740E" w14:paraId="5B5957FB" w14:textId="77777777">
        <w:tc>
          <w:tcPr>
            <w:tcW w:w="0" w:type="auto"/>
          </w:tcPr>
          <w:p w14:paraId="43BF7D39" w14:textId="77777777" w:rsidR="00A7740E" w:rsidRDefault="007F1370" w:rsidP="00430AF2">
            <w:pPr>
              <w:pStyle w:val="Compact"/>
              <w:spacing w:before="120" w:after="120" w:line="360" w:lineRule="auto"/>
              <w:jc w:val="both"/>
            </w:pPr>
            <w:r>
              <w:t>DS</w:t>
            </w:r>
          </w:p>
        </w:tc>
        <w:tc>
          <w:tcPr>
            <w:tcW w:w="0" w:type="auto"/>
          </w:tcPr>
          <w:p w14:paraId="2433D7AA" w14:textId="77777777" w:rsidR="00A7740E" w:rsidRDefault="007F1370" w:rsidP="00430AF2">
            <w:pPr>
              <w:pStyle w:val="Compact"/>
              <w:spacing w:before="120" w:after="120" w:line="360" w:lineRule="auto"/>
              <w:jc w:val="both"/>
            </w:pPr>
            <w:r>
              <w:t>DS</w:t>
            </w:r>
          </w:p>
        </w:tc>
        <w:tc>
          <w:tcPr>
            <w:tcW w:w="0" w:type="auto"/>
          </w:tcPr>
          <w:p w14:paraId="73E55412" w14:textId="77777777" w:rsidR="00A7740E" w:rsidRDefault="007F1370" w:rsidP="00430AF2">
            <w:pPr>
              <w:pStyle w:val="Compact"/>
              <w:spacing w:before="120" w:after="120" w:line="360" w:lineRule="auto"/>
              <w:jc w:val="both"/>
            </w:pPr>
            <w:r>
              <w:t>0.260</w:t>
            </w:r>
          </w:p>
        </w:tc>
        <w:tc>
          <w:tcPr>
            <w:tcW w:w="0" w:type="auto"/>
          </w:tcPr>
          <w:p w14:paraId="3FD72309" w14:textId="77777777" w:rsidR="00A7740E" w:rsidRDefault="007F1370" w:rsidP="00430AF2">
            <w:pPr>
              <w:pStyle w:val="Compact"/>
              <w:spacing w:before="120" w:after="120" w:line="360" w:lineRule="auto"/>
              <w:jc w:val="both"/>
            </w:pPr>
            <w:r>
              <w:t>0.254</w:t>
            </w:r>
          </w:p>
        </w:tc>
        <w:tc>
          <w:tcPr>
            <w:tcW w:w="0" w:type="auto"/>
          </w:tcPr>
          <w:p w14:paraId="3B67EAB5" w14:textId="77777777" w:rsidR="00A7740E" w:rsidRDefault="007F1370" w:rsidP="00430AF2">
            <w:pPr>
              <w:pStyle w:val="Compact"/>
              <w:spacing w:before="120" w:after="120" w:line="360" w:lineRule="auto"/>
              <w:jc w:val="both"/>
            </w:pPr>
            <w:r>
              <w:t>0.280</w:t>
            </w:r>
          </w:p>
        </w:tc>
        <w:tc>
          <w:tcPr>
            <w:tcW w:w="0" w:type="auto"/>
          </w:tcPr>
          <w:p w14:paraId="1CA404D0" w14:textId="77777777" w:rsidR="00A7740E" w:rsidRDefault="007F1370" w:rsidP="00430AF2">
            <w:pPr>
              <w:pStyle w:val="Compact"/>
              <w:spacing w:before="120" w:after="120" w:line="360" w:lineRule="auto"/>
              <w:jc w:val="both"/>
            </w:pPr>
            <w:r>
              <w:t>0.274</w:t>
            </w:r>
          </w:p>
        </w:tc>
      </w:tr>
      <w:tr w:rsidR="00A7740E" w14:paraId="61EEA826" w14:textId="77777777">
        <w:tc>
          <w:tcPr>
            <w:tcW w:w="0" w:type="auto"/>
          </w:tcPr>
          <w:p w14:paraId="0D912FC6" w14:textId="77777777" w:rsidR="00A7740E" w:rsidRDefault="007F1370" w:rsidP="00430AF2">
            <w:pPr>
              <w:pStyle w:val="Compact"/>
              <w:spacing w:before="120" w:after="120" w:line="360" w:lineRule="auto"/>
              <w:jc w:val="both"/>
            </w:pPr>
            <w:r>
              <w:t>Index</w:t>
            </w:r>
          </w:p>
        </w:tc>
        <w:tc>
          <w:tcPr>
            <w:tcW w:w="0" w:type="auto"/>
          </w:tcPr>
          <w:p w14:paraId="15E26E83" w14:textId="77777777" w:rsidR="00A7740E" w:rsidRDefault="007F1370" w:rsidP="00430AF2">
            <w:pPr>
              <w:pStyle w:val="Compact"/>
              <w:spacing w:before="120" w:after="120" w:line="360" w:lineRule="auto"/>
              <w:jc w:val="both"/>
            </w:pPr>
            <w:r>
              <w:t>DS</w:t>
            </w:r>
          </w:p>
        </w:tc>
        <w:tc>
          <w:tcPr>
            <w:tcW w:w="0" w:type="auto"/>
          </w:tcPr>
          <w:p w14:paraId="2AB6582E" w14:textId="77777777" w:rsidR="00A7740E" w:rsidRDefault="007F1370" w:rsidP="00430AF2">
            <w:pPr>
              <w:pStyle w:val="Compact"/>
              <w:spacing w:before="120" w:after="120" w:line="360" w:lineRule="auto"/>
              <w:jc w:val="both"/>
            </w:pPr>
            <w:r>
              <w:t>0.307</w:t>
            </w:r>
          </w:p>
        </w:tc>
        <w:tc>
          <w:tcPr>
            <w:tcW w:w="0" w:type="auto"/>
          </w:tcPr>
          <w:p w14:paraId="3061A638" w14:textId="77777777" w:rsidR="00A7740E" w:rsidRDefault="007F1370" w:rsidP="00430AF2">
            <w:pPr>
              <w:pStyle w:val="Compact"/>
              <w:spacing w:before="120" w:after="120" w:line="360" w:lineRule="auto"/>
              <w:jc w:val="both"/>
            </w:pPr>
            <w:r>
              <w:t>0.304</w:t>
            </w:r>
          </w:p>
        </w:tc>
        <w:tc>
          <w:tcPr>
            <w:tcW w:w="0" w:type="auto"/>
          </w:tcPr>
          <w:p w14:paraId="2D326D17" w14:textId="77777777" w:rsidR="00A7740E" w:rsidRDefault="007F1370" w:rsidP="00430AF2">
            <w:pPr>
              <w:pStyle w:val="Compact"/>
              <w:spacing w:before="120" w:after="120" w:line="360" w:lineRule="auto"/>
              <w:jc w:val="both"/>
            </w:pPr>
            <w:r>
              <w:t>0.352</w:t>
            </w:r>
          </w:p>
        </w:tc>
        <w:tc>
          <w:tcPr>
            <w:tcW w:w="0" w:type="auto"/>
          </w:tcPr>
          <w:p w14:paraId="028FCE6C" w14:textId="77777777" w:rsidR="00A7740E" w:rsidRDefault="007F1370" w:rsidP="00430AF2">
            <w:pPr>
              <w:pStyle w:val="Compact"/>
              <w:spacing w:before="120" w:after="120" w:line="360" w:lineRule="auto"/>
              <w:jc w:val="both"/>
            </w:pPr>
            <w:r>
              <w:t>0.349</w:t>
            </w:r>
          </w:p>
        </w:tc>
      </w:tr>
    </w:tbl>
    <w:p w14:paraId="1BB5AC60" w14:textId="77777777" w:rsidR="00A7740E" w:rsidRDefault="007F1370" w:rsidP="00430AF2">
      <w:pPr>
        <w:pStyle w:val="BodyText"/>
        <w:spacing w:before="120" w:after="120" w:line="360" w:lineRule="auto"/>
        <w:jc w:val="both"/>
      </w:pPr>
      <w:r>
        <w:rPr>
          <w:b/>
          <w:bCs/>
        </w:rPr>
        <w:t>Table 6</w:t>
      </w:r>
      <w:r>
        <w:t xml:space="preserve">. Cross-environment predictive ability and predictive accuracy for rust pea disease across different traits and two environments using Ridge regression BLUP (rrBLUP) model training with DArT marker data set </w:t>
      </w:r>
      <w:r>
        <w:rPr>
          <w:vertAlign w:val="superscript"/>
        </w:rPr>
        <w:t>a</w:t>
      </w:r>
      <w:r>
        <w:t xml:space="preserve"> [CV2]</w:t>
      </w:r>
    </w:p>
    <w:p w14:paraId="23A29EF1" w14:textId="77777777" w:rsidR="00A7740E" w:rsidRDefault="007F1370" w:rsidP="00430AF2">
      <w:pPr>
        <w:pStyle w:val="TableCaption"/>
        <w:spacing w:before="120" w:line="360" w:lineRule="auto"/>
        <w:jc w:val="both"/>
      </w:pPr>
      <w:r>
        <w:rPr>
          <w:vertAlign w:val="superscript"/>
        </w:rPr>
        <w:t>a</w:t>
      </w:r>
      <w:r>
        <w:t xml:space="preserve"> For model training with SNP marker data</w:t>
      </w:r>
      <w:r>
        <w:t xml:space="preserve"> set using 50 repetitions of 10-fold stratified cross validations per individual analysis</w:t>
      </w:r>
    </w:p>
    <w:tbl>
      <w:tblPr>
        <w:tblStyle w:val="Table"/>
        <w:tblW w:w="0" w:type="pct"/>
        <w:tblLook w:val="0020" w:firstRow="1" w:lastRow="0" w:firstColumn="0" w:lastColumn="0" w:noHBand="0" w:noVBand="0"/>
      </w:tblPr>
      <w:tblGrid>
        <w:gridCol w:w="1955"/>
        <w:gridCol w:w="2371"/>
        <w:gridCol w:w="1104"/>
        <w:gridCol w:w="492"/>
        <w:gridCol w:w="1359"/>
        <w:gridCol w:w="492"/>
      </w:tblGrid>
      <w:tr w:rsidR="00A7740E" w14:paraId="4AB96FD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B842A4" w14:textId="77777777" w:rsidR="00A7740E" w:rsidRDefault="00A7740E" w:rsidP="00430AF2">
            <w:pPr>
              <w:spacing w:before="120" w:after="120" w:line="360" w:lineRule="auto"/>
              <w:jc w:val="both"/>
            </w:pPr>
          </w:p>
        </w:tc>
        <w:tc>
          <w:tcPr>
            <w:tcW w:w="0" w:type="auto"/>
          </w:tcPr>
          <w:p w14:paraId="27E1652C" w14:textId="77777777" w:rsidR="00A7740E" w:rsidRDefault="00A7740E" w:rsidP="00430AF2">
            <w:pPr>
              <w:spacing w:before="120" w:after="120" w:line="360" w:lineRule="auto"/>
              <w:jc w:val="both"/>
            </w:pPr>
          </w:p>
        </w:tc>
        <w:tc>
          <w:tcPr>
            <w:tcW w:w="0" w:type="auto"/>
          </w:tcPr>
          <w:p w14:paraId="0CF3096D" w14:textId="77777777" w:rsidR="00A7740E" w:rsidRDefault="007F1370" w:rsidP="00430AF2">
            <w:pPr>
              <w:pStyle w:val="Compact"/>
              <w:spacing w:before="120" w:after="120" w:line="360" w:lineRule="auto"/>
              <w:jc w:val="both"/>
            </w:pPr>
            <w:r>
              <w:t>P. ability</w:t>
            </w:r>
          </w:p>
        </w:tc>
        <w:tc>
          <w:tcPr>
            <w:tcW w:w="0" w:type="auto"/>
          </w:tcPr>
          <w:p w14:paraId="62BD562A" w14:textId="77777777" w:rsidR="00A7740E" w:rsidRDefault="00A7740E" w:rsidP="00430AF2">
            <w:pPr>
              <w:spacing w:before="120" w:after="120" w:line="360" w:lineRule="auto"/>
              <w:jc w:val="both"/>
            </w:pPr>
          </w:p>
        </w:tc>
        <w:tc>
          <w:tcPr>
            <w:tcW w:w="0" w:type="auto"/>
          </w:tcPr>
          <w:p w14:paraId="149F729C" w14:textId="77777777" w:rsidR="00A7740E" w:rsidRDefault="007F1370" w:rsidP="00430AF2">
            <w:pPr>
              <w:pStyle w:val="Compact"/>
              <w:spacing w:before="120" w:after="120" w:line="360" w:lineRule="auto"/>
              <w:jc w:val="both"/>
            </w:pPr>
            <w:r>
              <w:t>P. accuracy</w:t>
            </w:r>
          </w:p>
        </w:tc>
        <w:tc>
          <w:tcPr>
            <w:tcW w:w="0" w:type="auto"/>
          </w:tcPr>
          <w:p w14:paraId="43FC8CFC" w14:textId="77777777" w:rsidR="00A7740E" w:rsidRDefault="00A7740E" w:rsidP="00430AF2">
            <w:pPr>
              <w:spacing w:before="120" w:after="120" w:line="360" w:lineRule="auto"/>
              <w:jc w:val="both"/>
            </w:pPr>
          </w:p>
        </w:tc>
      </w:tr>
      <w:tr w:rsidR="00A7740E" w14:paraId="0755E672" w14:textId="77777777">
        <w:tc>
          <w:tcPr>
            <w:tcW w:w="0" w:type="auto"/>
          </w:tcPr>
          <w:p w14:paraId="47058D10" w14:textId="77777777" w:rsidR="00A7740E" w:rsidRDefault="007F1370" w:rsidP="00430AF2">
            <w:pPr>
              <w:pStyle w:val="Compact"/>
              <w:spacing w:before="120" w:after="120" w:line="360" w:lineRule="auto"/>
              <w:jc w:val="both"/>
            </w:pPr>
            <w:r>
              <w:t>Training set (CC)</w:t>
            </w:r>
          </w:p>
        </w:tc>
        <w:tc>
          <w:tcPr>
            <w:tcW w:w="0" w:type="auto"/>
          </w:tcPr>
          <w:p w14:paraId="3B016A7E" w14:textId="77777777" w:rsidR="00A7740E" w:rsidRDefault="007F1370" w:rsidP="00430AF2">
            <w:pPr>
              <w:pStyle w:val="Compact"/>
              <w:spacing w:before="120" w:after="120" w:line="360" w:lineRule="auto"/>
              <w:jc w:val="both"/>
            </w:pPr>
            <w:r>
              <w:t>Validation set (Field)</w:t>
            </w:r>
          </w:p>
        </w:tc>
        <w:tc>
          <w:tcPr>
            <w:tcW w:w="0" w:type="auto"/>
          </w:tcPr>
          <w:p w14:paraId="405F28C8" w14:textId="77777777" w:rsidR="00A7740E" w:rsidRDefault="007F1370" w:rsidP="00430AF2">
            <w:pPr>
              <w:pStyle w:val="Compact"/>
              <w:spacing w:before="120" w:after="120" w:line="360" w:lineRule="auto"/>
              <w:jc w:val="both"/>
            </w:pPr>
            <w:r>
              <w:t>rrBLUP</w:t>
            </w:r>
          </w:p>
        </w:tc>
        <w:tc>
          <w:tcPr>
            <w:tcW w:w="0" w:type="auto"/>
          </w:tcPr>
          <w:p w14:paraId="1DAC65A9" w14:textId="77777777" w:rsidR="00A7740E" w:rsidRDefault="007F1370" w:rsidP="00430AF2">
            <w:pPr>
              <w:pStyle w:val="Compact"/>
              <w:spacing w:before="120" w:after="120" w:line="360" w:lineRule="auto"/>
              <w:jc w:val="both"/>
            </w:pPr>
            <w:r>
              <w:t>BL</w:t>
            </w:r>
          </w:p>
        </w:tc>
        <w:tc>
          <w:tcPr>
            <w:tcW w:w="0" w:type="auto"/>
          </w:tcPr>
          <w:p w14:paraId="79C4D889" w14:textId="77777777" w:rsidR="00A7740E" w:rsidRDefault="007F1370" w:rsidP="00430AF2">
            <w:pPr>
              <w:pStyle w:val="Compact"/>
              <w:spacing w:before="120" w:after="120" w:line="360" w:lineRule="auto"/>
              <w:jc w:val="both"/>
            </w:pPr>
            <w:r>
              <w:t>rrBLUP</w:t>
            </w:r>
          </w:p>
        </w:tc>
        <w:tc>
          <w:tcPr>
            <w:tcW w:w="0" w:type="auto"/>
          </w:tcPr>
          <w:p w14:paraId="0FB3FF4D" w14:textId="77777777" w:rsidR="00A7740E" w:rsidRDefault="007F1370" w:rsidP="00430AF2">
            <w:pPr>
              <w:pStyle w:val="Compact"/>
              <w:spacing w:before="120" w:after="120" w:line="360" w:lineRule="auto"/>
              <w:jc w:val="both"/>
            </w:pPr>
            <w:r>
              <w:t>BL</w:t>
            </w:r>
          </w:p>
        </w:tc>
      </w:tr>
      <w:tr w:rsidR="00A7740E" w14:paraId="7BEB8793" w14:textId="77777777">
        <w:tc>
          <w:tcPr>
            <w:tcW w:w="0" w:type="auto"/>
          </w:tcPr>
          <w:p w14:paraId="0576631B" w14:textId="77777777" w:rsidR="00A7740E" w:rsidRDefault="007F1370" w:rsidP="00430AF2">
            <w:pPr>
              <w:pStyle w:val="Compact"/>
              <w:spacing w:before="120" w:after="120" w:line="360" w:lineRule="auto"/>
              <w:jc w:val="both"/>
            </w:pPr>
            <w:r>
              <w:t>AUDPC</w:t>
            </w:r>
          </w:p>
        </w:tc>
        <w:tc>
          <w:tcPr>
            <w:tcW w:w="0" w:type="auto"/>
          </w:tcPr>
          <w:p w14:paraId="29C4C56C" w14:textId="77777777" w:rsidR="00A7740E" w:rsidRDefault="007F1370" w:rsidP="00430AF2">
            <w:pPr>
              <w:pStyle w:val="Compact"/>
              <w:spacing w:before="120" w:after="120" w:line="360" w:lineRule="auto"/>
              <w:jc w:val="both"/>
            </w:pPr>
            <w:r>
              <w:t>DS</w:t>
            </w:r>
          </w:p>
        </w:tc>
        <w:tc>
          <w:tcPr>
            <w:tcW w:w="0" w:type="auto"/>
          </w:tcPr>
          <w:p w14:paraId="7CD68610" w14:textId="77777777" w:rsidR="00A7740E" w:rsidRDefault="007F1370" w:rsidP="00430AF2">
            <w:pPr>
              <w:pStyle w:val="Compact"/>
              <w:spacing w:before="120" w:after="120" w:line="360" w:lineRule="auto"/>
              <w:jc w:val="both"/>
            </w:pPr>
            <w:r>
              <w:t>0.212</w:t>
            </w:r>
          </w:p>
        </w:tc>
        <w:tc>
          <w:tcPr>
            <w:tcW w:w="0" w:type="auto"/>
          </w:tcPr>
          <w:p w14:paraId="4CE21F1B" w14:textId="77777777" w:rsidR="00A7740E" w:rsidRDefault="00A7740E" w:rsidP="00430AF2">
            <w:pPr>
              <w:spacing w:before="120" w:after="120" w:line="360" w:lineRule="auto"/>
              <w:jc w:val="both"/>
            </w:pPr>
          </w:p>
        </w:tc>
        <w:tc>
          <w:tcPr>
            <w:tcW w:w="0" w:type="auto"/>
          </w:tcPr>
          <w:p w14:paraId="19D01C10" w14:textId="77777777" w:rsidR="00A7740E" w:rsidRDefault="00A7740E" w:rsidP="00430AF2">
            <w:pPr>
              <w:spacing w:before="120" w:after="120" w:line="360" w:lineRule="auto"/>
              <w:jc w:val="both"/>
            </w:pPr>
          </w:p>
        </w:tc>
        <w:tc>
          <w:tcPr>
            <w:tcW w:w="0" w:type="auto"/>
          </w:tcPr>
          <w:p w14:paraId="5FD14FB4" w14:textId="77777777" w:rsidR="00A7740E" w:rsidRDefault="00A7740E" w:rsidP="00430AF2">
            <w:pPr>
              <w:spacing w:before="120" w:after="120" w:line="360" w:lineRule="auto"/>
              <w:jc w:val="both"/>
            </w:pPr>
          </w:p>
        </w:tc>
      </w:tr>
      <w:tr w:rsidR="00A7740E" w14:paraId="0A488DDD" w14:textId="77777777">
        <w:tc>
          <w:tcPr>
            <w:tcW w:w="0" w:type="auto"/>
          </w:tcPr>
          <w:p w14:paraId="15BD14C8" w14:textId="77777777" w:rsidR="00A7740E" w:rsidRDefault="007F1370" w:rsidP="00430AF2">
            <w:pPr>
              <w:pStyle w:val="Compact"/>
              <w:spacing w:before="120" w:after="120" w:line="360" w:lineRule="auto"/>
              <w:jc w:val="both"/>
            </w:pPr>
            <w:r>
              <w:t>IF</w:t>
            </w:r>
          </w:p>
        </w:tc>
        <w:tc>
          <w:tcPr>
            <w:tcW w:w="0" w:type="auto"/>
          </w:tcPr>
          <w:p w14:paraId="11D2F23C" w14:textId="77777777" w:rsidR="00A7740E" w:rsidRDefault="007F1370" w:rsidP="00430AF2">
            <w:pPr>
              <w:pStyle w:val="Compact"/>
              <w:spacing w:before="120" w:after="120" w:line="360" w:lineRule="auto"/>
              <w:jc w:val="both"/>
            </w:pPr>
            <w:r>
              <w:t>DS</w:t>
            </w:r>
          </w:p>
        </w:tc>
        <w:tc>
          <w:tcPr>
            <w:tcW w:w="0" w:type="auto"/>
          </w:tcPr>
          <w:p w14:paraId="64A39666" w14:textId="77777777" w:rsidR="00A7740E" w:rsidRDefault="007F1370" w:rsidP="00430AF2">
            <w:pPr>
              <w:pStyle w:val="Compact"/>
              <w:spacing w:before="120" w:after="120" w:line="360" w:lineRule="auto"/>
              <w:jc w:val="both"/>
            </w:pPr>
            <w:r>
              <w:t>0.231</w:t>
            </w:r>
          </w:p>
        </w:tc>
        <w:tc>
          <w:tcPr>
            <w:tcW w:w="0" w:type="auto"/>
          </w:tcPr>
          <w:p w14:paraId="72CDC681" w14:textId="77777777" w:rsidR="00A7740E" w:rsidRDefault="00A7740E" w:rsidP="00430AF2">
            <w:pPr>
              <w:spacing w:before="120" w:after="120" w:line="360" w:lineRule="auto"/>
              <w:jc w:val="both"/>
            </w:pPr>
          </w:p>
        </w:tc>
        <w:tc>
          <w:tcPr>
            <w:tcW w:w="0" w:type="auto"/>
          </w:tcPr>
          <w:p w14:paraId="5B4541F1" w14:textId="77777777" w:rsidR="00A7740E" w:rsidRDefault="00A7740E" w:rsidP="00430AF2">
            <w:pPr>
              <w:spacing w:before="120" w:after="120" w:line="360" w:lineRule="auto"/>
              <w:jc w:val="both"/>
            </w:pPr>
          </w:p>
        </w:tc>
        <w:tc>
          <w:tcPr>
            <w:tcW w:w="0" w:type="auto"/>
          </w:tcPr>
          <w:p w14:paraId="0AFF96CB" w14:textId="77777777" w:rsidR="00A7740E" w:rsidRDefault="00A7740E" w:rsidP="00430AF2">
            <w:pPr>
              <w:spacing w:before="120" w:after="120" w:line="360" w:lineRule="auto"/>
              <w:jc w:val="both"/>
            </w:pPr>
          </w:p>
        </w:tc>
      </w:tr>
      <w:tr w:rsidR="00A7740E" w14:paraId="3C5C30D9" w14:textId="77777777">
        <w:tc>
          <w:tcPr>
            <w:tcW w:w="0" w:type="auto"/>
          </w:tcPr>
          <w:p w14:paraId="1C771FE5" w14:textId="77777777" w:rsidR="00A7740E" w:rsidRDefault="007F1370" w:rsidP="00430AF2">
            <w:pPr>
              <w:pStyle w:val="Compact"/>
              <w:spacing w:before="120" w:after="120" w:line="360" w:lineRule="auto"/>
              <w:jc w:val="both"/>
            </w:pPr>
            <w:r>
              <w:t>IT</w:t>
            </w:r>
          </w:p>
        </w:tc>
        <w:tc>
          <w:tcPr>
            <w:tcW w:w="0" w:type="auto"/>
          </w:tcPr>
          <w:p w14:paraId="210F480B" w14:textId="77777777" w:rsidR="00A7740E" w:rsidRDefault="007F1370" w:rsidP="00430AF2">
            <w:pPr>
              <w:pStyle w:val="Compact"/>
              <w:spacing w:before="120" w:after="120" w:line="360" w:lineRule="auto"/>
              <w:jc w:val="both"/>
            </w:pPr>
            <w:r>
              <w:t>DS</w:t>
            </w:r>
          </w:p>
        </w:tc>
        <w:tc>
          <w:tcPr>
            <w:tcW w:w="0" w:type="auto"/>
          </w:tcPr>
          <w:p w14:paraId="624B9C25" w14:textId="77777777" w:rsidR="00A7740E" w:rsidRDefault="007F1370" w:rsidP="00430AF2">
            <w:pPr>
              <w:pStyle w:val="Compact"/>
              <w:spacing w:before="120" w:after="120" w:line="360" w:lineRule="auto"/>
              <w:jc w:val="both"/>
            </w:pPr>
            <w:r>
              <w:t>0.231</w:t>
            </w:r>
          </w:p>
        </w:tc>
        <w:tc>
          <w:tcPr>
            <w:tcW w:w="0" w:type="auto"/>
          </w:tcPr>
          <w:p w14:paraId="09B22298" w14:textId="77777777" w:rsidR="00A7740E" w:rsidRDefault="00A7740E" w:rsidP="00430AF2">
            <w:pPr>
              <w:spacing w:before="120" w:after="120" w:line="360" w:lineRule="auto"/>
              <w:jc w:val="both"/>
            </w:pPr>
          </w:p>
        </w:tc>
        <w:tc>
          <w:tcPr>
            <w:tcW w:w="0" w:type="auto"/>
          </w:tcPr>
          <w:p w14:paraId="11E5CAF5" w14:textId="77777777" w:rsidR="00A7740E" w:rsidRDefault="00A7740E" w:rsidP="00430AF2">
            <w:pPr>
              <w:spacing w:before="120" w:after="120" w:line="360" w:lineRule="auto"/>
              <w:jc w:val="both"/>
            </w:pPr>
          </w:p>
        </w:tc>
        <w:tc>
          <w:tcPr>
            <w:tcW w:w="0" w:type="auto"/>
          </w:tcPr>
          <w:p w14:paraId="37A7D326" w14:textId="77777777" w:rsidR="00A7740E" w:rsidRDefault="00A7740E" w:rsidP="00430AF2">
            <w:pPr>
              <w:spacing w:before="120" w:after="120" w:line="360" w:lineRule="auto"/>
              <w:jc w:val="both"/>
            </w:pPr>
          </w:p>
        </w:tc>
      </w:tr>
      <w:tr w:rsidR="00A7740E" w14:paraId="772917A5" w14:textId="77777777">
        <w:tc>
          <w:tcPr>
            <w:tcW w:w="0" w:type="auto"/>
          </w:tcPr>
          <w:p w14:paraId="37CAB8B8" w14:textId="77777777" w:rsidR="00A7740E" w:rsidRDefault="007F1370" w:rsidP="00430AF2">
            <w:pPr>
              <w:pStyle w:val="Compact"/>
              <w:spacing w:before="120" w:after="120" w:line="360" w:lineRule="auto"/>
              <w:jc w:val="both"/>
            </w:pPr>
            <w:r>
              <w:t>DS</w:t>
            </w:r>
          </w:p>
        </w:tc>
        <w:tc>
          <w:tcPr>
            <w:tcW w:w="0" w:type="auto"/>
          </w:tcPr>
          <w:p w14:paraId="771D340C" w14:textId="77777777" w:rsidR="00A7740E" w:rsidRDefault="007F1370" w:rsidP="00430AF2">
            <w:pPr>
              <w:pStyle w:val="Compact"/>
              <w:spacing w:before="120" w:after="120" w:line="360" w:lineRule="auto"/>
              <w:jc w:val="both"/>
            </w:pPr>
            <w:r>
              <w:t>DS</w:t>
            </w:r>
          </w:p>
        </w:tc>
        <w:tc>
          <w:tcPr>
            <w:tcW w:w="0" w:type="auto"/>
          </w:tcPr>
          <w:p w14:paraId="36629BF5" w14:textId="77777777" w:rsidR="00A7740E" w:rsidRDefault="007F1370" w:rsidP="00430AF2">
            <w:pPr>
              <w:pStyle w:val="Compact"/>
              <w:spacing w:before="120" w:after="120" w:line="360" w:lineRule="auto"/>
              <w:jc w:val="both"/>
            </w:pPr>
            <w:r>
              <w:t>0.253</w:t>
            </w:r>
          </w:p>
        </w:tc>
        <w:tc>
          <w:tcPr>
            <w:tcW w:w="0" w:type="auto"/>
          </w:tcPr>
          <w:p w14:paraId="0005D98E" w14:textId="77777777" w:rsidR="00A7740E" w:rsidRDefault="00A7740E" w:rsidP="00430AF2">
            <w:pPr>
              <w:spacing w:before="120" w:after="120" w:line="360" w:lineRule="auto"/>
              <w:jc w:val="both"/>
            </w:pPr>
          </w:p>
        </w:tc>
        <w:tc>
          <w:tcPr>
            <w:tcW w:w="0" w:type="auto"/>
          </w:tcPr>
          <w:p w14:paraId="7B77BE00" w14:textId="77777777" w:rsidR="00A7740E" w:rsidRDefault="00A7740E" w:rsidP="00430AF2">
            <w:pPr>
              <w:spacing w:before="120" w:after="120" w:line="360" w:lineRule="auto"/>
              <w:jc w:val="both"/>
            </w:pPr>
          </w:p>
        </w:tc>
        <w:tc>
          <w:tcPr>
            <w:tcW w:w="0" w:type="auto"/>
          </w:tcPr>
          <w:p w14:paraId="3BC106A7" w14:textId="77777777" w:rsidR="00A7740E" w:rsidRDefault="00A7740E" w:rsidP="00430AF2">
            <w:pPr>
              <w:spacing w:before="120" w:after="120" w:line="360" w:lineRule="auto"/>
              <w:jc w:val="both"/>
            </w:pPr>
          </w:p>
        </w:tc>
      </w:tr>
      <w:tr w:rsidR="00A7740E" w14:paraId="2AE1BC0F" w14:textId="77777777">
        <w:tc>
          <w:tcPr>
            <w:tcW w:w="0" w:type="auto"/>
          </w:tcPr>
          <w:p w14:paraId="7E7D131E" w14:textId="77777777" w:rsidR="00A7740E" w:rsidRDefault="007F1370" w:rsidP="00430AF2">
            <w:pPr>
              <w:pStyle w:val="Compact"/>
              <w:spacing w:before="120" w:after="120" w:line="360" w:lineRule="auto"/>
              <w:jc w:val="both"/>
            </w:pPr>
            <w:r>
              <w:lastRenderedPageBreak/>
              <w:t>Index</w:t>
            </w:r>
          </w:p>
        </w:tc>
        <w:tc>
          <w:tcPr>
            <w:tcW w:w="0" w:type="auto"/>
          </w:tcPr>
          <w:p w14:paraId="1F53619B" w14:textId="77777777" w:rsidR="00A7740E" w:rsidRDefault="007F1370" w:rsidP="00430AF2">
            <w:pPr>
              <w:pStyle w:val="Compact"/>
              <w:spacing w:before="120" w:after="120" w:line="360" w:lineRule="auto"/>
              <w:jc w:val="both"/>
            </w:pPr>
            <w:r>
              <w:t>DS</w:t>
            </w:r>
          </w:p>
        </w:tc>
        <w:tc>
          <w:tcPr>
            <w:tcW w:w="0" w:type="auto"/>
          </w:tcPr>
          <w:p w14:paraId="5CD44CF3" w14:textId="77777777" w:rsidR="00A7740E" w:rsidRDefault="007F1370" w:rsidP="00430AF2">
            <w:pPr>
              <w:pStyle w:val="Compact"/>
              <w:spacing w:before="120" w:after="120" w:line="360" w:lineRule="auto"/>
              <w:jc w:val="both"/>
            </w:pPr>
            <w:r>
              <w:t>0.295</w:t>
            </w:r>
          </w:p>
        </w:tc>
        <w:tc>
          <w:tcPr>
            <w:tcW w:w="0" w:type="auto"/>
          </w:tcPr>
          <w:p w14:paraId="5798F7B8" w14:textId="77777777" w:rsidR="00A7740E" w:rsidRDefault="00A7740E" w:rsidP="00430AF2">
            <w:pPr>
              <w:spacing w:before="120" w:after="120" w:line="360" w:lineRule="auto"/>
              <w:jc w:val="both"/>
            </w:pPr>
          </w:p>
        </w:tc>
        <w:tc>
          <w:tcPr>
            <w:tcW w:w="0" w:type="auto"/>
          </w:tcPr>
          <w:p w14:paraId="226427D6" w14:textId="77777777" w:rsidR="00A7740E" w:rsidRDefault="00A7740E" w:rsidP="00430AF2">
            <w:pPr>
              <w:spacing w:before="120" w:after="120" w:line="360" w:lineRule="auto"/>
              <w:jc w:val="both"/>
            </w:pPr>
          </w:p>
        </w:tc>
        <w:tc>
          <w:tcPr>
            <w:tcW w:w="0" w:type="auto"/>
          </w:tcPr>
          <w:p w14:paraId="7758F5FC" w14:textId="77777777" w:rsidR="00A7740E" w:rsidRDefault="00A7740E" w:rsidP="00430AF2">
            <w:pPr>
              <w:spacing w:before="120" w:after="120" w:line="360" w:lineRule="auto"/>
              <w:jc w:val="both"/>
            </w:pPr>
          </w:p>
        </w:tc>
      </w:tr>
      <w:bookmarkEnd w:id="14"/>
      <w:bookmarkEnd w:id="18"/>
    </w:tbl>
    <w:p w14:paraId="30F85A80" w14:textId="77777777" w:rsidR="007F1370" w:rsidRDefault="007F1370" w:rsidP="00430AF2">
      <w:pPr>
        <w:spacing w:before="120" w:after="120" w:line="360" w:lineRule="auto"/>
        <w:jc w:val="both"/>
      </w:pPr>
    </w:p>
    <w:sectPr w:rsidR="007F1370" w:rsidSect="00430A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E7CC0" w14:textId="77777777" w:rsidR="007F1370" w:rsidRDefault="007F1370">
      <w:pPr>
        <w:spacing w:after="0"/>
      </w:pPr>
      <w:r>
        <w:separator/>
      </w:r>
    </w:p>
  </w:endnote>
  <w:endnote w:type="continuationSeparator" w:id="0">
    <w:p w14:paraId="17D26D60" w14:textId="77777777" w:rsidR="007F1370" w:rsidRDefault="007F13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8A65" w14:textId="77777777" w:rsidR="007F1370" w:rsidRDefault="007F1370">
      <w:r>
        <w:separator/>
      </w:r>
    </w:p>
  </w:footnote>
  <w:footnote w:type="continuationSeparator" w:id="0">
    <w:p w14:paraId="049BBDDE" w14:textId="77777777" w:rsidR="007F1370" w:rsidRDefault="007F1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88E76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2CEC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BAE1D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0AF2"/>
    <w:rsid w:val="004A522D"/>
    <w:rsid w:val="004E29B3"/>
    <w:rsid w:val="00590D07"/>
    <w:rsid w:val="006C77CD"/>
    <w:rsid w:val="006D7504"/>
    <w:rsid w:val="00784D58"/>
    <w:rsid w:val="007F1370"/>
    <w:rsid w:val="008D6863"/>
    <w:rsid w:val="00A7740E"/>
    <w:rsid w:val="00B71FE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5784"/>
  <w15:docId w15:val="{796DCB8F-3B53-4420-9267-F567EDD4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0AF2"/>
    <w:pPr>
      <w:spacing w:after="100"/>
    </w:pPr>
  </w:style>
  <w:style w:type="paragraph" w:styleId="TOC2">
    <w:name w:val="toc 2"/>
    <w:basedOn w:val="Normal"/>
    <w:next w:val="Normal"/>
    <w:autoRedefine/>
    <w:uiPriority w:val="39"/>
    <w:unhideWhenUsed/>
    <w:rsid w:val="00430AF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9</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GS rust</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cp:lastModifiedBy>Salvador Osuna Caballero</cp:lastModifiedBy>
  <cp:revision>2</cp:revision>
  <dcterms:created xsi:type="dcterms:W3CDTF">2022-02-09T10:25:00Z</dcterms:created>
  <dcterms:modified xsi:type="dcterms:W3CDTF">2022-02-09T13:06:00Z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ies>
</file>