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644a25c-aa3e-4993-81bf-6fce7ac881d3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0.5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a42c9d71-55dd-4486-b3c2-c1e23966528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7ff0f6c9-424c-4656-94d5-5435a781d518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326a2e9d-9305-4965-bd79-4de9b371285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f28698a1-206e-4623-a8c5-c6192ec5828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1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7a06bb24-95e5-4050-82d8-e62b65f968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3afd3e86-0516-4360-a314-00dc5b80052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93d972a5-2acd-4d99-b929-b8f05b5071c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_Toc1010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_Toc1010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_Toc30674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_Toc30674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_Toc10797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_Toc10797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_Toc7448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_Toc7448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_Toc19093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1.4参考文档</w:t>
      </w:r>
      <w:r>
        <w:tab/>
      </w:r>
      <w:r>
        <w:fldChar w:fldCharType="begin"/>
      </w:r>
      <w:r>
        <w:instrText xml:space="preserve"> PAGEREF _Toc19093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软件第三次迭代阶段</w:t>
      </w:r>
      <w:r>
        <w:tab/>
      </w:r>
      <w:r>
        <w:fldChar w:fldCharType="begin"/>
      </w:r>
      <w:r>
        <w:instrText xml:space="preserve"> PAGEREF _Toc722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_Toc23978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_Toc23978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_Toc12647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_Toc12647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_Toc31894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_Toc31894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_Toc11845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_Toc11845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_Toc27702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_Toc27702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  <w:bookmarkStart w:id="20" w:name="_GoBack"/>
      <w:bookmarkEnd w:id="20"/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_Toc21337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_Toc11580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_Toc11580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_Toc23327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_Toc23327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_Toc8830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_Toc8830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1010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30674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25c7d3da-ebdd-4f05-b26a-4a868e179f00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25c7d3da-ebdd-4f05-b26a-4a868e179f00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0.5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305960cc-2909-4460-a2dc-74c019d9e978}"/>
          </w:placeholder>
        </w:sdtPr>
        <w:sdtEndPr>
          <w:rPr>
            <w:rFonts w:hint="default" w:ascii="微软雅黑" w:hAnsi="微软雅黑" w:eastAsia="微软雅黑"/>
            <w:lang w:val="en-US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-0</w:t>
          </w:r>
          <w:r>
            <w:rPr>
              <w:rFonts w:ascii="微软雅黑" w:hAnsi="微软雅黑" w:eastAsia="微软雅黑"/>
            </w:rPr>
            <w:t>.</w:t>
          </w:r>
          <w:r>
            <w:rPr>
              <w:rFonts w:hint="eastAsia" w:ascii="微软雅黑" w:hAnsi="微软雅黑" w:eastAsia="微软雅黑"/>
              <w:lang w:val="en-US" w:eastAsia="zh-CN"/>
            </w:rPr>
            <w:t>5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10797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7448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3"/>
          <w:rFonts w:ascii="微软雅黑" w:hAnsi="微软雅黑" w:eastAsia="微软雅黑"/>
        </w:rPr>
        <w:fldChar w:fldCharType="begin"/>
      </w:r>
      <w:r>
        <w:rPr>
          <w:rStyle w:val="13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3"/>
          <w:rFonts w:ascii="微软雅黑" w:hAnsi="微软雅黑" w:eastAsia="微软雅黑"/>
        </w:rP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305960cc-2909-4460-a2dc-74c019d9e978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  <w:highlight w:val="none"/>
        </w:rPr>
      </w:pPr>
      <w:bookmarkStart w:id="8" w:name="_Toc12977766"/>
      <w:bookmarkStart w:id="9" w:name="_Toc19093"/>
      <w:r>
        <w:rPr>
          <w:rFonts w:hint="eastAsia" w:ascii="微软雅黑" w:hAnsi="微软雅黑" w:eastAsia="微软雅黑"/>
          <w:highlight w:val="none"/>
        </w:rPr>
        <w:t>1.4参考文档</w:t>
      </w:r>
      <w:bookmarkEnd w:id="8"/>
      <w:bookmarkEnd w:id="9"/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《GBT 8567-2006 计算机软件文档编制规范》</w:t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《NPUSS-Tinder-SDS-1.0(E) 软件文档规范》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《NPUSS-Tinder-DNR-1.0(E) 文档编号规则》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《NPUSS-Tinder-SFT-0.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3"/>
          <w:rFonts w:hint="eastAsia" w:ascii="微软雅黑" w:hAnsi="微软雅黑" w:eastAsia="微软雅黑" w:cs="微软雅黑"/>
        </w:rPr>
        <w:t xml:space="preserve"> 软件功能列表》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《NPUSS-Tinder-DBDD-0.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3"/>
          <w:rFonts w:hint="eastAsia" w:ascii="微软雅黑" w:hAnsi="微软雅黑" w:eastAsia="微软雅黑" w:cs="微软雅黑"/>
        </w:rPr>
        <w:t xml:space="preserve"> 数据库(顶层)设计说明》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3"/>
          <w:rFonts w:hint="eastAsia" w:ascii="微软雅黑" w:hAnsi="微软雅黑" w:eastAsia="微软雅黑" w:cs="微软雅黑"/>
        </w:rPr>
        <w:t xml:space="preserve"> 软件(结构)设计说明》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《NPUSS-Tinder-STR-0.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3"/>
          <w:rFonts w:hint="eastAsia" w:ascii="微软雅黑" w:hAnsi="微软雅黑" w:eastAsia="微软雅黑" w:cs="微软雅黑"/>
        </w:rPr>
        <w:t>软件测试报告》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《NPUSS-Tinder-SVD-0.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Style w:val="13"/>
          <w:rFonts w:hint="eastAsia" w:ascii="微软雅黑" w:hAnsi="微软雅黑" w:eastAsia="微软雅黑" w:cs="微软雅黑"/>
        </w:rPr>
        <w:t xml:space="preserve"> 软件版本说明》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722"/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软件第三次迭代阶段</w:t>
      </w:r>
      <w:bookmarkEnd w:id="10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自2019年7月8日至2019年7月9日，历时2个工作日，参与项目人员共计10人，分别是陈子源，胡品爵，董哲，杜少恒，王智超，徐传旭，张涵，张建鹏，张莹，刘文佳工作量共计20人日，参与项目设备共计10台，消耗机时16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23978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12647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版本的开发和测试。</w:t>
      </w:r>
    </w:p>
    <w:p>
      <w:pPr>
        <w:pStyle w:val="4"/>
        <w:rPr>
          <w:rFonts w:ascii="微软雅黑" w:hAnsi="微软雅黑" w:eastAsia="微软雅黑"/>
        </w:rPr>
      </w:pPr>
      <w:bookmarkStart w:id="13" w:name="_Toc31894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按原计划正常进行，于2019/7/8开始执行系统0.3版本的开发。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0.5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</w:rPr>
      </w:pPr>
      <w:bookmarkStart w:id="14" w:name="_Toc11845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27702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本阶段参与项目人员共计10人，分别是陈子源，胡品爵，董哲，杜少恒，王智超，徐传旭，张涵，张建鹏，张莹，刘文佳，本阶段工作量共计20人日，具体工时分布见表5。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表5 软件第三次迭代阶段工时分布</w:t>
      </w:r>
    </w:p>
    <w:tbl>
      <w:tblPr>
        <w:tblStyle w:val="11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软件v0.3版本系统测试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版本说明v0.3》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2019/7/9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编写《软件功能列表v0.3》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2019/7/8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v0.3》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版本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21337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本阶段参与项目设备共计笔记本10台，本阶段历时2个工作日，平均每天设备工作时间为8小时，本阶段消耗机时共计160小时。</w:t>
      </w:r>
    </w:p>
    <w:p/>
    <w:p>
      <w:pPr>
        <w:pStyle w:val="3"/>
        <w:rPr>
          <w:rFonts w:ascii="微软雅黑" w:hAnsi="微软雅黑" w:eastAsia="微软雅黑"/>
        </w:rPr>
      </w:pPr>
      <w:bookmarkStart w:id="17" w:name="_Toc11580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23327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下个阶段为项目总结与验收阶段，计划自2019年7月10日至2019年7月12日，对项目开发过程进行总结，并面向用户编写用户手册，最后申请验收。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《开发日度报告》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最终项目源码</w:t>
      </w:r>
    </w:p>
    <w:p>
      <w:pPr>
        <w:pStyle w:val="3"/>
        <w:rPr>
          <w:rFonts w:hint="eastAsia" w:ascii="微软雅黑" w:hAnsi="微软雅黑" w:eastAsia="微软雅黑"/>
          <w:highlight w:val="none"/>
        </w:rPr>
      </w:pPr>
      <w:bookmarkStart w:id="19" w:name="_Toc8830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目前存在如下问题急需解决：</w:t>
      </w:r>
    </w:p>
    <w:p>
      <w:pPr>
        <w:pStyle w:val="14"/>
        <w:numPr>
          <w:ilvl w:val="0"/>
          <w:numId w:val="4"/>
        </w:numPr>
        <w:rPr>
          <w:rFonts w:hint="eastAsia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代码仍然存在细节上的问题，还需要继续进行debug。</w:t>
      </w:r>
    </w:p>
    <w:p>
      <w:pPr>
        <w:pStyle w:val="14"/>
        <w:numPr>
          <w:ilvl w:val="0"/>
          <w:numId w:val="4"/>
        </w:numPr>
        <w:rPr>
          <w:rFonts w:hint="eastAsia" w:eastAsia="微软雅黑"/>
          <w:highlight w:val="none"/>
          <w:lang w:val="en-US" w:eastAsia="zh-CN"/>
        </w:rPr>
      </w:pPr>
      <w:r>
        <w:rPr>
          <w:rFonts w:hint="eastAsia" w:eastAsia="微软雅黑"/>
          <w:highlight w:val="none"/>
          <w:lang w:val="en-US" w:eastAsia="zh-CN"/>
        </w:rPr>
        <w:t>模块测试完成之后，需要完整的对系统进行测试。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7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="微软雅黑" w:cstheme="majorBidi"/>
        <w:sz w:val="32"/>
        <w:szCs w:val="32"/>
        <w:lang w:val="en-US" w:eastAsia="zh-CN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r>
      <w:rPr>
        <w:rFonts w:hint="eastAsia" w:ascii="微软雅黑" w:hAnsi="微软雅黑" w:eastAsia="微软雅黑"/>
        <w:lang w:val="en-US" w:eastAsia="zh-CN"/>
      </w:rPr>
      <w:t>0.5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4FBE5"/>
    <w:multiLevelType w:val="singleLevel"/>
    <w:tmpl w:val="F8A4FBE5"/>
    <w:lvl w:ilvl="0" w:tentative="0">
      <w:start w:val="1"/>
      <w:numFmt w:val="decimal"/>
      <w:lvlText w:val="（%1）"/>
      <w:lvlJc w:val="left"/>
    </w:lvl>
  </w:abstractNum>
  <w:abstractNum w:abstractNumId="1">
    <w:nsid w:val="058C2C7E"/>
    <w:multiLevelType w:val="singleLevel"/>
    <w:tmpl w:val="058C2C7E"/>
    <w:lvl w:ilvl="0" w:tentative="0">
      <w:start w:val="1"/>
      <w:numFmt w:val="decimal"/>
      <w:lvlText w:val="（%1）"/>
      <w:lvlJc w:val="left"/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9AF5AD0"/>
    <w:multiLevelType w:val="singleLevel"/>
    <w:tmpl w:val="79AF5AD0"/>
    <w:lvl w:ilvl="0" w:tentative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006EA"/>
    <w:rsid w:val="03124052"/>
    <w:rsid w:val="04757E82"/>
    <w:rsid w:val="06516326"/>
    <w:rsid w:val="09C320E9"/>
    <w:rsid w:val="0ADB1EEB"/>
    <w:rsid w:val="0B565AC4"/>
    <w:rsid w:val="0EF56ADB"/>
    <w:rsid w:val="142B3A12"/>
    <w:rsid w:val="1A1006EA"/>
    <w:rsid w:val="1C643000"/>
    <w:rsid w:val="244A4B72"/>
    <w:rsid w:val="2E9E500F"/>
    <w:rsid w:val="2FFA14A2"/>
    <w:rsid w:val="32093298"/>
    <w:rsid w:val="48DA6B3C"/>
    <w:rsid w:val="5F550EA2"/>
    <w:rsid w:val="63084365"/>
    <w:rsid w:val="67335EBC"/>
    <w:rsid w:val="6AE4649D"/>
    <w:rsid w:val="6B814BA1"/>
    <w:rsid w:val="715D5BE2"/>
    <w:rsid w:val="7B4B0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644a25c-aa3e-4993-81bf-6fce7ac881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4a25c-aa3e-4993-81bf-6fce7ac881d3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a42c9d71-55dd-4486-b3c2-c1e2396652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2c9d71-55dd-4486-b3c2-c1e239665280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ff0f6c9-424c-4656-94d5-5435a781d5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f0f6c9-424c-4656-94d5-5435a781d518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26a2e9d-9305-4965-bd79-4de9b37128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6a2e9d-9305-4965-bd79-4de9b371285e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f28698a1-206e-4623-a8c5-c6192ec58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698a1-206e-4623-a8c5-c6192ec58282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05960cc-2909-4460-a2dc-74c019d9e9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5960cc-2909-4460-a2dc-74c019d9e978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25c7d3da-ebdd-4f05-b26a-4a868e179f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7d3da-ebdd-4f05-b26a-4a868e179f00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a06bb24-95e5-4050-82d8-e62b65f968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6bb24-95e5-4050-82d8-e62b65f96832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afd3e86-0516-4360-a314-00dc5b8005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fd3e86-0516-4360-a314-00dc5b800525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3d972a5-2acd-4d99-b929-b8f05b507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972a5-2acd-4d99-b929-b8f05b5071c8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A6303ECC3484445A310ED20BA89C8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7641204B6E94FCB9C11EB0AFF1B23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2019-07-09T02:18:00Z</dcterms:created>
  <dc:creator>青田</dc:creator>
  <cp:lastModifiedBy>青田</cp:lastModifiedBy>
  <dcterms:modified xsi:type="dcterms:W3CDTF">2019-07-09T07:29:51Z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