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sdt>
      <w:sdtPr>
        <w:rPr>
          <w:rFonts w:hint="eastAsia" w:ascii="微软雅黑" w:hAnsi="微软雅黑" w:eastAsia="微软雅黑" w:cs="微软雅黑"/>
          <w:b/>
          <w:sz w:val="84"/>
          <w:szCs w:val="84"/>
        </w:rPr>
        <w:alias w:val="请输入文档名称"/>
        <w:tag w:val="请输入文档名称"/>
        <w:id w:val="-1732765376"/>
        <w:placeholder>
          <w:docPart w:val="{845f2e6e-724c-407b-ac0e-a5e1c08338bf}"/>
        </w:placeholder>
      </w:sdtPr>
      <w:sdtEndPr>
        <w:rPr>
          <w:rFonts w:hint="eastAsia" w:ascii="微软雅黑" w:hAnsi="微软雅黑" w:eastAsia="微软雅黑" w:cs="微软雅黑"/>
          <w:b/>
          <w:sz w:val="84"/>
          <w:szCs w:val="84"/>
        </w:rPr>
      </w:sdtEndPr>
      <w:sdtContent>
        <w:p>
          <w:pPr>
            <w:jc w:val="center"/>
            <w:rPr>
              <w:rFonts w:hint="eastAsia" w:ascii="微软雅黑" w:hAnsi="微软雅黑" w:eastAsia="微软雅黑" w:cs="微软雅黑"/>
              <w:b/>
              <w:sz w:val="84"/>
              <w:szCs w:val="84"/>
            </w:rPr>
          </w:pPr>
          <w:r>
            <w:rPr>
              <w:rFonts w:hint="eastAsia" w:ascii="微软雅黑" w:hAnsi="微软雅黑" w:eastAsia="微软雅黑" w:cs="微软雅黑"/>
              <w:b/>
              <w:sz w:val="84"/>
              <w:szCs w:val="84"/>
            </w:rPr>
            <w:t>软件</w:t>
          </w:r>
          <w:r>
            <w:rPr>
              <w:rFonts w:hint="eastAsia" w:ascii="微软雅黑" w:hAnsi="微软雅黑" w:eastAsia="微软雅黑" w:cs="微软雅黑"/>
              <w:b/>
              <w:sz w:val="84"/>
              <w:szCs w:val="84"/>
              <w:lang w:val="en-US" w:eastAsia="zh-CN"/>
            </w:rPr>
            <w:t>测试说明</w:t>
          </w:r>
        </w:p>
      </w:sdtContent>
    </w:sdt>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0.1</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rFonts w:ascii="微软雅黑" w:hAnsi="微软雅黑" w:eastAsia="微软雅黑"/>
          <w:b/>
          <w:sz w:val="44"/>
          <w:szCs w:val="44"/>
        </w:rPr>
      </w:pPr>
      <w:bookmarkStart w:id="0" w:name="_Toc13239"/>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_Toc26300 </w:instrText>
      </w:r>
      <w:r>
        <w:rPr>
          <w:rFonts w:ascii="微软雅黑" w:hAnsi="微软雅黑" w:eastAsia="微软雅黑"/>
        </w:rPr>
        <w:fldChar w:fldCharType="separate"/>
      </w:r>
      <w:r>
        <w:rPr>
          <w:rFonts w:hint="eastAsia" w:ascii="微软雅黑" w:hAnsi="微软雅黑" w:eastAsia="微软雅黑" w:cs="微软雅黑"/>
        </w:rPr>
        <w:t>1引言</w:t>
      </w:r>
      <w:r>
        <w:tab/>
      </w:r>
      <w:r>
        <w:fldChar w:fldCharType="begin"/>
      </w:r>
      <w:r>
        <w:instrText xml:space="preserve"> PAGEREF _Toc26300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_Toc13673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_Toc13673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_Toc26758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_Toc26758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_Toc436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_Toc436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_Toc11975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_Toc11975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_Toc19750 </w:instrText>
      </w:r>
      <w:r>
        <w:rPr>
          <w:rFonts w:ascii="微软雅黑" w:hAnsi="微软雅黑" w:eastAsia="微软雅黑"/>
        </w:rPr>
        <w:fldChar w:fldCharType="separate"/>
      </w:r>
      <w:r>
        <w:rPr>
          <w:rFonts w:hint="eastAsia" w:ascii="微软雅黑" w:hAnsi="微软雅黑" w:eastAsia="微软雅黑" w:cs="微软雅黑"/>
        </w:rPr>
        <w:t>1.5修改说明</w:t>
      </w:r>
      <w:r>
        <w:tab/>
      </w:r>
      <w:r>
        <w:fldChar w:fldCharType="begin"/>
      </w:r>
      <w:r>
        <w:instrText xml:space="preserve"> PAGEREF _Toc19750 </w:instrText>
      </w:r>
      <w:r>
        <w:fldChar w:fldCharType="separate"/>
      </w:r>
      <w:r>
        <w:t>4</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_Toc4848 </w:instrText>
      </w:r>
      <w:r>
        <w:rPr>
          <w:rFonts w:ascii="微软雅黑" w:hAnsi="微软雅黑" w:eastAsia="微软雅黑"/>
        </w:rPr>
        <w:fldChar w:fldCharType="separate"/>
      </w:r>
      <w:r>
        <w:rPr>
          <w:rFonts w:hint="eastAsia" w:ascii="微软雅黑" w:hAnsi="微软雅黑" w:eastAsia="微软雅黑" w:cs="微软雅黑"/>
        </w:rPr>
        <w:t>2</w:t>
      </w:r>
      <w:r>
        <w:rPr>
          <w:rFonts w:hint="eastAsia" w:ascii="微软雅黑" w:hAnsi="微软雅黑" w:eastAsia="微软雅黑" w:cs="微软雅黑"/>
          <w:lang w:val="en-US" w:eastAsia="zh-CN"/>
        </w:rPr>
        <w:t>引用文件</w:t>
      </w:r>
      <w:r>
        <w:rPr>
          <w:rFonts w:hint="eastAsia" w:ascii="微软雅黑" w:hAnsi="微软雅黑" w:cs="微软雅黑"/>
          <w:lang w:val="en-US" w:eastAsia="zh-CN"/>
        </w:rPr>
        <w:t>（以下内容仅供指导，非正式内容）</w:t>
      </w:r>
      <w:r>
        <w:tab/>
      </w:r>
      <w:r>
        <w:fldChar w:fldCharType="begin"/>
      </w:r>
      <w:r>
        <w:instrText xml:space="preserve"> PAGEREF _Toc4848 </w:instrText>
      </w:r>
      <w:r>
        <w:fldChar w:fldCharType="separate"/>
      </w:r>
      <w:r>
        <w:t>4</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_Toc27088 </w:instrText>
      </w:r>
      <w:r>
        <w:rPr>
          <w:rFonts w:ascii="微软雅黑" w:hAnsi="微软雅黑" w:eastAsia="微软雅黑"/>
        </w:rPr>
        <w:fldChar w:fldCharType="separate"/>
      </w:r>
      <w:r>
        <w:rPr>
          <w:rFonts w:hint="eastAsia" w:ascii="微软雅黑" w:hAnsi="微软雅黑" w:eastAsia="微软雅黑" w:cs="微软雅黑"/>
          <w:lang w:val="en-US" w:eastAsia="zh-CN"/>
        </w:rPr>
        <w:t>3测试准备</w:t>
      </w:r>
      <w:r>
        <w:tab/>
      </w:r>
      <w:r>
        <w:fldChar w:fldCharType="begin"/>
      </w:r>
      <w:r>
        <w:instrText xml:space="preserve"> PAGEREF _Toc27088 </w:instrText>
      </w:r>
      <w:r>
        <w:fldChar w:fldCharType="separate"/>
      </w:r>
      <w:r>
        <w:t>4</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_Toc2982 </w:instrText>
      </w:r>
      <w:r>
        <w:rPr>
          <w:rFonts w:ascii="微软雅黑" w:hAnsi="微软雅黑" w:eastAsia="微软雅黑"/>
        </w:rPr>
        <w:fldChar w:fldCharType="separate"/>
      </w:r>
      <w:r>
        <w:rPr>
          <w:rFonts w:hint="eastAsia" w:ascii="微软雅黑" w:hAnsi="微软雅黑" w:eastAsia="微软雅黑" w:cs="微软雅黑"/>
          <w:lang w:val="en-US" w:eastAsia="zh-CN"/>
        </w:rPr>
        <w:t xml:space="preserve">3. </w:t>
      </w:r>
      <w:r>
        <w:rPr>
          <w:rFonts w:hint="eastAsia" w:ascii="微软雅黑" w:hAnsi="微软雅黑" w:eastAsia="微软雅黑" w:cs="微软雅黑"/>
          <w:bCs w:val="0"/>
          <w:lang w:val="en-US" w:eastAsia="zh-CN"/>
        </w:rPr>
        <w:t>x</w:t>
      </w:r>
      <w:r>
        <w:rPr>
          <w:rFonts w:hint="eastAsia" w:ascii="微软雅黑" w:hAnsi="微软雅黑" w:eastAsia="微软雅黑" w:cs="微软雅黑"/>
          <w:lang w:val="en-US" w:eastAsia="zh-CN"/>
        </w:rPr>
        <w:t>（测试的项目唯一标识符）</w:t>
      </w:r>
      <w:r>
        <w:tab/>
      </w:r>
      <w:r>
        <w:fldChar w:fldCharType="begin"/>
      </w:r>
      <w:r>
        <w:instrText xml:space="preserve"> PAGEREF _Toc2982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_Toc5427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x.1软件准备</w:t>
      </w:r>
      <w:r>
        <w:tab/>
      </w:r>
      <w:r>
        <w:fldChar w:fldCharType="begin"/>
      </w:r>
      <w:r>
        <w:instrText xml:space="preserve"> PAGEREF _Toc5427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_Toc17424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3.x.2其他测试前准备</w:t>
      </w:r>
      <w:r>
        <w:tab/>
      </w:r>
      <w:r>
        <w:fldChar w:fldCharType="begin"/>
      </w:r>
      <w:r>
        <w:instrText xml:space="preserve"> PAGEREF _Toc17424 </w:instrText>
      </w:r>
      <w:r>
        <w:fldChar w:fldCharType="separate"/>
      </w:r>
      <w:r>
        <w:t>5</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_Toc19163 </w:instrText>
      </w:r>
      <w:r>
        <w:rPr>
          <w:rFonts w:ascii="微软雅黑" w:hAnsi="微软雅黑" w:eastAsia="微软雅黑"/>
        </w:rPr>
        <w:fldChar w:fldCharType="separate"/>
      </w:r>
      <w:r>
        <w:rPr>
          <w:rFonts w:hint="eastAsia" w:ascii="微软雅黑" w:hAnsi="微软雅黑" w:eastAsia="微软雅黑" w:cs="微软雅黑"/>
          <w:lang w:val="en-US" w:eastAsia="zh-CN"/>
        </w:rPr>
        <w:t>4</w:t>
      </w:r>
      <w:r>
        <w:rPr>
          <w:rFonts w:hint="eastAsia" w:ascii="微软雅黑" w:hAnsi="微软雅黑" w:eastAsia="微软雅黑" w:cs="微软雅黑"/>
        </w:rPr>
        <w:t>测试说明</w:t>
      </w:r>
      <w:r>
        <w:tab/>
      </w:r>
      <w:r>
        <w:fldChar w:fldCharType="begin"/>
      </w:r>
      <w:r>
        <w:instrText xml:space="preserve"> PAGEREF _Toc19163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_Toc23173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 x（测试的项目唯一标识符）</w:t>
      </w:r>
      <w:r>
        <w:tab/>
      </w:r>
      <w:r>
        <w:fldChar w:fldCharType="begin"/>
      </w:r>
      <w:r>
        <w:instrText xml:space="preserve"> PAGEREF _Toc23173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_Toc25815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w:t>
      </w:r>
      <w:r>
        <w:rPr>
          <w:rFonts w:hint="eastAsia" w:ascii="微软雅黑" w:hAnsi="微软雅黑" w:eastAsia="微软雅黑" w:cs="微软雅黑"/>
          <w:lang w:val="en-US" w:eastAsia="zh-CN"/>
        </w:rPr>
        <w:t>测试用例的项目唯一标识符）</w:t>
      </w:r>
      <w:r>
        <w:tab/>
      </w:r>
      <w:r>
        <w:fldChar w:fldCharType="begin"/>
      </w:r>
      <w:r>
        <w:instrText xml:space="preserve"> PAGEREF _Toc25815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_Toc27039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4.x.y.1涉及的需求</w:t>
      </w:r>
      <w:r>
        <w:tab/>
      </w:r>
      <w:r>
        <w:fldChar w:fldCharType="begin"/>
      </w:r>
      <w:r>
        <w:instrText xml:space="preserve"> PAGEREF _Toc27039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_Toc16633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4.x.y.2先决条件</w:t>
      </w:r>
      <w:r>
        <w:tab/>
      </w:r>
      <w:r>
        <w:fldChar w:fldCharType="begin"/>
      </w:r>
      <w:r>
        <w:instrText xml:space="preserve"> PAGEREF _Toc16633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_Toc22278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4.x.y.3测试输入</w:t>
      </w:r>
      <w:r>
        <w:tab/>
      </w:r>
      <w:r>
        <w:fldChar w:fldCharType="begin"/>
      </w:r>
      <w:r>
        <w:instrText xml:space="preserve"> PAGEREF _Toc22278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_Toc6398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4.x.y.4预期测试结果</w:t>
      </w:r>
      <w:r>
        <w:tab/>
      </w:r>
      <w:r>
        <w:fldChar w:fldCharType="begin"/>
      </w:r>
      <w:r>
        <w:instrText xml:space="preserve"> PAGEREF _Toc6398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_Toc32109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4.x.y.5评价结果的准则</w:t>
      </w:r>
      <w:r>
        <w:tab/>
      </w:r>
      <w:r>
        <w:fldChar w:fldCharType="begin"/>
      </w:r>
      <w:r>
        <w:instrText xml:space="preserve"> PAGEREF _Toc32109 </w:instrText>
      </w:r>
      <w:r>
        <w:fldChar w:fldCharType="separate"/>
      </w:r>
      <w:r>
        <w:t>7</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_Toc27917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4.x.y.6测试过程</w:t>
      </w:r>
      <w:r>
        <w:tab/>
      </w:r>
      <w:r>
        <w:fldChar w:fldCharType="begin"/>
      </w:r>
      <w:r>
        <w:instrText xml:space="preserve"> PAGEREF _Toc27917 </w:instrText>
      </w:r>
      <w:r>
        <w:fldChar w:fldCharType="separate"/>
      </w:r>
      <w:r>
        <w:t>8</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_Toc13204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4.x.y.7假设和约束</w:t>
      </w:r>
      <w:r>
        <w:tab/>
      </w:r>
      <w:r>
        <w:fldChar w:fldCharType="begin"/>
      </w:r>
      <w:r>
        <w:instrText xml:space="preserve"> PAGEREF _Toc13204 </w:instrText>
      </w:r>
      <w:r>
        <w:fldChar w:fldCharType="separate"/>
      </w:r>
      <w:r>
        <w:t>10</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_Toc6969 </w:instrText>
      </w:r>
      <w:r>
        <w:rPr>
          <w:rFonts w:ascii="微软雅黑" w:hAnsi="微软雅黑" w:eastAsia="微软雅黑"/>
        </w:rPr>
        <w:fldChar w:fldCharType="separate"/>
      </w:r>
      <w:r>
        <w:rPr>
          <w:rFonts w:hint="eastAsia" w:ascii="微软雅黑" w:hAnsi="微软雅黑" w:eastAsia="微软雅黑" w:cs="微软雅黑"/>
          <w:lang w:val="en-US" w:eastAsia="zh-CN"/>
        </w:rPr>
        <w:t>5需求的可追踪性</w:t>
      </w:r>
      <w:r>
        <w:tab/>
      </w:r>
      <w:r>
        <w:fldChar w:fldCharType="begin"/>
      </w:r>
      <w:r>
        <w:instrText xml:space="preserve"> PAGEREF _Toc6969 </w:instrText>
      </w:r>
      <w:r>
        <w:fldChar w:fldCharType="separate"/>
      </w:r>
      <w:r>
        <w:t>10</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_Toc82 </w:instrText>
      </w:r>
      <w:r>
        <w:rPr>
          <w:rFonts w:ascii="微软雅黑" w:hAnsi="微软雅黑" w:eastAsia="微软雅黑"/>
        </w:rPr>
        <w:fldChar w:fldCharType="separate"/>
      </w:r>
      <w:r>
        <w:rPr>
          <w:rFonts w:hint="eastAsia" w:ascii="微软雅黑" w:hAnsi="微软雅黑" w:eastAsia="微软雅黑" w:cs="微软雅黑"/>
          <w:lang w:val="en-US" w:eastAsia="zh-CN"/>
        </w:rPr>
        <w:t>6注解</w:t>
      </w:r>
      <w:r>
        <w:tab/>
      </w:r>
      <w:r>
        <w:fldChar w:fldCharType="begin"/>
      </w:r>
      <w:r>
        <w:instrText xml:space="preserve"> PAGEREF _Toc82 </w:instrText>
      </w:r>
      <w:r>
        <w:fldChar w:fldCharType="separate"/>
      </w:r>
      <w:r>
        <w:t>11</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hint="eastAsia" w:ascii="微软雅黑" w:hAnsi="微软雅黑" w:eastAsia="微软雅黑"/>
        </w:rPr>
      </w:pPr>
    </w:p>
    <w:p>
      <w:pPr>
        <w:pStyle w:val="2"/>
        <w:rPr>
          <w:rFonts w:hint="eastAsia" w:ascii="微软雅黑" w:hAnsi="微软雅黑" w:eastAsia="微软雅黑" w:cs="微软雅黑"/>
        </w:rPr>
      </w:pPr>
      <w:bookmarkStart w:id="1" w:name="_Toc26300"/>
      <w:r>
        <w:rPr>
          <w:rFonts w:hint="eastAsia" w:ascii="微软雅黑" w:hAnsi="微软雅黑" w:eastAsia="微软雅黑" w:cs="微软雅黑"/>
        </w:rPr>
        <w:t>1引言</w:t>
      </w:r>
      <w:bookmarkEnd w:id="1"/>
    </w:p>
    <w:p>
      <w:pPr>
        <w:pStyle w:val="3"/>
        <w:rPr>
          <w:rFonts w:hint="eastAsia" w:ascii="微软雅黑" w:hAnsi="微软雅黑" w:eastAsia="微软雅黑" w:cs="微软雅黑"/>
        </w:rPr>
      </w:pPr>
      <w:bookmarkStart w:id="2" w:name="_Toc13673"/>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软件测试说明</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Software Testing Description (STD)</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rPr>
            <w:t>0.1</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 -</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STD</w:t>
          </w:r>
          <w:r>
            <w:rPr>
              <w:rFonts w:hint="eastAsia" w:ascii="微软雅黑" w:hAnsi="微软雅黑" w:eastAsia="微软雅黑" w:cs="微软雅黑"/>
            </w:rPr>
            <w:t>-0.1(E)</w:t>
          </w:r>
        </w:sdtContent>
      </w:sdt>
      <w:r>
        <w:rPr>
          <w:rFonts w:hint="eastAsia" w:ascii="微软雅黑" w:hAnsi="微软雅黑" w:eastAsia="微软雅黑" w:cs="微软雅黑"/>
        </w:rPr>
        <w:t>”。</w:t>
      </w:r>
      <w:bookmarkStart w:id="30" w:name="_GoBack"/>
      <w:bookmarkEnd w:id="30"/>
    </w:p>
    <w:p>
      <w:pPr>
        <w:pStyle w:val="3"/>
        <w:rPr>
          <w:rFonts w:hint="eastAsia" w:ascii="微软雅黑" w:hAnsi="微软雅黑" w:eastAsia="微软雅黑" w:cs="微软雅黑"/>
        </w:rPr>
      </w:pPr>
      <w:bookmarkStart w:id="3" w:name="_Toc26758"/>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436"/>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rPr>
                <w:t>本文档</w:t>
              </w:r>
              <w:r>
                <w:rPr>
                  <w:rFonts w:hint="eastAsia" w:ascii="微软雅黑" w:hAnsi="微软雅黑" w:eastAsia="微软雅黑"/>
                  <w:lang w:val="en-US" w:eastAsia="zh-CN"/>
                </w:rPr>
                <w:t>详细说明了本项目的测试准备，并从功能需求、测试输入与测试结果标准解释了测试说明，定义了本项目在开发实现过程中需要做的测试工作。</w:t>
              </w:r>
            </w:p>
          </w:sdtContent>
        </w:sdt>
      </w:sdtContent>
    </w:sdt>
    <w:p>
      <w:pPr>
        <w:pStyle w:val="3"/>
        <w:rPr>
          <w:rFonts w:hint="eastAsia" w:ascii="微软雅黑" w:hAnsi="微软雅黑" w:eastAsia="微软雅黑" w:cs="微软雅黑"/>
        </w:rPr>
      </w:pPr>
      <w:bookmarkStart w:id="5" w:name="_Toc11975"/>
      <w:r>
        <w:rPr>
          <w:rFonts w:hint="eastAsia" w:ascii="微软雅黑" w:hAnsi="微软雅黑" w:eastAsia="微软雅黑" w:cs="微软雅黑"/>
        </w:rPr>
        <w:t>1.4参考文档</w:t>
      </w:r>
      <w:bookmarkEnd w:id="5"/>
    </w:p>
    <w:p>
      <w:pPr>
        <w:pStyle w:val="26"/>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7"/>
          <w:rFonts w:hint="eastAsia" w:ascii="微软雅黑" w:hAnsi="微软雅黑" w:eastAsia="微软雅黑" w:cs="微软雅黑"/>
        </w:rPr>
        <w:t>《GB/T 8567-2006计算机软件文档编制规范》</w:t>
      </w:r>
      <w:r>
        <w:rPr>
          <w:rStyle w:val="17"/>
          <w:rFonts w:hint="eastAsia" w:ascii="微软雅黑" w:hAnsi="微软雅黑" w:eastAsia="微软雅黑" w:cs="微软雅黑"/>
        </w:rPr>
        <w:fldChar w:fldCharType="end"/>
      </w:r>
      <w:r>
        <w:rPr>
          <w:rFonts w:hint="eastAsia" w:ascii="微软雅黑" w:hAnsi="微软雅黑" w:eastAsia="微软雅黑" w:cs="微软雅黑"/>
        </w:rPr>
        <w:t>，国家标准</w:t>
      </w:r>
    </w:p>
    <w:p>
      <w:pPr>
        <w:pStyle w:val="26"/>
        <w:numPr>
          <w:ilvl w:val="0"/>
          <w:numId w:val="1"/>
        </w:numPr>
        <w:ind w:firstLineChars="0"/>
        <w:rPr>
          <w:rFonts w:hint="eastAsia" w:ascii="微软雅黑" w:hAnsi="微软雅黑" w:eastAsia="微软雅黑" w:cs="微软雅黑"/>
          <w:highlight w:val="yellow"/>
        </w:rPr>
      </w:pPr>
      <w:r>
        <w:rPr>
          <w:rFonts w:hint="eastAsia" w:ascii="微软雅黑" w:hAnsi="微软雅黑" w:eastAsia="微软雅黑" w:cs="微软雅黑"/>
          <w:highlight w:val="yellow"/>
        </w:rPr>
        <w:t>如果此次为文档更新，请在这里填写该文档的上一个版本文件名称</w:t>
      </w:r>
    </w:p>
    <w:p>
      <w:pPr>
        <w:pStyle w:val="3"/>
        <w:rPr>
          <w:rFonts w:hint="eastAsia" w:ascii="微软雅黑" w:hAnsi="微软雅黑" w:eastAsia="微软雅黑" w:cs="微软雅黑"/>
        </w:rPr>
      </w:pPr>
      <w:bookmarkStart w:id="6" w:name="_Toc19750"/>
      <w:r>
        <w:rPr>
          <w:rFonts w:hint="eastAsia" w:ascii="微软雅黑" w:hAnsi="微软雅黑" w:eastAsia="微软雅黑" w:cs="微软雅黑"/>
        </w:rPr>
        <w:t>1.5修改说明</w:t>
      </w:r>
      <w:bookmarkEnd w:id="6"/>
    </w:p>
    <w:p>
      <w:pPr>
        <w:rPr>
          <w:rFonts w:hint="eastAsia" w:ascii="微软雅黑" w:hAnsi="微软雅黑" w:eastAsia="微软雅黑" w:cs="微软雅黑"/>
        </w:rPr>
      </w:pPr>
      <w:r>
        <w:rPr>
          <w:rFonts w:hint="eastAsia" w:ascii="微软雅黑" w:hAnsi="微软雅黑" w:eastAsia="微软雅黑" w:cs="微软雅黑"/>
          <w:highlight w:val="yellow"/>
        </w:rPr>
        <w:t>如果此次为文档更新，请记得更新文档版本号，以及在此处填写修改说明，否则填无。</w:t>
      </w:r>
    </w:p>
    <w:p>
      <w:pPr>
        <w:pStyle w:val="2"/>
        <w:rPr>
          <w:rFonts w:hint="eastAsia" w:ascii="微软雅黑" w:hAnsi="微软雅黑" w:eastAsia="微软雅黑" w:cs="微软雅黑"/>
          <w:lang w:val="en-US" w:eastAsia="zh-CN"/>
        </w:rPr>
      </w:pPr>
      <w:bookmarkStart w:id="7" w:name="_Toc4848"/>
      <w:r>
        <w:rPr>
          <w:rFonts w:hint="eastAsia" w:ascii="微软雅黑" w:hAnsi="微软雅黑" w:eastAsia="微软雅黑" w:cs="微软雅黑"/>
        </w:rPr>
        <w:t>2</w:t>
      </w:r>
      <w:bookmarkEnd w:id="0"/>
      <w:r>
        <w:rPr>
          <w:rFonts w:hint="eastAsia" w:ascii="微软雅黑" w:hAnsi="微软雅黑" w:eastAsia="微软雅黑" w:cs="微软雅黑"/>
          <w:lang w:val="en-US" w:eastAsia="zh-CN"/>
        </w:rPr>
        <w:t>引用文件</w:t>
      </w:r>
      <w:r>
        <w:rPr>
          <w:rFonts w:hint="eastAsia" w:ascii="微软雅黑" w:hAnsi="微软雅黑" w:cs="微软雅黑"/>
          <w:lang w:val="en-US" w:eastAsia="zh-CN"/>
        </w:rPr>
        <w:t>（以下内容仅供指导，非正式内容）</w:t>
      </w:r>
      <w:bookmarkEnd w:id="7"/>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本章应列出本文档引用的所有文档的编号、标题、修订版本和日期。本章还应标识不能通过正常的供货渠道获得的所有文档的来源。</w:t>
      </w:r>
    </w:p>
    <w:p>
      <w:pPr>
        <w:pStyle w:val="2"/>
        <w:rPr>
          <w:rFonts w:hint="eastAsia" w:ascii="微软雅黑" w:hAnsi="微软雅黑" w:eastAsia="微软雅黑" w:cs="微软雅黑"/>
          <w:lang w:val="en-US" w:eastAsia="zh-CN"/>
        </w:rPr>
      </w:pPr>
      <w:bookmarkStart w:id="8" w:name="_Toc27088"/>
      <w:r>
        <w:rPr>
          <w:rFonts w:hint="eastAsia" w:ascii="微软雅黑" w:hAnsi="微软雅黑" w:eastAsia="微软雅黑" w:cs="微软雅黑"/>
          <w:lang w:val="en-US" w:eastAsia="zh-CN"/>
        </w:rPr>
        <w:t>3测试准备</w:t>
      </w:r>
      <w:bookmarkEnd w:id="8"/>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本章应该分为以下几条，（若适用）应包括用“警告”或“注意”标记的安全提示和保密性与私密性考虑。</w:t>
      </w:r>
    </w:p>
    <w:p>
      <w:pPr>
        <w:ind w:firstLine="420" w:firstLineChars="0"/>
        <w:rPr>
          <w:rFonts w:hint="eastAsia" w:ascii="微软雅黑" w:hAnsi="微软雅黑" w:eastAsia="微软雅黑" w:cs="微软雅黑"/>
          <w:lang w:val="en-US" w:eastAsia="zh-CN"/>
        </w:rPr>
      </w:pPr>
    </w:p>
    <w:p>
      <w:pPr>
        <w:pStyle w:val="3"/>
        <w:numPr>
          <w:ilvl w:val="0"/>
          <w:numId w:val="2"/>
        </w:numPr>
        <w:rPr>
          <w:rFonts w:hint="eastAsia" w:ascii="微软雅黑" w:hAnsi="微软雅黑" w:eastAsia="微软雅黑" w:cs="微软雅黑"/>
          <w:lang w:val="en-US" w:eastAsia="zh-CN"/>
        </w:rPr>
      </w:pPr>
      <w:bookmarkStart w:id="9" w:name="_Toc6314"/>
      <w:bookmarkStart w:id="10" w:name="_Toc2982"/>
      <w:r>
        <w:rPr>
          <w:rFonts w:hint="eastAsia" w:ascii="微软雅黑" w:hAnsi="微软雅黑" w:eastAsia="微软雅黑" w:cs="微软雅黑"/>
          <w:bCs w:val="0"/>
          <w:lang w:val="en-US" w:eastAsia="zh-CN"/>
        </w:rPr>
        <w:t>x</w:t>
      </w:r>
      <w:bookmarkEnd w:id="9"/>
      <w:r>
        <w:rPr>
          <w:rFonts w:hint="eastAsia" w:ascii="微软雅黑" w:hAnsi="微软雅黑" w:eastAsia="微软雅黑" w:cs="微软雅黑"/>
          <w:lang w:val="en-US" w:eastAsia="zh-CN"/>
        </w:rPr>
        <w:t>（测试的项目唯一标识符）</w:t>
      </w:r>
      <w:bookmarkEnd w:id="10"/>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本条应用项目唯一标识符标识一个测试并提供简要说明，应分为以下几条。当所需信息与前面为另一测试所指出的信息重复时，此处可作引用而无需重复。</w:t>
      </w:r>
    </w:p>
    <w:p>
      <w:pPr>
        <w:numPr>
          <w:ilvl w:val="0"/>
          <w:numId w:val="0"/>
        </w:numPr>
        <w:ind w:firstLine="420" w:firstLineChars="0"/>
        <w:rPr>
          <w:rFonts w:hint="eastAsia" w:ascii="微软雅黑" w:hAnsi="微软雅黑" w:eastAsia="微软雅黑" w:cs="微软雅黑"/>
        </w:rPr>
      </w:pPr>
    </w:p>
    <w:p>
      <w:pPr>
        <w:pStyle w:val="3"/>
        <w:rPr>
          <w:rFonts w:hint="eastAsia" w:ascii="微软雅黑" w:hAnsi="微软雅黑" w:eastAsia="微软雅黑" w:cs="微软雅黑"/>
          <w:bCs w:val="0"/>
          <w:lang w:val="en-US" w:eastAsia="zh-CN"/>
        </w:rPr>
      </w:pPr>
      <w:bookmarkStart w:id="11" w:name="_Toc16999"/>
      <w:bookmarkStart w:id="12" w:name="_Toc5427"/>
      <w:r>
        <w:rPr>
          <w:rFonts w:hint="eastAsia" w:ascii="微软雅黑" w:hAnsi="微软雅黑" w:eastAsia="微软雅黑" w:cs="微软雅黑"/>
          <w:bCs w:val="0"/>
          <w:lang w:val="en-US" w:eastAsia="zh-CN"/>
        </w:rPr>
        <w:t>3</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x.1</w:t>
      </w:r>
      <w:bookmarkEnd w:id="11"/>
      <w:r>
        <w:rPr>
          <w:rFonts w:hint="eastAsia" w:ascii="微软雅黑" w:hAnsi="微软雅黑" w:eastAsia="微软雅黑" w:cs="微软雅黑"/>
          <w:bCs w:val="0"/>
          <w:lang w:val="en-US" w:eastAsia="zh-CN"/>
        </w:rPr>
        <w:t>软件准备</w:t>
      </w:r>
      <w:bookmarkEnd w:id="12"/>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本条应描述为测试准备被测项和其他有关软件，包括用于测试的数据的必要过程。有关这些过程，可以引用已出版的软件手册，（若适用）应提供下述信息：</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测试中要使用的特定软件</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被测项的存储媒体（如磁盘磁带等）</w:t>
      </w:r>
    </w:p>
    <w:p>
      <w:pPr>
        <w:numPr>
          <w:ilvl w:val="0"/>
          <w:numId w:val="3"/>
        </w:numPr>
        <w:ind w:leftChars="0"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任何相关的软件（如模拟器、测试驱动程序、数据库）的存储媒体</w:t>
      </w:r>
    </w:p>
    <w:p>
      <w:pPr>
        <w:numPr>
          <w:ilvl w:val="0"/>
          <w:numId w:val="3"/>
        </w:numPr>
        <w:ind w:leftChars="0"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加载软件的指令，包括所需的顺序</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多个测试用例共同使用的软件初始化指令</w:t>
      </w:r>
    </w:p>
    <w:p>
      <w:pPr>
        <w:pStyle w:val="3"/>
        <w:rPr>
          <w:rFonts w:hint="eastAsia" w:ascii="微软雅黑" w:hAnsi="微软雅黑" w:eastAsia="微软雅黑" w:cs="微软雅黑"/>
          <w:bCs w:val="0"/>
          <w:lang w:val="en-US" w:eastAsia="zh-CN"/>
        </w:rPr>
      </w:pPr>
      <w:bookmarkStart w:id="13" w:name="_Toc17424"/>
      <w:r>
        <w:rPr>
          <w:rFonts w:hint="eastAsia" w:ascii="微软雅黑" w:hAnsi="微软雅黑" w:eastAsia="微软雅黑" w:cs="微软雅黑"/>
          <w:bCs w:val="0"/>
          <w:lang w:val="en-US" w:eastAsia="zh-CN"/>
        </w:rPr>
        <w:t>3.x.2其他测试前准备</w:t>
      </w:r>
      <w:bookmarkEnd w:id="13"/>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本条应描述进行测试前所需的其他人员活动、准备或过程</w:t>
      </w:r>
    </w:p>
    <w:p>
      <w:pPr>
        <w:pStyle w:val="2"/>
        <w:numPr>
          <w:ilvl w:val="0"/>
          <w:numId w:val="0"/>
        </w:numPr>
        <w:rPr>
          <w:rFonts w:hint="eastAsia" w:ascii="微软雅黑" w:hAnsi="微软雅黑" w:eastAsia="微软雅黑" w:cs="微软雅黑"/>
        </w:rPr>
      </w:pPr>
      <w:bookmarkStart w:id="14" w:name="_Toc10509"/>
      <w:bookmarkStart w:id="15" w:name="_Toc19163"/>
      <w:r>
        <w:rPr>
          <w:rFonts w:hint="eastAsia" w:ascii="微软雅黑" w:hAnsi="微软雅黑" w:eastAsia="微软雅黑" w:cs="微软雅黑"/>
          <w:lang w:val="en-US" w:eastAsia="zh-CN"/>
        </w:rPr>
        <w:t>4</w:t>
      </w:r>
      <w:r>
        <w:rPr>
          <w:rFonts w:hint="eastAsia" w:ascii="微软雅黑" w:hAnsi="微软雅黑" w:eastAsia="微软雅黑" w:cs="微软雅黑"/>
        </w:rPr>
        <w:t>测试说明</w:t>
      </w:r>
      <w:bookmarkEnd w:id="14"/>
      <w:bookmarkEnd w:id="15"/>
      <w:bookmarkStart w:id="16" w:name="_Toc4319"/>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本章应该分为以下几条，（若适用）应包括用“警告”或“注意”标记的安全提示和保密性与私密性考虑。</w:t>
      </w:r>
    </w:p>
    <w:p>
      <w:pPr>
        <w:pStyle w:val="3"/>
        <w:numPr>
          <w:ilvl w:val="0"/>
          <w:numId w:val="2"/>
        </w:numPr>
        <w:ind w:left="0" w:leftChars="0" w:firstLine="0" w:firstLineChars="0"/>
        <w:rPr>
          <w:rFonts w:hint="eastAsia" w:ascii="微软雅黑" w:hAnsi="微软雅黑" w:eastAsia="微软雅黑" w:cs="微软雅黑"/>
          <w:bCs w:val="0"/>
          <w:lang w:val="en-US" w:eastAsia="zh-CN"/>
        </w:rPr>
      </w:pPr>
      <w:bookmarkStart w:id="17" w:name="_Toc23173"/>
      <w:r>
        <w:rPr>
          <w:rFonts w:hint="eastAsia" w:ascii="微软雅黑" w:hAnsi="微软雅黑" w:eastAsia="微软雅黑" w:cs="微软雅黑"/>
          <w:bCs w:val="0"/>
          <w:lang w:val="en-US" w:eastAsia="zh-CN"/>
        </w:rPr>
        <w:t>x</w:t>
      </w:r>
      <w:bookmarkEnd w:id="16"/>
      <w:r>
        <w:rPr>
          <w:rFonts w:hint="eastAsia" w:ascii="微软雅黑" w:hAnsi="微软雅黑" w:eastAsia="微软雅黑" w:cs="微软雅黑"/>
          <w:bCs w:val="0"/>
          <w:lang w:val="en-US" w:eastAsia="zh-CN"/>
        </w:rPr>
        <w:t>（测试的项目唯一标识符）</w:t>
      </w:r>
      <w:bookmarkEnd w:id="17"/>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本条应用项目唯一标识符标识一个测试并提供简要说明，应分为以下几条。当所需信息与前面为另一测试所指出的信息重复时，此处可作引用而无需重复。</w:t>
      </w:r>
    </w:p>
    <w:p>
      <w:pPr>
        <w:numPr>
          <w:ilvl w:val="0"/>
          <w:numId w:val="0"/>
        </w:numPr>
        <w:ind w:leftChars="0"/>
        <w:rPr>
          <w:rFonts w:hint="eastAsia" w:ascii="微软雅黑" w:hAnsi="微软雅黑" w:eastAsia="微软雅黑" w:cs="微软雅黑"/>
          <w:lang w:val="en-US" w:eastAsia="zh-CN"/>
        </w:rPr>
      </w:pPr>
    </w:p>
    <w:p>
      <w:pPr>
        <w:pStyle w:val="3"/>
        <w:numPr>
          <w:ilvl w:val="0"/>
          <w:numId w:val="0"/>
        </w:numPr>
        <w:ind w:leftChars="0"/>
        <w:rPr>
          <w:rFonts w:hint="eastAsia" w:ascii="微软雅黑" w:hAnsi="微软雅黑" w:eastAsia="微软雅黑" w:cs="微软雅黑"/>
          <w:lang w:val="en-US" w:eastAsia="zh-CN"/>
        </w:rPr>
      </w:pPr>
      <w:bookmarkStart w:id="18" w:name="_Toc1147"/>
      <w:bookmarkStart w:id="19" w:name="_Toc25815"/>
      <w:r>
        <w:rPr>
          <w:rFonts w:hint="eastAsia" w:ascii="微软雅黑" w:hAnsi="微软雅黑" w:eastAsia="微软雅黑" w:cs="微软雅黑"/>
          <w:bCs w:val="0"/>
          <w:lang w:val="en-US" w:eastAsia="zh-CN"/>
        </w:rPr>
        <w:t>4.x.y</w:t>
      </w:r>
      <w:bookmarkEnd w:id="18"/>
      <w:r>
        <w:rPr>
          <w:rFonts w:hint="eastAsia" w:ascii="微软雅黑" w:hAnsi="微软雅黑" w:eastAsia="微软雅黑" w:cs="微软雅黑"/>
          <w:bCs w:val="0"/>
          <w:lang w:val="en-US" w:eastAsia="zh-CN"/>
        </w:rPr>
        <w:t>（</w:t>
      </w:r>
      <w:r>
        <w:rPr>
          <w:rFonts w:hint="eastAsia" w:ascii="微软雅黑" w:hAnsi="微软雅黑" w:eastAsia="微软雅黑" w:cs="微软雅黑"/>
          <w:lang w:val="en-US" w:eastAsia="zh-CN"/>
        </w:rPr>
        <w:t>测试用例的项目唯一标识符）</w:t>
      </w:r>
      <w:bookmarkEnd w:id="19"/>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本条应用项目唯一标识符标识一个测试用例，说明其目的并提供简要描述。下述各条提供测试用例的详细说明。</w:t>
      </w:r>
    </w:p>
    <w:p>
      <w:pPr>
        <w:pStyle w:val="3"/>
        <w:numPr>
          <w:ilvl w:val="0"/>
          <w:numId w:val="0"/>
        </w:numPr>
        <w:ind w:leftChars="0"/>
        <w:rPr>
          <w:rFonts w:hint="eastAsia" w:ascii="微软雅黑" w:hAnsi="微软雅黑" w:eastAsia="微软雅黑" w:cs="微软雅黑"/>
          <w:bCs w:val="0"/>
          <w:lang w:val="en-US" w:eastAsia="zh-CN"/>
        </w:rPr>
      </w:pPr>
      <w:bookmarkStart w:id="20" w:name="_Toc27039"/>
      <w:r>
        <w:rPr>
          <w:rFonts w:hint="eastAsia" w:ascii="微软雅黑" w:hAnsi="微软雅黑" w:eastAsia="微软雅黑" w:cs="微软雅黑"/>
          <w:bCs w:val="0"/>
          <w:lang w:val="en-US" w:eastAsia="zh-CN"/>
        </w:rPr>
        <w:t>4.x.y.1涉及的需求</w:t>
      </w:r>
      <w:bookmarkEnd w:id="20"/>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rPr>
        <w:t>本条应标识测试用例所涉及的CSCI需求或系统需求(此信息亦可在5.a中提供)。</w:t>
      </w:r>
    </w:p>
    <w:p>
      <w:pPr>
        <w:pStyle w:val="3"/>
        <w:numPr>
          <w:ilvl w:val="0"/>
          <w:numId w:val="0"/>
        </w:numPr>
        <w:rPr>
          <w:rFonts w:hint="eastAsia" w:ascii="微软雅黑" w:hAnsi="微软雅黑" w:eastAsia="微软雅黑" w:cs="微软雅黑"/>
          <w:bCs w:val="0"/>
          <w:lang w:val="en-US" w:eastAsia="zh-CN"/>
        </w:rPr>
      </w:pPr>
      <w:bookmarkStart w:id="21" w:name="_Toc16633"/>
      <w:r>
        <w:rPr>
          <w:rFonts w:hint="eastAsia" w:ascii="微软雅黑" w:hAnsi="微软雅黑" w:eastAsia="微软雅黑" w:cs="微软雅黑"/>
          <w:bCs w:val="0"/>
          <w:lang w:val="en-US" w:eastAsia="zh-CN"/>
        </w:rPr>
        <w:t>4.x.y.2先决条件</w:t>
      </w:r>
      <w:bookmarkEnd w:id="21"/>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本条应标识执行测试用例前必须建立的先决条件，(若适用)应讨论以下内容：</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.软、硬件配置；</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测试开始之前需设置或重置的标志、初始断点、指针、控制参数或初始数据；</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C.</w:t>
      </w:r>
      <w:r>
        <w:rPr>
          <w:rFonts w:hint="eastAsia" w:ascii="微软雅黑" w:hAnsi="微软雅黑" w:eastAsia="微软雅黑" w:cs="微软雅黑"/>
          <w:sz w:val="24"/>
        </w:rPr>
        <w:t>运行测试用例所需的预置硬件条件或电气状态；</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D.</w:t>
      </w:r>
      <w:r>
        <w:rPr>
          <w:rFonts w:hint="eastAsia" w:ascii="微软雅黑" w:hAnsi="微软雅黑" w:eastAsia="微软雅黑" w:cs="微软雅黑"/>
          <w:sz w:val="24"/>
        </w:rPr>
        <w:t>计时度量所用的初始条件；</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lang w:val="en-US" w:eastAsia="zh-CN"/>
        </w:rPr>
        <w:t>E.</w:t>
      </w:r>
      <w:r>
        <w:rPr>
          <w:rFonts w:hint="eastAsia" w:ascii="微软雅黑" w:hAnsi="微软雅黑" w:eastAsia="微软雅黑" w:cs="微软雅黑"/>
          <w:sz w:val="24"/>
        </w:rPr>
        <w:t>模拟环境的条件；</w:t>
      </w:r>
    </w:p>
    <w:p>
      <w:pPr>
        <w:numPr>
          <w:ilvl w:val="0"/>
          <w:numId w:val="0"/>
        </w:numPr>
        <w:ind w:firstLine="420" w:firstLine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F.</w:t>
      </w:r>
      <w:r>
        <w:rPr>
          <w:rFonts w:hint="eastAsia" w:ascii="微软雅黑" w:hAnsi="微软雅黑" w:eastAsia="微软雅黑" w:cs="微软雅黑"/>
          <w:sz w:val="24"/>
        </w:rPr>
        <w:t>测试用例特有的其他特殊条件。</w:t>
      </w:r>
    </w:p>
    <w:p>
      <w:pPr>
        <w:pStyle w:val="3"/>
        <w:numPr>
          <w:ilvl w:val="0"/>
          <w:numId w:val="0"/>
        </w:numPr>
        <w:ind w:leftChars="0"/>
        <w:rPr>
          <w:rFonts w:hint="eastAsia" w:ascii="微软雅黑" w:hAnsi="微软雅黑" w:eastAsia="微软雅黑" w:cs="微软雅黑"/>
          <w:bCs w:val="0"/>
          <w:lang w:val="en-US" w:eastAsia="zh-CN"/>
        </w:rPr>
      </w:pPr>
      <w:bookmarkStart w:id="22" w:name="_Toc22278"/>
      <w:r>
        <w:rPr>
          <w:rFonts w:hint="eastAsia" w:ascii="微软雅黑" w:hAnsi="微软雅黑" w:eastAsia="微软雅黑" w:cs="微软雅黑"/>
          <w:bCs w:val="0"/>
          <w:lang w:val="en-US" w:eastAsia="zh-CN"/>
        </w:rPr>
        <w:t>4.x.y.3测试输入</w:t>
      </w:r>
      <w:bookmarkEnd w:id="22"/>
    </w:p>
    <w:p>
      <w:pPr>
        <w:numPr>
          <w:ilvl w:val="0"/>
          <w:numId w:val="0"/>
        </w:numPr>
        <w:ind w:leftChars="0"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本条应描述测试用例所需的测试输入，(若适用)应提供以下内容：</w:t>
      </w:r>
    </w:p>
    <w:p>
      <w:pPr>
        <w:numPr>
          <w:ilvl w:val="0"/>
          <w:numId w:val="4"/>
        </w:num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每一测试输入的名称、用途和说明(如值的范围、准确度)； </w:t>
      </w:r>
    </w:p>
    <w:p>
      <w:pPr>
        <w:numPr>
          <w:ilvl w:val="0"/>
          <w:numId w:val="4"/>
        </w:num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测试输入的来源与用于选择测试输入的方法；</w:t>
      </w:r>
    </w:p>
    <w:p>
      <w:pPr>
        <w:autoSpaceDE w:val="0"/>
        <w:autoSpaceDN w:val="0"/>
        <w:adjustRightInd w:val="0"/>
        <w:spacing w:beforeLines="0" w:afterLines="0"/>
        <w:jc w:val="left"/>
        <w:rPr>
          <w:rFonts w:hint="eastAsia" w:ascii="微软雅黑" w:hAnsi="微软雅黑" w:eastAsia="微软雅黑" w:cs="微软雅黑"/>
          <w:sz w:val="24"/>
        </w:rPr>
      </w:pP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测试输入是真实的还是模拟的； </w:t>
      </w: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测试输入的时间或事件序列；</w:t>
      </w:r>
    </w:p>
    <w:p>
      <w:pPr>
        <w:numPr>
          <w:ilvl w:val="0"/>
          <w:numId w:val="4"/>
        </w:numPr>
        <w:autoSpaceDE w:val="0"/>
        <w:autoSpaceDN w:val="0"/>
        <w:adjustRightInd w:val="0"/>
        <w:spacing w:beforeLines="0" w:afterLines="0"/>
        <w:ind w:left="0" w:leftChars="0"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控制输入数据的方式：</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sz w:val="24"/>
        </w:rPr>
      </w:pPr>
      <w:r>
        <w:rPr>
          <w:rFonts w:hint="eastAsia" w:ascii="微软雅黑" w:hAnsi="微软雅黑" w:eastAsia="微软雅黑" w:cs="微软雅黑"/>
          <w:sz w:val="24"/>
        </w:rPr>
        <w:t>用最小/合理数量的数据类型和值测试各项；</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 xml:space="preserve">对过载、饱和及其他“最坏情况”影响，用各种有效数据类型和值试验被测各项；  </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 xml:space="preserve">对非常规输入处理用无效数据类型和值试验被测各项；   </w:t>
      </w:r>
    </w:p>
    <w:p>
      <w:pPr>
        <w:numPr>
          <w:ilvl w:val="0"/>
          <w:numId w:val="5"/>
        </w:numPr>
        <w:autoSpaceDE w:val="0"/>
        <w:autoSpaceDN w:val="0"/>
        <w:adjustRightInd w:val="0"/>
        <w:spacing w:beforeLines="0" w:afterLines="0"/>
        <w:ind w:left="420" w:leftChars="0"/>
        <w:jc w:val="left"/>
        <w:rPr>
          <w:rFonts w:hint="eastAsia" w:ascii="微软雅黑" w:hAnsi="微软雅黑" w:eastAsia="微软雅黑" w:cs="微软雅黑"/>
          <w:bCs w:val="0"/>
          <w:lang w:val="en-US" w:eastAsia="zh-CN"/>
        </w:rPr>
      </w:pPr>
      <w:r>
        <w:rPr>
          <w:rFonts w:hint="eastAsia" w:ascii="微软雅黑" w:hAnsi="微软雅黑" w:eastAsia="微软雅黑" w:cs="微软雅黑"/>
          <w:sz w:val="24"/>
        </w:rPr>
        <w:t>如需要允许再测试。</w:t>
      </w:r>
    </w:p>
    <w:p>
      <w:pPr>
        <w:pStyle w:val="3"/>
        <w:numPr>
          <w:ilvl w:val="0"/>
          <w:numId w:val="0"/>
        </w:numPr>
        <w:rPr>
          <w:rFonts w:hint="eastAsia" w:ascii="微软雅黑" w:hAnsi="微软雅黑" w:eastAsia="微软雅黑" w:cs="微软雅黑"/>
          <w:bCs w:val="0"/>
          <w:lang w:val="en-US" w:eastAsia="zh-CN"/>
        </w:rPr>
      </w:pPr>
      <w:bookmarkStart w:id="23" w:name="_Toc6398"/>
      <w:r>
        <w:rPr>
          <w:rFonts w:hint="eastAsia" w:ascii="微软雅黑" w:hAnsi="微软雅黑" w:eastAsia="微软雅黑" w:cs="微软雅黑"/>
          <w:bCs w:val="0"/>
          <w:lang w:val="en-US" w:eastAsia="zh-CN"/>
        </w:rPr>
        <w:t>4.x.y.4预期测试结果</w:t>
      </w:r>
      <w:bookmarkEnd w:id="23"/>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rPr>
        <w:t>本条应标识测试用例的所有预期测试结果。(若适用)应提供中间结果和最终结果。</w:t>
      </w:r>
    </w:p>
    <w:p>
      <w:pPr>
        <w:pStyle w:val="3"/>
        <w:numPr>
          <w:ilvl w:val="0"/>
          <w:numId w:val="0"/>
        </w:numPr>
        <w:ind w:leftChars="0"/>
        <w:rPr>
          <w:rFonts w:hint="eastAsia" w:ascii="微软雅黑" w:hAnsi="微软雅黑" w:eastAsia="微软雅黑" w:cs="微软雅黑"/>
          <w:bCs w:val="0"/>
          <w:lang w:val="en-US" w:eastAsia="zh-CN"/>
        </w:rPr>
      </w:pPr>
      <w:bookmarkStart w:id="24" w:name="_Toc32109"/>
      <w:r>
        <w:rPr>
          <w:rFonts w:hint="eastAsia" w:ascii="微软雅黑" w:hAnsi="微软雅黑" w:eastAsia="微软雅黑" w:cs="微软雅黑"/>
          <w:bCs w:val="0"/>
          <w:lang w:val="en-US" w:eastAsia="zh-CN"/>
        </w:rPr>
        <w:t>4.x.y.5评价结果的准则</w:t>
      </w:r>
      <w:bookmarkEnd w:id="24"/>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本条应标识用于评价测试用例的中间和最终测试结果的准则。(若适用)应对每一测试结果提供以下信息： </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.输出可能变化但仍能接受的范围或准确度；</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构成可接受的测试结果的输入和输出条件的最少组合或选择；</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C.</w:t>
      </w:r>
      <w:r>
        <w:rPr>
          <w:rFonts w:hint="eastAsia" w:ascii="微软雅黑" w:hAnsi="微软雅黑" w:eastAsia="微软雅黑" w:cs="微软雅黑"/>
          <w:sz w:val="24"/>
        </w:rPr>
        <w:t xml:space="preserve"> 用时间或事件数表示的最大/最小允许的测试持续时间；</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D</w:t>
      </w:r>
      <w:r>
        <w:rPr>
          <w:rFonts w:hint="eastAsia" w:ascii="微软雅黑" w:hAnsi="微软雅黑" w:eastAsia="微软雅黑" w:cs="微软雅黑"/>
          <w:sz w:val="24"/>
        </w:rPr>
        <w:t>.可能发生的中断、停机或其他系统故障的最大数目；</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E</w:t>
      </w:r>
      <w:r>
        <w:rPr>
          <w:rFonts w:hint="eastAsia" w:ascii="微软雅黑" w:hAnsi="微软雅黑" w:eastAsia="微软雅黑" w:cs="微软雅黑"/>
          <w:sz w:val="24"/>
        </w:rPr>
        <w:t>.允许的处理错误的严重程度；</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F.</w:t>
      </w:r>
      <w:r>
        <w:rPr>
          <w:rFonts w:hint="eastAsia" w:ascii="微软雅黑" w:hAnsi="微软雅黑" w:eastAsia="微软雅黑" w:cs="微软雅黑"/>
          <w:sz w:val="24"/>
        </w:rPr>
        <w:t>当测试结果不明确时执行重测试的条件；</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G.</w:t>
      </w:r>
      <w:r>
        <w:rPr>
          <w:rFonts w:hint="eastAsia" w:ascii="微软雅黑" w:hAnsi="微软雅黑" w:eastAsia="微软雅黑" w:cs="微软雅黑"/>
          <w:sz w:val="24"/>
        </w:rPr>
        <w:t xml:space="preserve">把输出解释为“指出在输入测试数据、测试数据库/数据文件或测试过程中的不规则性”的条件； </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H.</w:t>
      </w:r>
      <w:r>
        <w:rPr>
          <w:rFonts w:hint="eastAsia" w:ascii="微软雅黑" w:hAnsi="微软雅黑" w:eastAsia="微软雅黑" w:cs="微软雅黑"/>
          <w:sz w:val="24"/>
        </w:rPr>
        <w:t>允许表达测试的控制、状态和结果的指示方式，以及表明下一个测试用例(或许是辅助测试软件的输出)准备就绪的指示方式；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I.</w:t>
      </w:r>
      <w:r>
        <w:rPr>
          <w:rFonts w:hint="eastAsia" w:ascii="微软雅黑" w:hAnsi="微软雅黑" w:eastAsia="微软雅黑" w:cs="微软雅黑"/>
          <w:sz w:val="24"/>
        </w:rPr>
        <w:t>以上未提及的其他准则。</w:t>
      </w:r>
    </w:p>
    <w:p>
      <w:pPr>
        <w:pStyle w:val="3"/>
        <w:numPr>
          <w:ilvl w:val="0"/>
          <w:numId w:val="0"/>
        </w:numPr>
        <w:rPr>
          <w:rFonts w:hint="eastAsia" w:ascii="微软雅黑" w:hAnsi="微软雅黑" w:eastAsia="微软雅黑" w:cs="微软雅黑"/>
          <w:bCs w:val="0"/>
          <w:lang w:val="en-US" w:eastAsia="zh-CN"/>
        </w:rPr>
      </w:pPr>
      <w:bookmarkStart w:id="25" w:name="_Toc27917"/>
      <w:r>
        <w:rPr>
          <w:rFonts w:hint="eastAsia" w:ascii="微软雅黑" w:hAnsi="微软雅黑" w:eastAsia="微软雅黑" w:cs="微软雅黑"/>
          <w:bCs w:val="0"/>
          <w:lang w:val="en-US" w:eastAsia="zh-CN"/>
        </w:rPr>
        <w:t>4.x.y.6测试过程</w:t>
      </w:r>
      <w:bookmarkEnd w:id="25"/>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若适用)每一测试过程应提供：</w:t>
      </w:r>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b/>
      </w: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每一步骤所需的测试操作员的动作和设备操作，(若适用)包括以下方面的命令：</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初始化测试用例并运用测试输入；  </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检查测试条件；</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执行测试结果的临时评价；</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记录数据；</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暂停或中断测试用例；</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如果需要，请求数据转储或其他帮助；</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修改数据库/数据文件；</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如果不成功，重复测试用例；</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根据该测试用例的要求，应用替代方式；</w:t>
      </w:r>
    </w:p>
    <w:p>
      <w:pPr>
        <w:numPr>
          <w:ilvl w:val="0"/>
          <w:numId w:val="6"/>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终止测试用例。</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对每一步骤的预期结果与评价准则 </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如果测试用例涉及多个需求，需标识出哪一个(些)测试过程步骤涉及哪些需求。(亦可在第5章中提供) </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程序停止或指示的错误发生后要采取的动作，如： </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为便于引用，根据指示器记录关键的数据；</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暂停或中止对时间敏感的测试支持软件和测试仪器；  </w:t>
      </w:r>
    </w:p>
    <w:p>
      <w:pPr>
        <w:numPr>
          <w:ilvl w:val="0"/>
          <w:numId w:val="8"/>
        </w:numPr>
        <w:autoSpaceDE w:val="0"/>
        <w:autoSpaceDN w:val="0"/>
        <w:adjustRightInd w:val="0"/>
        <w:spacing w:beforeLines="0" w:afterLines="0"/>
        <w:ind w:left="54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收集与测试结果有关的系统记录和操作员记录。</w:t>
      </w:r>
    </w:p>
    <w:p>
      <w:pPr>
        <w:numPr>
          <w:ilvl w:val="0"/>
          <w:numId w:val="7"/>
        </w:numPr>
        <w:autoSpaceDE w:val="0"/>
        <w:autoSpaceDN w:val="0"/>
        <w:adjustRightInd w:val="0"/>
        <w:spacing w:beforeLines="0" w:afterLines="0"/>
        <w:ind w:left="42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 xml:space="preserve">归约和分析测试结果所采用的过程，(若适用)应完成下述各项：  </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检测是否已产生了输出；</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标识由测试用例所产生数据的媒体和位置；</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评价输出，作为继续测试序列的基础；</w:t>
      </w:r>
    </w:p>
    <w:p>
      <w:pPr>
        <w:numPr>
          <w:ilvl w:val="0"/>
          <w:numId w:val="9"/>
        </w:numPr>
        <w:tabs>
          <w:tab w:val="left" w:pos="801"/>
        </w:tabs>
        <w:autoSpaceDE w:val="0"/>
        <w:autoSpaceDN w:val="0"/>
        <w:adjustRightInd w:val="0"/>
        <w:spacing w:beforeLines="0" w:afterLines="0"/>
        <w:ind w:firstLine="480" w:firstLineChars="200"/>
        <w:jc w:val="left"/>
        <w:rPr>
          <w:rFonts w:hint="eastAsia" w:ascii="微软雅黑" w:hAnsi="微软雅黑" w:eastAsia="微软雅黑" w:cs="微软雅黑"/>
          <w:lang w:val="en-US" w:eastAsia="zh-CN"/>
        </w:rPr>
      </w:pPr>
      <w:r>
        <w:rPr>
          <w:rFonts w:hint="eastAsia" w:ascii="微软雅黑" w:hAnsi="微软雅黑" w:eastAsia="微软雅黑" w:cs="微软雅黑"/>
          <w:sz w:val="24"/>
        </w:rPr>
        <w:t>与所需的输出对照，评价测试输出。</w:t>
      </w:r>
    </w:p>
    <w:p>
      <w:pPr>
        <w:pStyle w:val="3"/>
        <w:rPr>
          <w:rFonts w:hint="eastAsia" w:ascii="微软雅黑" w:hAnsi="微软雅黑" w:eastAsia="微软雅黑" w:cs="微软雅黑"/>
          <w:bCs w:val="0"/>
          <w:lang w:val="en-US" w:eastAsia="zh-CN"/>
        </w:rPr>
      </w:pPr>
      <w:bookmarkStart w:id="26" w:name="_Toc13204"/>
      <w:r>
        <w:rPr>
          <w:rFonts w:hint="eastAsia" w:ascii="微软雅黑" w:hAnsi="微软雅黑" w:eastAsia="微软雅黑" w:cs="微软雅黑"/>
          <w:bCs w:val="0"/>
          <w:lang w:val="en-US" w:eastAsia="zh-CN"/>
        </w:rPr>
        <w:t>4.x.y.7假设和约束</w:t>
      </w:r>
      <w:bookmarkEnd w:id="26"/>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条应标识所做的任何假设，以及在描述测试用例中由于系统或测试条件而引人的约束或限制，如时间、接口、设备、人员与数据库/数据文件的限制。如果对指定的限制和参数放弃或例外得到批准的话，应对它们加以标识，并且本条应指出它们对测试用例的影响与冲击。</w:t>
      </w:r>
    </w:p>
    <w:p>
      <w:pPr>
        <w:pStyle w:val="2"/>
        <w:rPr>
          <w:rFonts w:hint="eastAsia" w:ascii="微软雅黑" w:hAnsi="微软雅黑" w:eastAsia="微软雅黑" w:cs="微软雅黑"/>
          <w:lang w:val="en-US" w:eastAsia="zh-CN"/>
        </w:rPr>
      </w:pPr>
      <w:bookmarkStart w:id="27" w:name="_Toc14843"/>
      <w:bookmarkStart w:id="28" w:name="_Toc6969"/>
      <w:r>
        <w:rPr>
          <w:rFonts w:hint="eastAsia" w:ascii="微软雅黑" w:hAnsi="微软雅黑" w:eastAsia="微软雅黑" w:cs="微软雅黑"/>
          <w:lang w:val="en-US" w:eastAsia="zh-CN"/>
        </w:rPr>
        <w:t>5</w:t>
      </w:r>
      <w:bookmarkEnd w:id="27"/>
      <w:r>
        <w:rPr>
          <w:rFonts w:hint="eastAsia" w:ascii="微软雅黑" w:hAnsi="微软雅黑" w:eastAsia="微软雅黑" w:cs="微软雅黑"/>
          <w:lang w:val="en-US" w:eastAsia="zh-CN"/>
        </w:rPr>
        <w:t>需求的可追踪性</w:t>
      </w:r>
      <w:bookmarkEnd w:id="28"/>
    </w:p>
    <w:p>
      <w:pPr>
        <w:autoSpaceDE w:val="0"/>
        <w:autoSpaceDN w:val="0"/>
        <w:adjustRightInd w:val="0"/>
        <w:spacing w:beforeLines="0" w:afterLines="0"/>
        <w:jc w:val="left"/>
        <w:rPr>
          <w:rFonts w:hint="eastAsia" w:ascii="微软雅黑" w:hAnsi="微软雅黑" w:eastAsia="微软雅黑" w:cs="微软雅黑"/>
          <w:sz w:val="24"/>
        </w:rPr>
      </w:pPr>
      <w:r>
        <w:rPr>
          <w:rFonts w:hint="eastAsia" w:ascii="微软雅黑" w:hAnsi="微软雅黑" w:eastAsia="微软雅黑" w:cs="微软雅黑"/>
          <w:sz w:val="24"/>
        </w:rPr>
        <w:t>本章应包括：</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A.</w:t>
      </w:r>
      <w:r>
        <w:rPr>
          <w:rFonts w:hint="eastAsia" w:ascii="微软雅黑" w:hAnsi="微软雅黑" w:eastAsia="微软雅黑" w:cs="微软雅黑"/>
          <w:sz w:val="24"/>
        </w:rPr>
        <w:t>从本文中的每个测试用例到它所涉及的系统或CSCI需求的可追踪性。如果测试用例涉及多个需求，应包含从每一组测试过程步骤到所涉及的需求的可追踪性(此可追踪性亦可在4.x.y.1中提供).</w:t>
      </w:r>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val="en-US" w:eastAsia="zh-CN"/>
        </w:rPr>
        <w:t>B.</w:t>
      </w:r>
      <w:r>
        <w:rPr>
          <w:rFonts w:hint="eastAsia" w:ascii="微软雅黑" w:hAnsi="微软雅黑" w:eastAsia="微软雅黑" w:cs="微软雅黑"/>
          <w:sz w:val="24"/>
        </w:rPr>
        <w:t>从本文所提及的每个系统或CSCI需求到涉及它们的测试用例的可追踪性。对于CSCI测试，是从CSCI软件需求规格说明(SRS)和有关接口需求规格说明(IRS)中的CSCI需求到涉及它们的测试用例的可追踪性。对于系统测试，是从在系统的系统/子系统规格说明(SSS)及有关IRS中的每个系统需求到涉及它们的测试用例的可追踪性。如果测试用例涉及多个需求，则可追踪性应指明涉及每一个需求的具体测试过程步骤。</w:t>
      </w:r>
    </w:p>
    <w:p>
      <w:pPr>
        <w:ind w:firstLine="420" w:firstLineChars="0"/>
        <w:rPr>
          <w:rFonts w:hint="eastAsia" w:ascii="微软雅黑" w:hAnsi="微软雅黑" w:eastAsia="微软雅黑" w:cs="微软雅黑"/>
          <w:szCs w:val="21"/>
        </w:rPr>
      </w:pPr>
    </w:p>
    <w:p>
      <w:pPr>
        <w:pStyle w:val="2"/>
        <w:numPr>
          <w:ilvl w:val="0"/>
          <w:numId w:val="0"/>
        </w:numPr>
        <w:rPr>
          <w:rFonts w:hint="eastAsia" w:ascii="微软雅黑" w:hAnsi="微软雅黑" w:eastAsia="微软雅黑" w:cs="微软雅黑"/>
          <w:lang w:val="en-US" w:eastAsia="zh-CN"/>
        </w:rPr>
      </w:pPr>
      <w:bookmarkStart w:id="29" w:name="_Toc82"/>
      <w:r>
        <w:rPr>
          <w:rFonts w:hint="eastAsia" w:ascii="微软雅黑" w:hAnsi="微软雅黑" w:eastAsia="微软雅黑" w:cs="微软雅黑"/>
          <w:lang w:val="en-US" w:eastAsia="zh-CN"/>
        </w:rPr>
        <w:t>6注解</w:t>
      </w:r>
      <w:bookmarkEnd w:id="29"/>
    </w:p>
    <w:p>
      <w:pPr>
        <w:autoSpaceDE w:val="0"/>
        <w:autoSpaceDN w:val="0"/>
        <w:adjustRightInd w:val="0"/>
        <w:spacing w:beforeLines="0" w:afterLines="0"/>
        <w:ind w:firstLine="420" w:firstLineChars="0"/>
        <w:jc w:val="left"/>
        <w:rPr>
          <w:rFonts w:hint="eastAsia" w:ascii="微软雅黑" w:hAnsi="微软雅黑" w:eastAsia="微软雅黑" w:cs="微软雅黑"/>
          <w:sz w:val="24"/>
        </w:rPr>
      </w:pPr>
      <w:r>
        <w:rPr>
          <w:rFonts w:hint="eastAsia" w:ascii="微软雅黑" w:hAnsi="微软雅黑" w:eastAsia="微软雅黑" w:cs="微软雅黑"/>
          <w:sz w:val="24"/>
        </w:rPr>
        <w:t>本章应包含有助于理解本文档的一般信息(例如背景信息、词汇表、原理)。本章应包含为理解本文档需要的术语和定义，所有缩略语和它们在文档中的含义的字母序列表。</w:t>
      </w:r>
    </w:p>
    <w:p>
      <w:pPr>
        <w:ind w:firstLine="420" w:firstLineChars="0"/>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附录</w:t>
      </w:r>
    </w:p>
    <w:p>
      <w:pPr>
        <w:numPr>
          <w:ilvl w:val="0"/>
          <w:numId w:val="0"/>
        </w:numPr>
        <w:ind w:leftChars="0"/>
        <w:rPr>
          <w:rFonts w:hint="eastAsia" w:ascii="微软雅黑" w:hAnsi="微软雅黑" w:eastAsia="微软雅黑" w:cs="微软雅黑"/>
          <w:sz w:val="28"/>
          <w:szCs w:val="28"/>
          <w:lang w:val="en-US" w:eastAsia="zh-CN"/>
        </w:rPr>
      </w:pPr>
    </w:p>
    <w:p/>
    <w:p>
      <w:pPr>
        <w:rPr>
          <w:rFonts w:hint="eastAsia"/>
          <w:lang w:val="en-US" w:eastAsia="zh-CN"/>
        </w:rPr>
      </w:pPr>
    </w:p>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tentative="0">
      <w:start w:val="1"/>
      <w:numFmt w:val="decimal"/>
      <w:lvlText w:val="(%1)"/>
      <w:lvlJc w:val="left"/>
      <w:pPr>
        <w:tabs>
          <w:tab w:val="left" w:pos="312"/>
        </w:tabs>
        <w:ind w:left="420" w:leftChars="0" w:firstLine="0" w:firstLineChars="0"/>
      </w:pPr>
    </w:lvl>
  </w:abstractNum>
  <w:abstractNum w:abstractNumId="1">
    <w:nsid w:val="D4A54BD5"/>
    <w:multiLevelType w:val="singleLevel"/>
    <w:tmpl w:val="D4A54BD5"/>
    <w:lvl w:ilvl="0" w:tentative="0">
      <w:start w:val="1"/>
      <w:numFmt w:val="decimal"/>
      <w:lvlText w:val="(%1)"/>
      <w:lvlJc w:val="left"/>
      <w:pPr>
        <w:tabs>
          <w:tab w:val="left" w:pos="312"/>
        </w:tabs>
      </w:pPr>
    </w:lvl>
  </w:abstractNum>
  <w:abstractNum w:abstractNumId="2">
    <w:nsid w:val="E80F00B0"/>
    <w:multiLevelType w:val="singleLevel"/>
    <w:tmpl w:val="E80F00B0"/>
    <w:lvl w:ilvl="0" w:tentative="0">
      <w:start w:val="1"/>
      <w:numFmt w:val="decimal"/>
      <w:suff w:val="space"/>
      <w:lvlText w:val="(%1)"/>
      <w:lvlJc w:val="left"/>
    </w:lvl>
  </w:abstractNum>
  <w:abstractNum w:abstractNumId="3">
    <w:nsid w:val="F65DD05A"/>
    <w:multiLevelType w:val="singleLevel"/>
    <w:tmpl w:val="F65DD05A"/>
    <w:lvl w:ilvl="0" w:tentative="0">
      <w:start w:val="1"/>
      <w:numFmt w:val="upperLetter"/>
      <w:lvlText w:val="%1."/>
      <w:lvlJc w:val="left"/>
      <w:pPr>
        <w:tabs>
          <w:tab w:val="left" w:pos="312"/>
        </w:tabs>
      </w:pPr>
    </w:lvl>
  </w:abstractNum>
  <w:abstractNum w:abstractNumId="4">
    <w:nsid w:val="15459C83"/>
    <w:multiLevelType w:val="singleLevel"/>
    <w:tmpl w:val="15459C83"/>
    <w:lvl w:ilvl="0" w:tentative="0">
      <w:start w:val="3"/>
      <w:numFmt w:val="decimal"/>
      <w:lvlText w:val="%1."/>
      <w:lvlJc w:val="left"/>
      <w:pPr>
        <w:tabs>
          <w:tab w:val="left" w:pos="312"/>
        </w:tabs>
      </w:pPr>
    </w:lvl>
  </w:abstractNum>
  <w:abstractNum w:abstractNumId="5">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4352D8B2"/>
    <w:multiLevelType w:val="singleLevel"/>
    <w:tmpl w:val="4352D8B2"/>
    <w:lvl w:ilvl="0" w:tentative="0">
      <w:start w:val="2"/>
      <w:numFmt w:val="upperLetter"/>
      <w:lvlText w:val="%1."/>
      <w:lvlJc w:val="left"/>
      <w:pPr>
        <w:tabs>
          <w:tab w:val="left" w:pos="312"/>
        </w:tabs>
        <w:ind w:left="420" w:leftChars="0" w:firstLine="0" w:firstLineChars="0"/>
      </w:pPr>
    </w:lvl>
  </w:abstractNum>
  <w:abstractNum w:abstractNumId="7">
    <w:nsid w:val="5463D781"/>
    <w:multiLevelType w:val="singleLevel"/>
    <w:tmpl w:val="5463D781"/>
    <w:lvl w:ilvl="0" w:tentative="0">
      <w:start w:val="1"/>
      <w:numFmt w:val="upperLetter"/>
      <w:lvlText w:val="%1."/>
      <w:lvlJc w:val="left"/>
      <w:pPr>
        <w:tabs>
          <w:tab w:val="left" w:pos="312"/>
        </w:tabs>
      </w:pPr>
    </w:lvl>
  </w:abstractNum>
  <w:abstractNum w:abstractNumId="8">
    <w:nsid w:val="6E0AF891"/>
    <w:multiLevelType w:val="singleLevel"/>
    <w:tmpl w:val="6E0AF891"/>
    <w:lvl w:ilvl="0" w:tentative="0">
      <w:start w:val="1"/>
      <w:numFmt w:val="decimal"/>
      <w:lvlText w:val="(%1)"/>
      <w:lvlJc w:val="left"/>
      <w:pPr>
        <w:tabs>
          <w:tab w:val="left" w:pos="312"/>
        </w:tabs>
        <w:ind w:left="540" w:leftChars="0" w:firstLine="0" w:firstLineChars="0"/>
      </w:pPr>
    </w:lvl>
  </w:abstractNum>
  <w:num w:numId="1">
    <w:abstractNumId w:val="5"/>
  </w:num>
  <w:num w:numId="2">
    <w:abstractNumId w:val="4"/>
  </w:num>
  <w:num w:numId="3">
    <w:abstractNumId w:val="3"/>
  </w:num>
  <w:num w:numId="4">
    <w:abstractNumId w:val="7"/>
  </w:num>
  <w:num w:numId="5">
    <w:abstractNumId w:val="1"/>
  </w:num>
  <w:num w:numId="6">
    <w:abstractNumId w:val="0"/>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97106F"/>
    <w:rsid w:val="11D22133"/>
    <w:rsid w:val="149F2392"/>
    <w:rsid w:val="4D9F69D5"/>
    <w:rsid w:val="6E18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2"/>
    <w:semiHidden/>
    <w:unhideWhenUsed/>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8"/>
    <w:semiHidden/>
    <w:unhideWhenUsed/>
    <w:qFormat/>
    <w:uiPriority w:val="99"/>
    <w:pPr>
      <w:ind w:left="100" w:leftChars="2500"/>
    </w:pPr>
  </w:style>
  <w:style w:type="paragraph" w:styleId="9">
    <w:name w:val="Balloon Text"/>
    <w:basedOn w:val="1"/>
    <w:link w:val="20"/>
    <w:semiHidden/>
    <w:unhideWhenUsed/>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customStyle="1" w:styleId="18">
    <w:name w:val="页眉 字符"/>
    <w:basedOn w:val="16"/>
    <w:link w:val="11"/>
    <w:uiPriority w:val="99"/>
    <w:rPr>
      <w:sz w:val="18"/>
      <w:szCs w:val="18"/>
    </w:rPr>
  </w:style>
  <w:style w:type="character" w:customStyle="1" w:styleId="19">
    <w:name w:val="页脚 字符"/>
    <w:basedOn w:val="16"/>
    <w:link w:val="10"/>
    <w:uiPriority w:val="99"/>
    <w:rPr>
      <w:sz w:val="18"/>
      <w:szCs w:val="18"/>
    </w:rPr>
  </w:style>
  <w:style w:type="character" w:customStyle="1" w:styleId="20">
    <w:name w:val="批注框文本 字符"/>
    <w:basedOn w:val="16"/>
    <w:link w:val="9"/>
    <w:semiHidden/>
    <w:uiPriority w:val="99"/>
    <w:rPr>
      <w:sz w:val="18"/>
      <w:szCs w:val="18"/>
    </w:rPr>
  </w:style>
  <w:style w:type="character" w:customStyle="1" w:styleId="21">
    <w:name w:val="标题 1 字符"/>
    <w:basedOn w:val="16"/>
    <w:link w:val="2"/>
    <w:uiPriority w:val="9"/>
    <w:rPr>
      <w:b/>
      <w:bCs/>
      <w:kern w:val="44"/>
      <w:sz w:val="44"/>
      <w:szCs w:val="44"/>
    </w:rPr>
  </w:style>
  <w:style w:type="character" w:customStyle="1" w:styleId="22">
    <w:name w:val="文档结构图 字符"/>
    <w:basedOn w:val="16"/>
    <w:link w:val="6"/>
    <w:semiHidden/>
    <w:uiPriority w:val="99"/>
    <w:rPr>
      <w:rFonts w:ascii="宋体" w:eastAsia="宋体"/>
      <w:sz w:val="18"/>
      <w:szCs w:val="18"/>
    </w:rPr>
  </w:style>
  <w:style w:type="character" w:customStyle="1" w:styleId="23">
    <w:name w:val="标题 2 字符"/>
    <w:basedOn w:val="16"/>
    <w:link w:val="3"/>
    <w:uiPriority w:val="9"/>
    <w:rPr>
      <w:rFonts w:asciiTheme="majorHAnsi" w:hAnsiTheme="majorHAnsi" w:eastAsiaTheme="majorEastAsia" w:cstheme="majorBidi"/>
      <w:b/>
      <w:bCs/>
      <w:sz w:val="32"/>
      <w:szCs w:val="32"/>
    </w:rPr>
  </w:style>
  <w:style w:type="character" w:customStyle="1" w:styleId="24">
    <w:name w:val="标题 3 字符"/>
    <w:basedOn w:val="16"/>
    <w:link w:val="4"/>
    <w:uiPriority w:val="9"/>
    <w:rPr>
      <w:b/>
      <w:bCs/>
      <w:sz w:val="32"/>
      <w:szCs w:val="32"/>
    </w:rPr>
  </w:style>
  <w:style w:type="character" w:customStyle="1" w:styleId="25">
    <w:name w:val="标题 4 字符"/>
    <w:basedOn w:val="16"/>
    <w:link w:val="5"/>
    <w:uiPriority w:val="9"/>
    <w:rPr>
      <w:rFonts w:asciiTheme="majorHAnsi" w:hAnsiTheme="majorHAnsi" w:eastAsiaTheme="majorEastAsia" w:cstheme="majorBidi"/>
      <w:b/>
      <w:bCs/>
      <w:sz w:val="28"/>
      <w:szCs w:val="28"/>
    </w:rPr>
  </w:style>
  <w:style w:type="paragraph" w:styleId="26">
    <w:name w:val="List Paragraph"/>
    <w:basedOn w:val="1"/>
    <w:qFormat/>
    <w:uiPriority w:val="99"/>
    <w:pPr>
      <w:ind w:firstLine="420" w:firstLineChars="200"/>
    </w:pPr>
  </w:style>
  <w:style w:type="character" w:styleId="27">
    <w:name w:val="Placeholder Text"/>
    <w:basedOn w:val="16"/>
    <w:semiHidden/>
    <w:qFormat/>
    <w:uiPriority w:val="99"/>
    <w:rPr>
      <w:color w:val="808080"/>
    </w:rPr>
  </w:style>
  <w:style w:type="character" w:customStyle="1" w:styleId="28">
    <w:name w:val="日期 字符"/>
    <w:basedOn w:val="16"/>
    <w:link w:val="8"/>
    <w:semiHidden/>
    <w:qFormat/>
    <w:uiPriority w:val="99"/>
  </w:style>
  <w:style w:type="character" w:customStyle="1" w:styleId="29">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845f2e6e-724c-407b-ac0e-a5e1c08338bf}"/>
        <w:style w:val=""/>
        <w:category>
          <w:name w:val="常规"/>
          <w:gallery w:val="placeholder"/>
        </w:category>
        <w:types>
          <w:type w:val="bbPlcHdr"/>
        </w:types>
        <w:behaviors>
          <w:behavior w:val="content"/>
        </w:behaviors>
        <w:description w:val=""/>
        <w:guid w:val="{845f2e6e-724c-407b-ac0e-a5e1c08338bf}"/>
      </w:docPartPr>
      <w:docPartBody>
        <w:p>
          <w:pPr>
            <w:pStyle w:val="18"/>
          </w:pPr>
          <w:r>
            <w:rPr>
              <w:rStyle w:val="4"/>
              <w:rFonts w:hint="eastAsia"/>
            </w:rPr>
            <w:t>单击此处输入文字。</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5</TotalTime>
  <ScaleCrop>false</ScaleCrop>
  <LinksUpToDate>false</LinksUpToDate>
  <CharactersWithSpaces>1409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2019-07-02T14:31:36Z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