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Microsoft YaHei"/>
          <w:b/>
          <w:i w:val="0"/>
          <w:color w:val="0B2545"/>
          <w:sz w:val="36"/>
        </w:rPr>
        <w:t>人工智能训练师三级理论练习卷  第 009 套</w:t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i w:val="0"/>
          <w:color w:val="5F6B76"/>
          <w:sz w:val="19"/>
        </w:rPr>
        <w:t>深圳考点练习版 | 共 100 题 | 单选 70 题 · 多选 10 题 · 判断 20 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1650"/>
        <w:gridCol w:w="3030"/>
        <w:gridCol w:w="1650"/>
        <w:gridCol w:w="3030"/>
      </w:tblGrid>
      <w:tr>
        <w:trPr>
          <w:tblHeader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姓名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日期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用时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得分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 w:eastAsia="Microsoft YaHei"/>
          <w:b w:val="0"/>
          <w:i w:val="0"/>
          <w:color w:val="5F6B76"/>
          <w:sz w:val="18"/>
        </w:rPr>
        <w:t>答题说明：单选题每题选 1 项；多选题有 2 项或以上正确答案，需全部选对；判断题在“正确/错误”中选 1 项。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28"/>
        </w:rPr>
        <w:t>一、单项选择题（70题）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（）帮助进行快速而准确的影响度分析，从而可以更快速而有效地处理变更。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配置关联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项目设计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组件设置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配置管理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不是常用的语音处理工具（）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Adobe Audition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GoldWare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Logic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Matlab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情节串联图由一系列草图组成，说明（）的过程。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评估产品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使用产品执行任务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测试产品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开发产品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以下事件可以用卡方检验与Pearson相关性检验（）。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汽车速度与刹车距离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乘客的年龄数据是否服从正态分布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检验某品牌充电宝是否满足宣传的5000毫安容量的说法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分析某学生的各科成绩，判断是否偏科严重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以下选项中，关于行人重识别标注说法错误的是（）。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采集数据时间较长，目标人物变化大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通过标清摄像头获取的视频数据质量相对较高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光线变化会对标注工程师判断目标人物产生影响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在人流量大的地方容易出现漏掉目标人物的情况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生成行组件输出一定数量的（），默认为空，以下选项是正确的。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字段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数字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列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文档管理包括运维报告文档、（）、运维管理文档和系统调试文档。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主动问题管理文档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错误控制文档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技术支持文档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问题控制文档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绝对值很大的误差出现的概率近于零体现了随机误差具有（）规律。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大小性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抵偿性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有界性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对称性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在转换工程过程中，主要进行的操作是对转换工作进行设置，以下选项描述不正确的（）。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命名参数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日志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函数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设置转换工程的名称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硬盘中信息记录介质被称为（）。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盘片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扇区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磁盘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磁道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下列选项中，属于层次聚类算法的是（）。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划分聚类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合并法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谱聚类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统计方法COBWEB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问卷调查的适用情形是（）。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回答特定问题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深入研究问题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搜集多方观点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理解用户活动的环境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下列不是视频常用编辑软件的是（）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快剪辑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Photoshop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爱剪辑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AdobePremiere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ETL数据整合的主流工具中不需要开发的为（）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Kettle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DataPipeline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Oracle Goldengate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lnformatica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下列选项中，关于维度的概念说法错误的是（）。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维度与主题是一对一关系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维度表包含维度值和维度属性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维度值是和事实表关联的主键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维度属性是此维度所属的分类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交互设计的设计阶段，设计方法采用面向场景，面向事件驱动和（）。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面向人机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面向过程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面向对象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面向界面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以下选项不属于计算机病毒特征（）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激发性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免疫性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潜伏性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传染性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不属于Norman（A1999）划分的限制类别的是（）。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物理限制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文化限制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系统限制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逻辑限制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下列选项中，用于WPS表格中四舍五入的函数是（）。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RAND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IFERROR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VLOOKUP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ROUND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对于零基础质检员，需要（）试质检期。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4天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3天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2天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1天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（）是指概率密度分布曲线在平均值处峰值高低的特征数。直观。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峰度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均方差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方差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密度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下面对CSV格式的文件叙述不正确的是（）。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若字段中包含双引号，则该字段必须用双引号括起来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以逗号或空格为分隔符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若字段中包含逗号，则该字段必须用双引号括起来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每条记录占一行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不属于充实概念模型的方法的是（）。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实践测试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使用情节串联法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描述可能的场景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草拟构思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标注工程师在用人脸8点工具标注人脸时，如果不能看到（）的图片，但可以看到眼球的图片，则标注在眼球正中间。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瞳孔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眼角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眼线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虹膜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在劳动安全卫生法律制度中，劳动者享有的权利不包括（）。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随时撤离权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拒绝权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危险因素和应急措施的知情权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监督权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数据标注团队中的职称等级不包括（）。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素材收集员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高级专家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教授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讲师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在大数据处理过程中，目前主流的数据处理模式是（）处理模式和流处理模式。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中控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触发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批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分段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（）是n个变量值乘积的n次方根。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算术平均数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位置平均数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调和平均数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几何平均数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通过（）推断样本的两个属性是否相关。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Shapiro正态性检验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Pearson相关性检验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均值检验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t检验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大量带有缺失值的数据记录存在明显的数据（）或特征。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汇总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分布规律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构造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类别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图像处理的流程是指对图像进行（）等模块分析。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通信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采集、显示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存储、处理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以上都有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在运用3D人脸朝向工具进行人脸识别时，进行（）的目的是消除噪声。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人脸对准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几何校正、中值滤波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灰度值标准化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人脸对比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数据可以分为多种不同类型，最高等级为（）。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定类数据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定序数据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定距数据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定比数据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数据标注流程中，标注检验的目的是（）。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提高数据输出的准确率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获取公开的数据集与专业数据集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去掉重复的、无关的数据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对于异常值与缺失值进行查缺补漏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WPS表格中，复制操作的快捷键是（）。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Ctrl+V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Ctrl+X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Ctrl+D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Ctrl+C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WPS表格中单元格的数据类型不包括（）。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日期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文本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数值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文件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处理缺省值的方法中，（）最费时，并且当数据集很大时该方法可能行不通。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使用全局常量进行填充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使用属性的中心度量进行填充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忽略元组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人工填写缺失值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增强职业道德，可以（）增强企业内部凝聚力。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协调员工之间的关系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调节企业与社会的关系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增加员工福利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为员工创造发展空间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下列选项中，关于CSV文件定义规则说法错误的是（）。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一行数据不跨行，无空行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开头是留空的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含或不含列名，含列名则居文件第一行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以行为单位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诚实守信的基本要求不包括（）。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不搞虚假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保密守信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忠于职守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积极进取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互联网可行性报告的主要内容不包括（）。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网络技术方案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网络服务性质和范围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网络完全规则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管理办法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图像标注的本质是（）到语言表示化的过程。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色彩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视觉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空间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文件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软件著作权中的（）是指有偿许可他人临时使用软件的权利。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修改权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发行权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出租权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复制权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Hadoop是一个能够对大量数据进行分布式处理的软件框架。以下不属于其优点的是（）。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高效性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高预测性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高可靠性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高扩展性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我们要以（）来指导产品开发。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科研技术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原有模型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用户需求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惯性思维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在下列选项中，符合办事公道规范的有（）。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秉公执法，不徇私情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顾全大局、服从上级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公私不分，一切平等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知人善任、培养亲信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T检验中，（）主要用于检验样本中配对数据的差异性。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回归系数的显著性检验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配对T检验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单一样本的T检验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独立样本的T检验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现场采集数据阶段，需要定期到现场进行数据下载检验并（）。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填写下载日志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数据总结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数据归档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配置管理文档中，可用性管理报告不包括（）信息。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总体正常运作时间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平均修复时间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故障的次数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平均解决时间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语音识别常用的评估标准中，（）计算方法是句子识别错误的个数，除以总的句子个数。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句错率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字错率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句正确率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字正确率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条形图是用（）的，条形的高度或长短来表示数据多少的图形。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完全相同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宽度不同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标注相同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宽度相同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网络传输介质中，抗干扰能力最强的是以下选项()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微波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同轴电缆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双绞线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光纤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在数据交换过程中，（）是指由给定的属性构造新的属性并添加到属性集中。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规范化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光滑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属性构造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聚集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光纤传输是以（）为介质进行的数据、信号传输。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玻璃丝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填充物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光导纤维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中继器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每个电子邮件服务器之上都可以开设多个电子邮件，电子邮箱也称之为（）地址。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接收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E-mail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用户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IP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对于数据分类维度的表述，以下选项不正确的（）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标注方式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时间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行业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待标注数据类型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（）是最简单、最常用的数据标注类型，主要包括矩形拉框、打点标注和点云拉框等。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视频标注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图像标注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语音标注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文本标注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面积图中线和轴之间的区域用（）标记。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直线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折线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柱形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颜色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K折交叉验证的用途有（）。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模型预测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模型评估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模型训练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算法选择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在质量检验阶段，参与质量检验的人员包括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企业行政人员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技术工人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质量检验员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前台员工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（）是指一个变量的数量变化由另一个变量的数量变化所唯一确定。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不相关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正相关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完全相关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不完全相关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对比分析方法中，（）是指同一空间条件下，对不同时期数据的比较。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同比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横比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纵比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环比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业务流程优化是指从根本上对原来的业务流程做彻底地重新设计，把直线职能型的结构转变成（）流程网络结构。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交叉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平行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汇聚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业务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按照CCITT制定的媒体分类标准，属于感觉媒体表现形式的是（）。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味觉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打印机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显示屏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软盘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以下选项中，关于搜索引擎页面设计说法正确的是（）。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页面的文字越多越好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页面的主题内容越多越好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页面一定要放图片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首页和目录首页尽量要把重要的内容路径标题展示出来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在工作中测试组织结构一般不涉及的人员是（）。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项目测试经理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项目经理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测试分析员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测试经理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以下选项描述了行之有效的数据分析复杂性降低手段（）。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降维处理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稀疏编码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更新操作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剔除余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不可以通过（）方式来操作虚拟对象。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关闭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思想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移动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选择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以下选项是数据标注质量的衡量尺（）。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数据标注规则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数据清洗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数据归约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数据提取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以下选项不属于正态曲线的特征（）。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曲线与x轴有两个交点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均匀变动性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对称性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集中性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28"/>
        </w:rPr>
        <w:t>二、多项选择题（10题）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电子产品销售企业通过以下人工智能技术进行数据分析,以便优化市场销售流程。()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语言学分析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化学分析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推荐系统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机器学习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深度学习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下面属于泛化误差评估方法的是()。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数据清洗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异常检测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数据处理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交叉验证法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留出法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以下选项属于人工智能领域()。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智能控制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图像理解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机器翻译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语言理解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机器人学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以下不是构成CPU的主要部件（）。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输入输出设备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高速缓存和运算器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闪存和控制器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硬盘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控制器和运算器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总结测试报告的主要内容包括各测试版本的()。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问题概要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缺陷分布统计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风险分析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质量情况概况统计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测试用例设计与执行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业务流程优化包括以下过程（）。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均衡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改进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提高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现有工作流程梳理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完善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以下选项属于数据清洗过程中针对缺失值常用方法（）。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不处理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数据变换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异常值检测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删除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数据填补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以下选项属于计算机感染了病毒后常有的表现()。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文件不变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文件分配表出错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频繁死机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计算机硬件损坏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数据完整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国家发展社会保险事业,建立社会保险制度,设立社会保险基金,使劳动者在()情况下获得帮助和补偿。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工伤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降职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年老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创业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升职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二项分布X~B(n, p)的数学期望和方差分别为()。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p(1-p)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p(1-np)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np(1-p)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p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np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28"/>
        </w:rPr>
        <w:t>三、判断题（20题）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数据标注员经过培训后, 通过数据标注规则对海量数据进行标注。()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许多数据光滑的方法也用于数据离散化。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AB 测试分析法属于对比分析法。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在样本的二分类中, 当样本为反例, 被分类为反例, 称为假正类。()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激活函数tanh在形状上看上去是Sigmoid函数经过平移。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超几何分布描述的是两次随机事件发生的时间间隔的概率分布情况。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数据分析模型优化目标函数是使全局损失函数最大。()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算法是可供计算机执行的对数据进行处理的一个有穷步骤, 是解决问题的一个逻辑顺序, 是解题方法的精确描述。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分组组件通过定义分组字段来计算值。()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中级数据标注员经过一定阶段培训考取资格证，不仅可以做一些更加专业的数据标注，但不可以对初级质检员标注数据进行简单的质检。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常用的统计语言模型只有N-gram。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国家支持研究开发有利于未成年人健康成长的网络产品和服务, 依法惩治利用网络从事危害未成年人身心健康的活动, 为未成年人提供安全健康的网络环境。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富有美感和可激发创造性的系统可以满足更高的用户需求。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零基础质检员需要半天时间质检5条数据。()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目前绝大部分的语音识别系统在进行声学建模时, 都采用了隐马尔科夫模型。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基于源数据进行分析就可以实现训练精准的机器学习算法模型。()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在HTML表单中, 隐含字段可以让字段的值对浏览器可见,但是对用户不可见。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通过Shapiro正态性检验推断样本的两个属性是否不相关。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职工代表大会至少每年召开一次。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残差平方和表示自变量的预测值与回归值的差的平方和, 它反应了回归方程以外因素的影响,即回归直线无法解释的因素。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b w:val="0"/>
        <w:i w:val="0"/>
        <w:color w:val="5F6B76"/>
        <w:sz w:val="17"/>
      </w:rPr>
      <w:t xml:space="preserve">第 </w:t>
    </w:r>
    <w:r>
      <w:rPr>
        <w:rFonts w:ascii="Calibri" w:hAnsi="Calibri" w:eastAsia="Microsoft YaHei"/>
        <w:b w:val="0"/>
        <w:i w:val="0"/>
        <w:color w:val="5F6B76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F6B7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i w:val="0"/>
        <w:color w:val="5F6B76"/>
        <w:sz w:val="17"/>
      </w:rPr>
      <w:t>人工智能训练师三级 | 深圳理论练习卷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0" w:line="24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0" w:line="24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0" w:line="240" w:lineRule="auto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9" w:lineRule="auto"/>
    </w:pPr>
    <w:rPr>
      <w:rFonts w:ascii="Calibri" w:hAnsi="Calibri" w:eastAsia="Microsoft YaHei"/>
      <w:b w:val="0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Stem">
    <w:name w:val="Question Stem"/>
    <w:pPr>
      <w:keepNext/>
      <w:keepLines/>
      <w:spacing w:before="60" w:after="20" w:line="259" w:lineRule="auto"/>
    </w:pPr>
    <w:rPr>
      <w:rFonts w:ascii="Calibri" w:hAnsi="Calibri" w:eastAsia="Microsoft YaHei"/>
      <w:b/>
      <w:color w:val="0B2545"/>
      <w:sz w:val="20"/>
    </w:rPr>
  </w:style>
  <w:style w:type="paragraph" w:customStyle="1" w:styleId="QuestionOption">
    <w:name w:val="Question Option"/>
    <w:pPr>
      <w:keepLines/>
      <w:spacing w:before="0" w:after="0" w:line="252" w:lineRule="auto"/>
      <w:ind w:left="288"/>
    </w:pPr>
    <w:rPr>
      <w:rFonts w:ascii="Calibri" w:hAnsi="Calibri" w:eastAsia="Microsoft YaHei"/>
      <w:b w:val="0"/>
      <w:color w:val="111111"/>
      <w:sz w:val="19"/>
    </w:rPr>
  </w:style>
  <w:style w:type="paragraph" w:customStyle="1" w:styleId="AnswerLine">
    <w:name w:val="Answer Line"/>
    <w:pPr>
      <w:keepLines/>
      <w:spacing w:before="20" w:after="60"/>
      <w:ind w:left="288"/>
    </w:pPr>
    <w:rPr>
      <w:rFonts w:ascii="Calibri" w:hAnsi="Calibri" w:eastAsia="Microsoft YaHei"/>
      <w:b w:val="0"/>
      <w:color w:val="5F6B7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人工智能训练师三级理论练习卷 第009套</dc:title>
  <dc:subject>深圳考点理论练习卷</dc:subject>
  <dc:creator>备考练习材料</dc:creator>
  <cp:keywords>人工智能训练师,三级,理论,练习卷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