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6AD02">
      <w:pPr>
        <w:pStyle w:val="167"/>
      </w:pPr>
      <w:r>
        <w:t>深圳考点 · 三级 / 高级工 · 操作技能迁移训练</w:t>
      </w:r>
    </w:p>
    <w:p w14:paraId="20CE9A24">
      <w:pPr>
        <w:pStyle w:val="31"/>
      </w:pPr>
      <w:r>
        <w:t>创新自适应下午实操试卷  第 001 套</w:t>
      </w:r>
    </w:p>
    <w:p w14:paraId="172A011D">
      <w:pPr>
        <w:pStyle w:val="26"/>
      </w:pPr>
      <w:r>
        <w:t>操作技能考试模拟 | 场景、字段、数值与任务组合均作迁移变化</w:t>
      </w:r>
    </w:p>
    <w:tbl>
      <w:tblPr>
        <w:tblStyle w:val="32"/>
        <w:tblW w:w="9360" w:type="dxa"/>
        <w:tblInd w:w="120" w:type="dxa"/>
        <w:tblBorders>
          <w:top w:val="single" w:color="C9D2DC" w:sz="4" w:space="0"/>
          <w:left w:val="single" w:color="C9D2DC" w:sz="4" w:space="0"/>
          <w:bottom w:val="single" w:color="C9D2DC" w:sz="4" w:space="0"/>
          <w:right w:val="single" w:color="C9D2DC" w:sz="4" w:space="0"/>
          <w:insideH w:val="single" w:color="C9D2DC" w:sz="4" w:space="0"/>
          <w:insideV w:val="single" w:color="C9D2D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298BA710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AC419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总分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CAC85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参考用时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49D22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大题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BD373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推进条件</w:t>
            </w:r>
          </w:p>
        </w:tc>
      </w:tr>
      <w:tr w14:paraId="2C696792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49F8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100分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CD3E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120分钟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64EC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4题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2C16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0"/>
              </w:rPr>
              <w:t>上午+下午同套完成</w:t>
            </w:r>
          </w:p>
        </w:tc>
      </w:tr>
    </w:tbl>
    <w:p w14:paraId="6715DB29">
      <w:pPr>
        <w:spacing w:after="0"/>
      </w:pPr>
    </w:p>
    <w:tbl>
      <w:tblPr>
        <w:tblStyle w:val="32"/>
        <w:tblW w:w="9360" w:type="dxa"/>
        <w:tblInd w:w="120" w:type="dxa"/>
        <w:tblBorders>
          <w:top w:val="single" w:color="C9D2DC" w:sz="4" w:space="0"/>
          <w:left w:val="single" w:color="C9D2DC" w:sz="4" w:space="0"/>
          <w:bottom w:val="single" w:color="C9D2DC" w:sz="4" w:space="0"/>
          <w:right w:val="single" w:color="C9D2DC" w:sz="4" w:space="0"/>
          <w:insideH w:val="single" w:color="C9D2DC" w:sz="4" w:space="0"/>
          <w:insideV w:val="single" w:color="C9D2D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700"/>
        <w:gridCol w:w="2160"/>
        <w:gridCol w:w="3000"/>
      </w:tblGrid>
      <w:tr w14:paraId="02392329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A04E1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姓名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9C734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日期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F2CDE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实际用时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D7A50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批改得分</w:t>
            </w:r>
          </w:p>
        </w:tc>
      </w:tr>
      <w:tr w14:paraId="5F98F2EB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E9170">
            <w:pPr>
              <w:spacing w:before="0" w:after="0" w:line="240" w:lineRule="auto"/>
            </w:pP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985D3">
            <w:pPr>
              <w:spacing w:before="0" w:after="0" w:line="240" w:lineRule="auto"/>
            </w:pP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3FB30">
            <w:pPr>
              <w:spacing w:before="0" w:after="0" w:line="240" w:lineRule="auto"/>
            </w:pP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9C1C1C"/>
                <w:sz w:val="22"/>
              </w:rPr>
              <w:t>12.5/100</w:t>
            </w:r>
          </w:p>
        </w:tc>
      </w:tr>
    </w:tbl>
    <w:p w14:paraId="4D6B4577">
      <w:pPr>
        <w:pStyle w:val="164"/>
        <w:shd w:val="clear" w:fill="F4F6F9"/>
        <w:spacing w:before="160" w:after="160"/>
      </w:pPr>
      <w:r>
        <w:rPr>
          <w:rFonts w:ascii="Calibri" w:hAnsi="Calibri" w:eastAsia="微软雅黑"/>
          <w:b/>
          <w:i w:val="0"/>
          <w:color w:val="0B2545"/>
          <w:sz w:val="19"/>
        </w:rPr>
        <w:t>作答规则：直接在【我的作答】与【作答结束】之间输入文字、代码或粘贴截图。每小题都保留【我的疑问】；若没有疑问可保留“无”。代码题需写出可运行代码，流程图题必须标明判断分支和返工/转人工闭环。</w:t>
      </w:r>
    </w:p>
    <w:p/>
    <w:p>
      <w:pPr>
        <w:pStyle w:val="GradeHeading"/>
        <w:shd w:fill="FDECEC"/>
        <w:ind w:left="160" w:right="120"/>
      </w:pPr>
      <w:r>
        <w:t>下午卷批改总览</w:t>
      </w:r>
    </w:p>
    <w:p>
      <w:pPr>
        <w:pStyle w:val="ReviewSummary"/>
        <w:shd w:fill="FDECEC"/>
        <w:ind w:left="160" w:right="120"/>
      </w:pPr>
      <w:r>
        <w:t>总分：12.5/100　结论：未达到建议训练目标（80分）</w:t>
      </w:r>
    </w:p>
    <w:p>
      <w:pPr>
        <w:pStyle w:val="ReviewSummary"/>
        <w:shd w:fill="EEF3F8"/>
        <w:ind w:left="160" w:right="120"/>
      </w:pPr>
      <w:r>
        <w:t>业务分析 11/25｜智能训练 1.5/35｜智能系统设计 0/35｜培训与指导 0/5</w:t>
      </w:r>
    </w:p>
    <w:p>
      <w:pPr>
        <w:pStyle w:val="ReviewSummary"/>
        <w:shd w:fill="EEF3F8"/>
        <w:ind w:left="160" w:right="120"/>
      </w:pPr>
      <w:r>
        <w:t>完成情况：17题中，3题以截图作答、4题有文字作答、10题空白。截图题按实际可见节点和连线给部分分。</w:t>
      </w:r>
    </w:p>
    <w:p>
      <w:pPr>
        <w:pStyle w:val="ReviewSummary"/>
        <w:shd w:fill="EDF7F0"/>
        <w:ind w:left="160" w:right="120"/>
      </w:pPr>
      <w:r>
        <w:t>优先反思：①判断框与是/否闭环；②代码固定骨架与数据泄漏；③指标计算及FN业务含义；④需求、方案和培训答案的量化验收。</w:t>
      </w:r>
    </w:p>
    <w:p w14:paraId="30D70A54">
      <w:pPr>
        <w:pStyle w:val="3"/>
      </w:pPr>
      <w:r>
        <w:t>一、业务分析（25分）</w:t>
      </w:r>
    </w:p>
    <w:p w14:paraId="58F683C5">
      <w:pPr>
        <w:pStyle w:val="164"/>
      </w:pPr>
      <w:r>
        <w:rPr>
          <w:rFonts w:ascii="Calibri" w:hAnsi="Calibri" w:eastAsia="微软雅黑"/>
          <w:b w:val="0"/>
          <w:i w:val="0"/>
          <w:color w:val="5B6573"/>
          <w:sz w:val="19"/>
        </w:rPr>
        <w:t>完成数据采集、处理、审核流程设计，并识别和优化单一业务模块。</w:t>
      </w:r>
    </w:p>
    <w:p w14:paraId="66AF09A1">
      <w:pPr>
        <w:pStyle w:val="4"/>
      </w:pPr>
      <w:r>
        <w:t>1.1  业务数据采集流程（5分）</w:t>
      </w:r>
    </w:p>
    <w:p w14:paraId="3C014592">
      <w:pPr>
        <w:pStyle w:val="164"/>
      </w:pPr>
      <w:r>
        <w:t>智能仓储包裹破损图像标注项目计划采集42,137条样本，数据包括分拣线相机图片、包裹编号、采集时间、站点、破损类别。请绘制从需求确认到原始数据安全入库的数据采集流程图，至少包含数据来源授权、采集任务下发、格式/完整性校验、异常隔离和入库登记。</w:t>
      </w:r>
    </w:p>
    <w:p w14:paraId="38CFF826">
      <w:pPr>
        <w:pStyle w:val="166"/>
      </w:pPr>
      <w:r>
        <w:t>【我的作答·1.1】</w:t>
      </w:r>
    </w:p>
    <w:p w14:paraId="3E8B7628">
      <w:pPr>
        <w:pStyle w:val="165"/>
      </w:pPr>
      <w:r>
        <w:t>（粘贴流程图截图，或用“节点→节点；判断：是/否→去向”写出完整连线；作答完成前请保留结束标记）</w:t>
      </w:r>
    </w:p>
    <w:p w14:paraId="087002BE">
      <w:pPr>
        <w:pStyle w:val="165"/>
      </w:pPr>
      <w:r>
        <w:drawing>
          <wp:inline distT="0" distB="0" distL="114300" distR="114300">
            <wp:extent cx="5939155" cy="6256655"/>
            <wp:effectExtent l="0" t="0" r="4445" b="10795"/>
            <wp:docPr id="1" name="图片 1" descr="考生作答截图：1.1 业务数据采集流程图" title="考生作答截图：1.1 业务数据采集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625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4E66D">
      <w:pPr>
        <w:pStyle w:val="165"/>
      </w:pPr>
    </w:p>
    <w:p w14:paraId="50460A70">
      <w:pPr>
        <w:pStyle w:val="166"/>
      </w:pPr>
      <w:r>
        <w:t>【作答结束·1.1】</w:t>
      </w:r>
    </w:p>
    <w:p>
      <w:pPr>
        <w:pStyle w:val="GradeHeading"/>
        <w:shd w:fill="FFF3E0"/>
        <w:ind w:left="160" w:right="120"/>
      </w:pPr>
      <w:r>
        <w:t>【批改·1.1】得分 3/5分</w:t>
      </w:r>
    </w:p>
    <w:p>
      <w:pPr>
        <w:pStyle w:val="GradeBody"/>
        <w:shd w:fill="FFF8ED"/>
        <w:ind w:left="160" w:right="120"/>
      </w:pPr>
      <w:r>
        <w:t>已得分点：截图已写出数据来源授权、任务下发、格式/完整性校验、异常隔离、入库登记和安全入库，主干要素较全。</w:t>
      </w:r>
    </w:p>
    <w:p>
      <w:pPr>
        <w:pStyle w:val="GradeBody"/>
        <w:shd w:fill="FFF8ED"/>
        <w:ind w:left="160" w:right="120"/>
      </w:pPr>
      <w:r>
        <w:t>主要扣分：没有明确开始/结束；包裹编号等字段被画成判断框；格式/完整性校验没有“合格/不合格”分支；异常隔离、补采、复验和合格入库的路径未拆开。</w:t>
      </w:r>
    </w:p>
    <w:p>
      <w:pPr>
        <w:pStyle w:val="GradeBody"/>
        <w:shd w:fill="FFF8ED"/>
        <w:ind w:left="160" w:right="120"/>
      </w:pPr>
      <w:r>
        <w:t>反思要点：流程图中的菱形只表示可回答“是/否”的判断，普通字段和处理动作应使用矩形。</w:t>
      </w:r>
    </w:p>
    <w:p>
      <w:pPr>
        <w:pStyle w:val="ReferenceHeading"/>
        <w:shd w:fill="E7F4EA"/>
        <w:ind w:left="160" w:right="120"/>
      </w:pPr>
      <w:r>
        <w:t>参考答案</w:t>
      </w:r>
    </w:p>
    <w:p>
      <w:pPr>
        <w:pStyle w:val="ReferenceBody"/>
        <w:shd w:fill="F1F8F3"/>
        <w:ind w:left="160" w:right="120"/>
      </w:pPr>
      <w:r>
        <w:t>1. 开始→确认需求（42,137条、字段、质量阈值、交付格式）→核验采集来源与授权。</w:t>
      </w:r>
    </w:p>
    <w:p>
      <w:pPr>
        <w:pStyle w:val="ReferenceBody"/>
        <w:shd w:fill="F1F8F3"/>
        <w:ind w:left="160" w:right="120"/>
      </w:pPr>
      <w:r>
        <w:t>2. 判断：授权是否有效？否→暂停采集→补办授权/调整范围→重新核验；是→下发采集任务（相机、站点、批次、责任人、时限）。</w:t>
      </w:r>
    </w:p>
    <w:p>
      <w:pPr>
        <w:pStyle w:val="ReferenceBody"/>
        <w:shd w:fill="F1F8F3"/>
        <w:ind w:left="160" w:right="120"/>
      </w:pPr>
      <w:r>
        <w:t>3. 执行采集→校验图片格式、包裹编号、采集时间、站点、破损类别及文件哈希。</w:t>
      </w:r>
    </w:p>
    <w:p>
      <w:pPr>
        <w:pStyle w:val="ReferenceBody"/>
        <w:shd w:fill="F1F8F3"/>
        <w:ind w:left="160" w:right="120"/>
      </w:pPr>
      <w:r>
        <w:t>4. 判断：格式和必填字段是否合格？否→异常隔离→登记原因→补采/重传→重新校验；是→登记批次、版本、校验值和访问权限。</w:t>
      </w:r>
    </w:p>
    <w:p>
      <w:pPr>
        <w:pStyle w:val="ReferenceBody"/>
        <w:shd w:fill="F1F8F3"/>
        <w:ind w:left="160" w:right="120"/>
      </w:pPr>
      <w:r>
        <w:t>5. 原始数据加密安全入库→生成入库清单→结束。</w:t>
      </w:r>
    </w:p>
    <w:p w14:paraId="57B6BA6E">
      <w:pPr>
        <w:pStyle w:val="165"/>
      </w:pPr>
      <w:r>
        <w:t>【我的疑问·1.1】无</w:t>
      </w:r>
    </w:p>
    <w:p w14:paraId="6707300B">
      <w:pPr>
        <w:pStyle w:val="4"/>
      </w:pPr>
      <w:r>
        <w:t>1.2  业务数据处理流程（5分）</w:t>
      </w:r>
    </w:p>
    <w:p w14:paraId="23A81663">
      <w:pPr>
        <w:pStyle w:val="164"/>
      </w:pPr>
      <w:r>
        <w:t>原始数据日增约3,683条。请绘制处理流程，必须体现脱敏、去重、缺失/异常处理、格式统一、版本记录和待标注数据输出；任一质量检查不通过时，应返回到对应处理节点。</w:t>
      </w:r>
    </w:p>
    <w:p w14:paraId="1D1433C6">
      <w:pPr>
        <w:pStyle w:val="166"/>
      </w:pPr>
      <w:r>
        <w:t>【我的作答·1.2】</w:t>
      </w:r>
    </w:p>
    <w:p w14:paraId="2D2B1C22">
      <w:pPr>
        <w:pStyle w:val="165"/>
      </w:pPr>
      <w:r>
        <w:t>（粘贴流程图截图，或按执行顺序写出节点、判断条件和返工路径；作答完成前请保留结束标记）</w:t>
      </w:r>
    </w:p>
    <w:p w14:paraId="3A3B704F">
      <w:pPr>
        <w:pStyle w:val="165"/>
      </w:pPr>
      <w:r>
        <w:drawing>
          <wp:inline distT="0" distB="0" distL="114300" distR="114300">
            <wp:extent cx="2286000" cy="8162925"/>
            <wp:effectExtent l="0" t="0" r="0" b="9525"/>
            <wp:docPr id="2" name="图片 2" descr="考生作答截图：1.2 业务数据处理流程图" title="考生作答截图：1.2 业务数据处理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16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9E1FD">
      <w:pPr>
        <w:pStyle w:val="165"/>
      </w:pPr>
    </w:p>
    <w:p w14:paraId="16128608">
      <w:pPr>
        <w:pStyle w:val="166"/>
      </w:pPr>
      <w:r>
        <w:t>【作答结束·1.2】</w:t>
      </w:r>
    </w:p>
    <w:p>
      <w:pPr>
        <w:pStyle w:val="GradeHeading"/>
        <w:shd w:fill="FFF3E0"/>
        <w:ind w:left="160" w:right="120"/>
      </w:pPr>
      <w:r>
        <w:t>【批改·1.2】得分 3/5分</w:t>
      </w:r>
    </w:p>
    <w:p>
      <w:pPr>
        <w:pStyle w:val="GradeBody"/>
        <w:shd w:fill="FFF8ED"/>
        <w:ind w:left="160" w:right="120"/>
      </w:pPr>
      <w:r>
        <w:t>已得分点：截图覆盖去重、缺失/异常处理、格式统一、版本记录和待标注数据输出，并画出了失败返回线。</w:t>
      </w:r>
    </w:p>
    <w:p>
      <w:pPr>
        <w:pStyle w:val="GradeBody"/>
        <w:shd w:fill="FFF8ED"/>
        <w:ind w:left="160" w:right="120"/>
      </w:pPr>
      <w:r>
        <w:t>主要扣分：缺少脱敏；各处理步骤误用菱形；“是/否”判定对象不清；所有失败都返回原始数据，未返回对应处理节点；缺少质量阈值和最终输出登记。</w:t>
      </w:r>
    </w:p>
    <w:p>
      <w:pPr>
        <w:pStyle w:val="GradeBody"/>
        <w:shd w:fill="FFF8ED"/>
        <w:ind w:left="160" w:right="120"/>
      </w:pPr>
      <w:r>
        <w:t>反思要点：先画处理节点，再单独画质量判断；不合格分支必须指回能修正该问题的具体节点。</w:t>
      </w:r>
    </w:p>
    <w:p>
      <w:pPr>
        <w:pStyle w:val="ReferenceHeading"/>
        <w:shd w:fill="E7F4EA"/>
        <w:ind w:left="160" w:right="120"/>
      </w:pPr>
      <w:r>
        <w:t>参考答案</w:t>
      </w:r>
    </w:p>
    <w:p>
      <w:pPr>
        <w:pStyle w:val="ReferenceBody"/>
        <w:shd w:fill="F1F8F3"/>
        <w:ind w:left="160" w:right="120"/>
      </w:pPr>
      <w:r>
        <w:t>1. 开始→接收原始批次并保留只读副本→脱敏包裹/人员敏感信息→按包裹编号、采集时间、站点及图像哈希去重。</w:t>
      </w:r>
    </w:p>
    <w:p>
      <w:pPr>
        <w:pStyle w:val="ReferenceBody"/>
        <w:shd w:fill="F1F8F3"/>
        <w:ind w:left="160" w:right="120"/>
      </w:pPr>
      <w:r>
        <w:t>2. 处理缺失值：关键字段缺失→隔离并补采；非关键字段缺失→按规则补全并记录。处理异常值：反光、模糊或时间异常→规则筛查后人工复核。</w:t>
      </w:r>
    </w:p>
    <w:p>
      <w:pPr>
        <w:pStyle w:val="ReferenceBody"/>
        <w:shd w:fill="F1F8F3"/>
        <w:ind w:left="160" w:right="120"/>
      </w:pPr>
      <w:r>
        <w:t>3. 统一图片格式、分辨率、字段类型和编码→执行完整性、重复率、异常率和脱敏检查。</w:t>
      </w:r>
    </w:p>
    <w:p>
      <w:pPr>
        <w:pStyle w:val="ReferenceBody"/>
        <w:shd w:fill="F1F8F3"/>
        <w:ind w:left="160" w:right="120"/>
      </w:pPr>
      <w:r>
        <w:t>4. 判断：质量检查是否通过？否→按错误类型返回脱敏/去重/缺失异常/格式节点→修正→复检；是→记录处理脚本、规则版本、时间和责任人。</w:t>
      </w:r>
    </w:p>
    <w:p>
      <w:pPr>
        <w:pStyle w:val="ReferenceBody"/>
        <w:shd w:fill="F1F8F3"/>
        <w:ind w:left="160" w:right="120"/>
      </w:pPr>
      <w:r>
        <w:t>5. 输出待标注数据集及清单→结束。</w:t>
      </w:r>
    </w:p>
    <w:p w14:paraId="6D0C6BDB">
      <w:pPr>
        <w:pStyle w:val="165"/>
      </w:pPr>
      <w:r>
        <w:t>【我的疑问·1.2】无</w:t>
      </w:r>
    </w:p>
    <w:p w14:paraId="2767A8E3">
      <w:pPr>
        <w:pStyle w:val="4"/>
      </w:pPr>
      <w:r>
        <w:t>1.3  业务数据审核流程（5分）</w:t>
      </w:r>
    </w:p>
    <w:p w14:paraId="70C81392">
      <w:pPr>
        <w:pStyle w:val="164"/>
      </w:pPr>
      <w:r>
        <w:t>请设计“机器规则预检→质检员抽检→争议复核→合格入库”的审核流程。流程图必须包含至少两个判断框、是/否分支、不合格返修、复检和最终验收闭环。</w:t>
      </w:r>
    </w:p>
    <w:p w14:paraId="1092DA14">
      <w:pPr>
        <w:pStyle w:val="166"/>
      </w:pPr>
      <w:r>
        <w:t>【我的作答·1.3】</w:t>
      </w:r>
    </w:p>
    <w:p w14:paraId="36D1B60B">
      <w:pPr>
        <w:pStyle w:val="165"/>
      </w:pPr>
      <w:r>
        <w:t>（粘贴流程图截图；特别标清两个判断框的“是/否”文字和每条分支终点；作答完成前请保留结束标记）</w:t>
      </w:r>
    </w:p>
    <w:p w14:paraId="03E79D19">
      <w:pPr>
        <w:pStyle w:val="165"/>
      </w:pPr>
      <w:r>
        <w:drawing>
          <wp:inline distT="0" distB="0" distL="114300" distR="114300">
            <wp:extent cx="5937250" cy="3860165"/>
            <wp:effectExtent l="0" t="0" r="6350" b="6985"/>
            <wp:docPr id="3" name="图片 3" descr="考生作答截图：1.3 业务数据审核流程图" title="考生作答截图：1.3 业务数据审核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A82CA">
      <w:pPr>
        <w:pStyle w:val="166"/>
      </w:pPr>
      <w:r>
        <w:t>【作答结束·1.3】</w:t>
      </w:r>
    </w:p>
    <w:p>
      <w:pPr>
        <w:pStyle w:val="GradeHeading"/>
        <w:shd w:fill="FFF3E0"/>
        <w:ind w:left="160" w:right="120"/>
      </w:pPr>
      <w:r>
        <w:t>【批改·1.3】得分 2/5分</w:t>
      </w:r>
    </w:p>
    <w:p>
      <w:pPr>
        <w:pStyle w:val="GradeBody"/>
        <w:shd w:fill="FFF8ED"/>
        <w:ind w:left="160" w:right="120"/>
      </w:pPr>
      <w:r>
        <w:t>已得分点：截图包含机器规则预检、质检员抽检、争议复核及两个判断形状，也标出部分是/否路径。</w:t>
      </w:r>
    </w:p>
    <w:p>
      <w:pPr>
        <w:pStyle w:val="GradeBody"/>
        <w:shd w:fill="FFF8ED"/>
        <w:ind w:left="160" w:right="120"/>
      </w:pPr>
      <w:r>
        <w:t>主要扣分：没有不合格返修、返修后复检、最终验收和合格入库；“丢弃”不能代替返修闭环；机器预检重复且分支含义不清；缺少结束节点。</w:t>
      </w:r>
    </w:p>
    <w:p>
      <w:pPr>
        <w:pStyle w:val="GradeBody"/>
        <w:shd w:fill="FFF8ED"/>
        <w:ind w:left="160" w:right="120"/>
      </w:pPr>
      <w:r>
        <w:t>反思要点：审核流程的关键不是把不合格数据丢掉，而是让“不合格→返修→复检”形成闭环。</w:t>
      </w:r>
    </w:p>
    <w:p>
      <w:pPr>
        <w:pStyle w:val="ReferenceHeading"/>
        <w:shd w:fill="E7F4EA"/>
        <w:ind w:left="160" w:right="120"/>
      </w:pPr>
      <w:r>
        <w:t>参考答案</w:t>
      </w:r>
    </w:p>
    <w:p>
      <w:pPr>
        <w:pStyle w:val="ReferenceBody"/>
        <w:shd w:fill="F1F8F3"/>
        <w:ind w:left="160" w:right="120"/>
      </w:pPr>
      <w:r>
        <w:t>1. 开始→机器规则预检→判断1：预检通过？否→退回标注员返修→再次预检；是→质检员按比例抽检。</w:t>
      </w:r>
    </w:p>
    <w:p>
      <w:pPr>
        <w:pStyle w:val="ReferenceBody"/>
        <w:shd w:fill="F1F8F3"/>
        <w:ind w:left="160" w:right="120"/>
      </w:pPr>
      <w:r>
        <w:t>2. 判断2：抽检合格？否→登记问题类型和责任批次→返修→机器预检→重新抽检；是→判断3：是否存在争议样本？</w:t>
      </w:r>
    </w:p>
    <w:p>
      <w:pPr>
        <w:pStyle w:val="ReferenceBody"/>
        <w:shd w:fill="F1F8F3"/>
        <w:ind w:left="160" w:right="120"/>
      </w:pPr>
      <w:r>
        <w:t>3. 有争议→高级质检员/专家复核→判断4：复核合格？否→返修并复检；是→最终验收。</w:t>
      </w:r>
    </w:p>
    <w:p>
      <w:pPr>
        <w:pStyle w:val="ReferenceBody"/>
        <w:shd w:fill="F1F8F3"/>
        <w:ind w:left="160" w:right="120"/>
      </w:pPr>
      <w:r>
        <w:t>4. 无争议→最终验收→合格数据登记入库→结束。每个判断框均标“是/否”，所有分支都有终点或回流点。</w:t>
      </w:r>
    </w:p>
    <w:p w14:paraId="1E3D9C57">
      <w:pPr>
        <w:pStyle w:val="165"/>
      </w:pPr>
      <w:r>
        <w:t>【我的疑问·1.3】无</w:t>
      </w:r>
    </w:p>
    <w:p w14:paraId="46DFB6E0">
      <w:pPr>
        <w:pStyle w:val="4"/>
      </w:pPr>
      <w:r>
        <w:t>1.4  单一模块问题识别（4分）</w:t>
      </w:r>
    </w:p>
    <w:p w14:paraId="54CFA9F2">
      <w:pPr>
        <w:pStyle w:val="164"/>
      </w:pPr>
      <w:r>
        <w:t>项目当前积压10,321条，首次验收通过率85%，返工率23%，标注员分歧率15%。已知主要现象包括：同一包裹被多机位重复采集；反光图片占比偏高；轻微破损与正常标签分歧较多。请只选择一个最值得先处理的单一模块问题，并用数据说明理由。</w:t>
      </w:r>
    </w:p>
    <w:p w14:paraId="67DA652E">
      <w:pPr>
        <w:pStyle w:val="166"/>
      </w:pPr>
      <w:r>
        <w:t>【我的作答·1.4】</w:t>
      </w:r>
    </w:p>
    <w:p w14:paraId="0074CD89">
      <w:pPr>
        <w:pStyle w:val="165"/>
      </w:pPr>
      <w:r>
        <w:t>（写明问题所在模块、证据、影响；不要同时罗列多个主问题；作答完成前请保留结束标记）</w:t>
      </w:r>
    </w:p>
    <w:p w14:paraId="65BCC7DD">
      <w:pPr>
        <w:pStyle w:val="165"/>
        <w:ind w:left="0" w:leftChars="0" w:firstLine="0" w:firstLine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 xml:space="preserve"> 多相机重复采集和反光图片需要进行处理，可以手动矫正相机位，反光图片需要调低亮度，轻微破损和正常标签通常是无法避免的</w:t>
      </w:r>
    </w:p>
    <w:p w14:paraId="133CCA7F">
      <w:pPr>
        <w:pStyle w:val="165"/>
      </w:pPr>
    </w:p>
    <w:p w14:paraId="0A78453A">
      <w:pPr>
        <w:pStyle w:val="166"/>
      </w:pPr>
      <w:r>
        <w:t>【作答结束·1.4】</w:t>
      </w:r>
    </w:p>
    <w:p>
      <w:pPr>
        <w:pStyle w:val="GradeHeading"/>
        <w:shd w:fill="FFF3E0"/>
        <w:ind w:left="160" w:right="120"/>
      </w:pPr>
      <w:r>
        <w:t>【批改·1.4】得分 1/4分</w:t>
      </w:r>
    </w:p>
    <w:p>
      <w:pPr>
        <w:pStyle w:val="GradeBody"/>
        <w:shd w:fill="FFF8ED"/>
        <w:ind w:left="160" w:right="120"/>
      </w:pPr>
      <w:r>
        <w:t>已得分点：答到了题目给出的三类现象，说明能识别现场问题。</w:t>
      </w:r>
    </w:p>
    <w:p>
      <w:pPr>
        <w:pStyle w:val="GradeBody"/>
        <w:shd w:fill="FFF8ED"/>
        <w:ind w:left="160" w:right="120"/>
      </w:pPr>
      <w:r>
        <w:t>主要扣分：题目要求只选一个模块，你同时列了三个；没有引用15%、23%、85%等指标；没有说明对积压、返工或模型质量的业务影响；“无法避免”缺乏依据。</w:t>
      </w:r>
    </w:p>
    <w:p>
      <w:pPr>
        <w:pStyle w:val="GradeBody"/>
        <w:shd w:fill="FFF8ED"/>
        <w:ind w:left="160" w:right="120"/>
      </w:pPr>
      <w:r>
        <w:t>反思要点：问题识别题要用“一个模块+一组数据证据+一条业务影响”形成闭合论证。</w:t>
      </w:r>
    </w:p>
    <w:p>
      <w:pPr>
        <w:pStyle w:val="ReferenceHeading"/>
        <w:shd w:fill="E7F4EA"/>
        <w:ind w:left="160" w:right="120"/>
      </w:pPr>
      <w:r>
        <w:t>参考答案</w:t>
      </w:r>
    </w:p>
    <w:p>
      <w:pPr>
        <w:pStyle w:val="ReferenceBody"/>
        <w:shd w:fill="F1F8F3"/>
        <w:ind w:left="160" w:right="120"/>
      </w:pPr>
      <w:r>
        <w:t>1. 优先处理“轻微破损/正常”的标签边界与复核模块。证据是标注员分歧率已达15%，同时首次验收通过率只有85%、返工率为23%。</w:t>
      </w:r>
    </w:p>
    <w:p>
      <w:pPr>
        <w:pStyle w:val="ReferenceBody"/>
        <w:shd w:fill="F1F8F3"/>
        <w:ind w:left="160" w:right="120"/>
      </w:pPr>
      <w:r>
        <w:t>2. 边界标准不一致会直接造成同图不同标、批量返工并降低训练标签一致性，既加重10,321条积压，也可能让模型学到冲突标签。因此应先统一该模块的标签定义和争议复核规则。</w:t>
      </w:r>
    </w:p>
    <w:p w14:paraId="3767C4B7">
      <w:pPr>
        <w:pStyle w:val="165"/>
      </w:pPr>
      <w:r>
        <w:t>【我的疑问·1.4】无</w:t>
      </w:r>
    </w:p>
    <w:p w14:paraId="0DA5C5D5">
      <w:pPr>
        <w:pStyle w:val="4"/>
      </w:pPr>
      <w:r>
        <w:t>1.5  优化方案与验证（6分）</w:t>
      </w:r>
    </w:p>
    <w:p w14:paraId="471BAC08">
      <w:pPr>
        <w:pStyle w:val="164"/>
      </w:pPr>
      <w:r>
        <w:t>针对1.4识别的问题，给出可执行优化方案。答案必须包含规则/工具或人员措施、实施顺序、责任人、验收指标、对照或抽样验证方式，以及未达标后的回退/再改进动作。</w:t>
      </w:r>
    </w:p>
    <w:p w14:paraId="4C3EEBB9">
      <w:pPr>
        <w:pStyle w:val="166"/>
      </w:pPr>
      <w:r>
        <w:t>【我的作答·1.5】</w:t>
      </w:r>
    </w:p>
    <w:p w14:paraId="4D956818">
      <w:pPr>
        <w:pStyle w:val="165"/>
      </w:pPr>
      <w:r>
        <w:t>（按“问题→原因→措施→指标→验证→未达标处理”作答；作答完成前请保留结束标记）</w:t>
      </w:r>
    </w:p>
    <w:p w14:paraId="4EE406F1">
      <w:pPr>
        <w:pStyle w:val="165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首先需要识别到问题在哪里，然后制定相关策略规则工具，工作人员进行编写，编写完提交责任人，责任人根据验收指标进行验收，测试可以进行对照和抽样验证方式，</w:t>
      </w:r>
      <w:r>
        <w:t>未达标后的回退/再改进动作</w:t>
      </w:r>
      <w:r>
        <w:rPr>
          <w:rFonts w:hint="eastAsia"/>
          <w:lang w:eastAsia="zh-CN"/>
        </w:rPr>
        <w:t>。</w:t>
      </w:r>
    </w:p>
    <w:p w14:paraId="47DB3309">
      <w:pPr>
        <w:pStyle w:val="165"/>
      </w:pPr>
    </w:p>
    <w:p w14:paraId="790EFB04">
      <w:pPr>
        <w:pStyle w:val="166"/>
      </w:pPr>
      <w:r>
        <w:t>【作答结束·1.5】</w:t>
      </w:r>
    </w:p>
    <w:p>
      <w:pPr>
        <w:pStyle w:val="GradeHeading"/>
        <w:shd w:fill="FFF3E0"/>
        <w:ind w:left="160" w:right="120"/>
      </w:pPr>
      <w:r>
        <w:t>【批改·1.5】得分 2/6分</w:t>
      </w:r>
    </w:p>
    <w:p>
      <w:pPr>
        <w:pStyle w:val="GradeBody"/>
        <w:shd w:fill="FFF8ED"/>
        <w:ind w:left="160" w:right="120"/>
      </w:pPr>
      <w:r>
        <w:t>已得分点：写出了制定规则、工作人员编写、责任人验收、对照/抽样验证和未达标再改进的框架。</w:t>
      </w:r>
    </w:p>
    <w:p>
      <w:pPr>
        <w:pStyle w:val="GradeBody"/>
        <w:shd w:fill="FFF8ED"/>
        <w:ind w:left="160" w:right="120"/>
      </w:pPr>
      <w:r>
        <w:t>主要扣分：没有承接1.4中的具体单一问题；原因、措施、责任人和先后顺序仍是泛称；没有任何量化指标、样本量、对照口径或可执行回退动作。</w:t>
      </w:r>
    </w:p>
    <w:p>
      <w:pPr>
        <w:pStyle w:val="GradeBody"/>
        <w:shd w:fill="FFF8ED"/>
        <w:ind w:left="160" w:right="120"/>
      </w:pPr>
      <w:r>
        <w:t>反思要点：方案题不能复述评分点，要把每个评分点填成项目现场能执行和验收的内容。</w:t>
      </w:r>
    </w:p>
    <w:p>
      <w:pPr>
        <w:pStyle w:val="ReferenceHeading"/>
        <w:shd w:fill="E7F4EA"/>
        <w:ind w:left="160" w:right="120"/>
      </w:pPr>
      <w:r>
        <w:t>参考答案</w:t>
      </w:r>
    </w:p>
    <w:p>
      <w:pPr>
        <w:pStyle w:val="ReferenceBody"/>
        <w:shd w:fill="F1F8F3"/>
        <w:ind w:left="160" w:right="120"/>
      </w:pPr>
      <w:r>
        <w:t>1. 原因：轻微破损的尺寸、位置和可见程度没有量化边界，示例库不足，争议样本缺少统一裁决人。</w:t>
      </w:r>
    </w:p>
    <w:p>
      <w:pPr>
        <w:pStyle w:val="ReferenceBody"/>
        <w:shd w:fill="F1F8F3"/>
        <w:ind w:left="160" w:right="120"/>
      </w:pPr>
      <w:r>
        <w:t>2. 顺序与责任：质检负责人先整理近一周争议样本→业务专家定义破损面积/裂口/凹陷等边界并制作正反例→工具管理员发布规则版本→组长培训标注员→双人复标。</w:t>
      </w:r>
    </w:p>
    <w:p>
      <w:pPr>
        <w:pStyle w:val="ReferenceBody"/>
        <w:shd w:fill="F1F8F3"/>
        <w:ind w:left="160" w:right="120"/>
      </w:pPr>
      <w:r>
        <w:t>3. 措施：随机抽取积压样本，20%双人独立标注；分歧样本由高级质检员裁决并回灌示例库；工具强制记录规则版本、裁决人和修改原因。</w:t>
      </w:r>
    </w:p>
    <w:p>
      <w:pPr>
        <w:pStyle w:val="ReferenceBody"/>
        <w:shd w:fill="F1F8F3"/>
        <w:ind w:left="160" w:right="120"/>
      </w:pPr>
      <w:r>
        <w:t>4. 验收指标：分歧率由15%降至≤5%，首次验收通过率由85%升至≥95%，返工率由23%降至≤10%。</w:t>
      </w:r>
    </w:p>
    <w:p>
      <w:pPr>
        <w:pStyle w:val="ReferenceBody"/>
        <w:shd w:fill="F1F8F3"/>
        <w:ind w:left="160" w:right="120"/>
      </w:pPr>
      <w:r>
        <w:t>5. 验证：同批次同难度样本随机分为旧规则组和新规则组，各不少于500条，比较上述指标。未达标则回退规则版本，复盘分歧类型，补充示例后再做同口径测试。</w:t>
      </w:r>
    </w:p>
    <w:p w14:paraId="0F02B7CA">
      <w:pPr>
        <w:pStyle w:val="165"/>
      </w:pPr>
      <w:r>
        <w:t>【我的疑问·1.5】无</w:t>
      </w:r>
    </w:p>
    <w:p w14:paraId="49C3D311">
      <w:pPr>
        <w:pStyle w:val="3"/>
      </w:pPr>
      <w:r>
        <w:t>二、智能训练（35分）</w:t>
      </w:r>
    </w:p>
    <w:p w14:paraId="50901450">
      <w:pPr>
        <w:pStyle w:val="164"/>
      </w:pPr>
      <w:r>
        <w:rPr>
          <w:rFonts w:ascii="Calibri" w:hAnsi="Calibri" w:eastAsia="微软雅黑"/>
          <w:b w:val="0"/>
          <w:i w:val="0"/>
          <w:color w:val="5B6573"/>
          <w:sz w:val="19"/>
        </w:rPr>
        <w:t>完成数据清洗与标注规范、训练测试代码、指标分析和错误纠正。</w:t>
      </w:r>
    </w:p>
    <w:p w14:paraId="54155CD1">
      <w:pPr>
        <w:pStyle w:val="4"/>
      </w:pPr>
      <w:r>
        <w:t>2.1  数据清洗与标注流程设计（10分）</w:t>
      </w:r>
    </w:p>
    <w:p w14:paraId="1B63C3FF">
      <w:pPr>
        <w:pStyle w:val="164"/>
      </w:pPr>
      <w:r>
        <w:t>冷链设备故障预警数据文件位于 /studymnt/01/cold_chain_alerts.csv，字段包含 sample_id、temperature, vibration, runtime_hours 和 is_fault。数据中存在重复ID、数值缺失、传感器极端值和标签缺失。请设计从读取、质量画像、清洗、标签复核、划分候选集到版本保存的流程。</w:t>
      </w:r>
    </w:p>
    <w:p w14:paraId="24E5D5F6">
      <w:pPr>
        <w:pStyle w:val="166"/>
      </w:pPr>
      <w:r>
        <w:t>【我的作答·2.1】</w:t>
      </w:r>
    </w:p>
    <w:p w14:paraId="67ACBCC6">
      <w:pPr>
        <w:pStyle w:val="165"/>
      </w:pPr>
      <w:r>
        <w:t>（可画流程图或分步骤写；每种异常都要说明处理规则和复核去向；作答完成前请保留结束标记）</w:t>
      </w:r>
    </w:p>
    <w:p w14:paraId="448E743E">
      <w:pPr>
        <w:pStyle w:val="165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 xml:space="preserve">首先读取目录 cd </w:t>
      </w:r>
      <w:r>
        <w:t xml:space="preserve"> /studymnt/01/cold_chain_alerts.csv</w:t>
      </w:r>
      <w:r>
        <w:rPr>
          <w:rFonts w:hint="eastAsia"/>
          <w:lang w:val="en-US" w:eastAsia="zh-CN"/>
        </w:rPr>
        <w:t xml:space="preserve">,查询cat </w:t>
      </w:r>
      <w:r>
        <w:t>cold_chain_alerts.csv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查询。。。</w:t>
      </w:r>
    </w:p>
    <w:p w14:paraId="2E37B84E">
      <w:pPr>
        <w:pStyle w:val="165"/>
      </w:pPr>
    </w:p>
    <w:p w14:paraId="4182A61C">
      <w:pPr>
        <w:pStyle w:val="166"/>
      </w:pPr>
      <w:r>
        <w:t>【作答结束·2.1】</w:t>
      </w:r>
    </w:p>
    <w:p>
      <w:pPr>
        <w:pStyle w:val="GradeHeading"/>
        <w:shd w:fill="FFF3E0"/>
        <w:ind w:left="160" w:right="120"/>
      </w:pPr>
      <w:r>
        <w:t>【批改·2.1】得分 0.5/10分</w:t>
      </w:r>
    </w:p>
    <w:p>
      <w:pPr>
        <w:pStyle w:val="GradeBody"/>
        <w:shd w:fill="FFF8ED"/>
        <w:ind w:left="160" w:right="120"/>
      </w:pPr>
      <w:r>
        <w:t>已得分点：识别到了数据文件路径，并尝试查看文件内容。</w:t>
      </w:r>
    </w:p>
    <w:p>
      <w:pPr>
        <w:pStyle w:val="GradeBody"/>
        <w:shd w:fill="FFF8ED"/>
        <w:ind w:left="160" w:right="120"/>
      </w:pPr>
      <w:r>
        <w:t>主要扣分：`cd`只能进入目录，不能读取CSV文件；答案未完成读取、画像、去重、缺失/异常处理、标签复核、防泄漏、候选集划分、版本保存和质检闭环。</w:t>
      </w:r>
    </w:p>
    <w:p>
      <w:pPr>
        <w:pStyle w:val="GradeBody"/>
        <w:shd w:fill="FFF8ED"/>
        <w:ind w:left="160" w:right="120"/>
      </w:pPr>
      <w:r>
        <w:t>反思要点：这类题先按“读取→画像→分类型清洗→标签复核→划分→保存→验收”列骨架，再为每类异常写规则。</w:t>
      </w:r>
    </w:p>
    <w:p>
      <w:pPr>
        <w:pStyle w:val="ReferenceHeading"/>
        <w:shd w:fill="E7F4EA"/>
        <w:ind w:left="160" w:right="120"/>
      </w:pPr>
      <w:r>
        <w:t>参考答案</w:t>
      </w:r>
    </w:p>
    <w:p>
      <w:pPr>
        <w:pStyle w:val="ReferenceBody"/>
        <w:shd w:fill="F1F8F3"/>
        <w:ind w:left="160" w:right="120"/>
      </w:pPr>
      <w:r>
        <w:t>1. 1. 用 `pd.read_csv` 读取文件，保留原始只读副本；统计行数、字段类型、重复ID、各列缺失率、分位数、类别比例。</w:t>
      </w:r>
    </w:p>
    <w:p>
      <w:pPr>
        <w:pStyle w:val="ReferenceBody"/>
        <w:shd w:fill="F1F8F3"/>
        <w:ind w:left="160" w:right="120"/>
      </w:pPr>
      <w:r>
        <w:t>2. 2. 按sample_id去重；若同ID内容冲突，隔离后人工核对，不能直接保留任意一条。</w:t>
      </w:r>
    </w:p>
    <w:p>
      <w:pPr>
        <w:pStyle w:val="ReferenceBody"/>
        <w:shd w:fill="F1F8F3"/>
        <w:ind w:left="160" w:right="120"/>
      </w:pPr>
      <w:r>
        <w:t>3. 3. is_fault缺失或不在{0,1}的记录进入标签复核池；不得用模型或众数擅自补标签。数值特征缺失保留待后续Pipeline在训练集上拟合中位数。</w:t>
      </w:r>
    </w:p>
    <w:p>
      <w:pPr>
        <w:pStyle w:val="ReferenceBody"/>
        <w:shd w:fill="F1F8F3"/>
        <w:ind w:left="160" w:right="120"/>
      </w:pPr>
      <w:r>
        <w:t>4. 4. temperature、vibration、runtime_hours按业务上下限和IQR双重标记极端值；传感器错误值隔离/修正，真实极端工况保留并打标。</w:t>
      </w:r>
    </w:p>
    <w:p>
      <w:pPr>
        <w:pStyle w:val="ReferenceBody"/>
        <w:shd w:fill="F1F8F3"/>
        <w:ind w:left="160" w:right="120"/>
      </w:pPr>
      <w:r>
        <w:t>5. 5. 通过清洗的数据进入候选集；先划分训练集/测试集，再仅在训练集拟合缺失值填补和标准化，防止数据泄漏。</w:t>
      </w:r>
    </w:p>
    <w:p>
      <w:pPr>
        <w:pStyle w:val="ReferenceBody"/>
        <w:shd w:fill="F1F8F3"/>
        <w:ind w:left="160" w:right="120"/>
      </w:pPr>
      <w:r>
        <w:t>6. 6. 对全部异常标签和分层随机10%样本双人复核；争议由高级质检员裁决。保存clean_v001、规则版本、处理日志和异常清单；验收不通过则回到对应节点。</w:t>
      </w:r>
    </w:p>
    <w:p w14:paraId="78E79709">
      <w:pPr>
        <w:pStyle w:val="165"/>
      </w:pPr>
      <w:r>
        <w:t>【我的疑问·2.1】无</w:t>
      </w:r>
    </w:p>
    <w:p w14:paraId="66D1C1E0">
      <w:pPr>
        <w:pStyle w:val="4"/>
      </w:pPr>
      <w:r>
        <w:t>2.2  数据清洗与标注规范（5分）</w:t>
      </w:r>
    </w:p>
    <w:p w14:paraId="69477777">
      <w:pPr>
        <w:pStyle w:val="164"/>
      </w:pPr>
      <w:r>
        <w:t>制定一份可交给初级工执行的简明规范，至少写明唯一键、缺失值、极端值、标签定义、复核比例、禁止事项和验收标准。不能只写“删除异常数据”或“保证准确”等空泛表述。</w:t>
      </w:r>
    </w:p>
    <w:p w14:paraId="0EB81832">
      <w:pPr>
        <w:pStyle w:val="166"/>
      </w:pPr>
      <w:r>
        <w:t>【我的作答·2.2】</w:t>
      </w:r>
    </w:p>
    <w:p w14:paraId="2559785D">
      <w:pPr>
        <w:pStyle w:val="165"/>
      </w:pPr>
      <w:r>
        <w:t>（用“对象/条件/动作/记录/验收阈值”写成可执行规则；作答完成前请保留结束标记）</w:t>
      </w:r>
    </w:p>
    <w:p w14:paraId="6EAECBBB">
      <w:pPr>
        <w:pStyle w:val="164"/>
      </w:pPr>
      <w:r>
        <w:t>明唯一键、缺失值、极端值、标签定义、复核比例、禁止事项和验收标准。不能只写“删除异常数据”或“保证准确”等空泛表述。</w:t>
      </w:r>
    </w:p>
    <w:p w14:paraId="549691CB">
      <w:pPr>
        <w:pStyle w:val="165"/>
      </w:pPr>
    </w:p>
    <w:p w14:paraId="65AB59DE">
      <w:pPr>
        <w:pStyle w:val="166"/>
      </w:pPr>
      <w:r>
        <w:t>【作答结束·2.2】</w:t>
      </w:r>
    </w:p>
    <w:p>
      <w:pPr>
        <w:pStyle w:val="GradeHeading"/>
        <w:shd w:fill="FFF3E0"/>
        <w:ind w:left="160" w:right="120"/>
      </w:pPr>
      <w:r>
        <w:t>【批改·2.2】得分 1/5分</w:t>
      </w:r>
    </w:p>
    <w:p>
      <w:pPr>
        <w:pStyle w:val="GradeBody"/>
        <w:shd w:fill="FFF8ED"/>
        <w:ind w:left="160" w:right="120"/>
      </w:pPr>
      <w:r>
        <w:t>已得分点：列出了唯一键、缺失值、极端值、标签、复核、禁止事项和验收标准这些规范栏目。</w:t>
      </w:r>
    </w:p>
    <w:p>
      <w:pPr>
        <w:pStyle w:val="GradeBody"/>
        <w:shd w:fill="FFF8ED"/>
        <w:ind w:left="160" w:right="120"/>
      </w:pPr>
      <w:r>
        <w:t>主要扣分：内容基本复述题干，没有对象、条件、动作、记录字段和量化阈值，初级工无法据此执行。</w:t>
      </w:r>
    </w:p>
    <w:p>
      <w:pPr>
        <w:pStyle w:val="GradeBody"/>
        <w:shd w:fill="FFF8ED"/>
        <w:ind w:left="160" w:right="120"/>
      </w:pPr>
      <w:r>
        <w:t>反思要点：规范必须能让不同执行者对同一条数据做出同样处理，并留下可追溯记录。</w:t>
      </w:r>
    </w:p>
    <w:p>
      <w:pPr>
        <w:pStyle w:val="ReferenceHeading"/>
        <w:shd w:fill="E7F4EA"/>
        <w:ind w:left="160" w:right="120"/>
      </w:pPr>
      <w:r>
        <w:t>参考答案</w:t>
      </w:r>
    </w:p>
    <w:p>
      <w:pPr>
        <w:pStyle w:val="ReferenceBody"/>
        <w:shd w:fill="F1F8F3"/>
        <w:ind w:left="160" w:right="120"/>
      </w:pPr>
      <w:r>
        <w:t>1. 唯一键：sample_id必须非空且唯一；完全重复保留首条并记录删除ID，内容冲突的同ID全部隔离复核；验收重复ID=0。</w:t>
      </w:r>
    </w:p>
    <w:p>
      <w:pPr>
        <w:pStyle w:val="ReferenceBody"/>
        <w:shd w:fill="F1F8F3"/>
        <w:ind w:left="160" w:right="120"/>
      </w:pPr>
      <w:r>
        <w:t>2. 缺失值：is_fault缺失100%人工补审；数值特征缺失不在全量数据上填补，交由训练Pipeline处理；单字段缺失率&gt;5%时暂停交付并报告。</w:t>
      </w:r>
    </w:p>
    <w:p>
      <w:pPr>
        <w:pStyle w:val="ReferenceBody"/>
        <w:shd w:fill="F1F8F3"/>
        <w:ind w:left="160" w:right="120"/>
      </w:pPr>
      <w:r>
        <w:t>3. 极端值：同时依据设备业务上下限与IQR标记；确认是传感器故障才修正/隔离，真实故障工况不得删除；记录原值、处理后值、依据和处理人。</w:t>
      </w:r>
    </w:p>
    <w:p>
      <w:pPr>
        <w:pStyle w:val="ReferenceBody"/>
        <w:shd w:fill="F1F8F3"/>
        <w:ind w:left="160" w:right="120"/>
      </w:pPr>
      <w:r>
        <w:t>4. 标签：is_fault只允许0/1；定义故障证据、时间窗和边界案例；异常/缺失标签100%复核，其他样本分层抽检10%，争议样本100%二审。</w:t>
      </w:r>
    </w:p>
    <w:p>
      <w:pPr>
        <w:pStyle w:val="ReferenceBody"/>
        <w:shd w:fill="F1F8F3"/>
        <w:ind w:left="160" w:right="120"/>
      </w:pPr>
      <w:r>
        <w:t>5. 禁止事项：禁止用测试集统计量预处理、禁止按模型预测改真值、禁止无记录删除极端值、禁止覆盖原始文件。</w:t>
      </w:r>
    </w:p>
    <w:p>
      <w:pPr>
        <w:pStyle w:val="ReferenceBody"/>
        <w:shd w:fill="F1F8F3"/>
        <w:ind w:left="160" w:right="120"/>
      </w:pPr>
      <w:r>
        <w:t>6. 验收：重复ID=0、非法/缺失标签=0、关键字段完整率100%、抽检标注准确率≥98%、数据泄漏项=0，并输出版本号和处理日志。</w:t>
      </w:r>
    </w:p>
    <w:p w14:paraId="40D4D2F6">
      <w:pPr>
        <w:pStyle w:val="165"/>
      </w:pPr>
      <w:r>
        <w:t>【我的疑问·2.2】无</w:t>
      </w:r>
    </w:p>
    <w:p w14:paraId="6FE7153E">
      <w:pPr>
        <w:pStyle w:val="4"/>
      </w:pPr>
      <w:r>
        <w:t>2.3  维护训练集与测试集（6分）</w:t>
      </w:r>
    </w:p>
    <w:p w14:paraId="2976F703">
      <w:pPr>
        <w:pStyle w:val="164"/>
      </w:pPr>
      <w:r>
        <w:t>按训练集与测试集 8:2 划分，并保持正负样本比例。请填写代码【A】至【E】，再说明为什么去重必须先于划分、预处理器为什么只能在训练集上拟合。</w:t>
      </w:r>
    </w:p>
    <w:p w14:paraId="14E7D425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import pandas as pd</w:t>
      </w:r>
    </w:p>
    <w:p w14:paraId="4CDEE400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from sklearn.model_selection import train_test_split</w:t>
      </w:r>
    </w:p>
    <w:p w14:paraId="0623027D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from sklearn.pipeline import Pipeline</w:t>
      </w:r>
    </w:p>
    <w:p w14:paraId="043A21B2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from sklearn.impute import SimpleImputer</w:t>
      </w:r>
    </w:p>
    <w:p w14:paraId="00F04BA8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from sklearn.preprocessing import StandardScaler</w:t>
      </w:r>
    </w:p>
    <w:p w14:paraId="23FF7128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from sklearn.metrics import accuracy_score, precision_score, recall_score, f1_score, confusion_matrix</w:t>
      </w:r>
    </w:p>
    <w:p w14:paraId="10DFF28E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from sklearn.linear_model import LogisticRegression</w:t>
      </w:r>
    </w:p>
    <w:p w14:paraId="7D10AA94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 xml:space="preserve"> </w:t>
      </w:r>
    </w:p>
    <w:p w14:paraId="3D660BC8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 xml:space="preserve">data = </w:t>
      </w:r>
      <w:r>
        <w:rPr>
          <w:rFonts w:hint="eastAsia"/>
          <w:b w:val="0"/>
          <w:i w:val="0"/>
          <w:color w:val="111111"/>
          <w:sz w:val="18"/>
          <w:lang w:val="en-US" w:eastAsia="zh-CN"/>
        </w:rPr>
        <w:t>file</w:t>
      </w:r>
      <w:r>
        <w:rPr>
          <w:rFonts w:ascii="Consolas" w:hAnsi="Consolas" w:eastAsia="微软雅黑"/>
          <w:b w:val="0"/>
          <w:i w:val="0"/>
          <w:color w:val="111111"/>
          <w:sz w:val="18"/>
        </w:rPr>
        <w:t>('/studymnt/01/cold_chain_alerts.csv')</w:t>
      </w:r>
    </w:p>
    <w:p w14:paraId="49EB3DA3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data = data.</w:t>
      </w:r>
      <w:r>
        <w:rPr>
          <w:rFonts w:hint="eastAsia"/>
          <w:b w:val="0"/>
          <w:i w:val="0"/>
          <w:color w:val="111111"/>
          <w:sz w:val="18"/>
          <w:lang w:val="en-US" w:eastAsia="zh-CN"/>
        </w:rPr>
        <w:t>file</w:t>
      </w:r>
      <w:r>
        <w:rPr>
          <w:rFonts w:ascii="Consolas" w:hAnsi="Consolas" w:eastAsia="微软雅黑"/>
          <w:b w:val="0"/>
          <w:i w:val="0"/>
          <w:color w:val="111111"/>
          <w:sz w:val="18"/>
        </w:rPr>
        <w:t>(subset=['sample_id'])</w:t>
      </w:r>
    </w:p>
    <w:p w14:paraId="56B7FB4C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feature_cols = ['temperature', 'vibration', 'runtime_hours']</w:t>
      </w:r>
    </w:p>
    <w:p w14:paraId="4DB721B5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 xml:space="preserve">X = </w:t>
      </w:r>
      <w:bookmarkStart w:id="0" w:name="_GoBack"/>
      <w:r>
        <w:rPr>
          <w:rFonts w:ascii="Consolas" w:hAnsi="Consolas" w:eastAsia="微软雅黑"/>
          <w:b w:val="0"/>
          <w:i w:val="0"/>
          <w:color w:val="111111"/>
          <w:sz w:val="18"/>
        </w:rPr>
        <w:t>【C】</w:t>
      </w:r>
      <w:bookmarkEnd w:id="0"/>
    </w:p>
    <w:p w14:paraId="4ECFF96D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y = 【D】</w:t>
      </w:r>
    </w:p>
    <w:p w14:paraId="7B5F2998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 xml:space="preserve"> </w:t>
      </w:r>
    </w:p>
    <w:p w14:paraId="30C967F3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X_train, X_test, y_train, y_test = 【E】(</w:t>
      </w:r>
    </w:p>
    <w:p w14:paraId="157E2FE3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 xml:space="preserve">    X, y, test_size=0.20, random_state=42, stratify=y</w:t>
      </w:r>
    </w:p>
    <w:p w14:paraId="2D5CD8CB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)</w:t>
      </w:r>
    </w:p>
    <w:p w14:paraId="5FAEB140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pipeline = Pipeline([</w:t>
      </w:r>
    </w:p>
    <w:p w14:paraId="6A875D9E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 xml:space="preserve">    ('imputer', 【F】(strategy='median')),</w:t>
      </w:r>
    </w:p>
    <w:p w14:paraId="4C8CFEE0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 xml:space="preserve">    ('scaler', 【G】()),</w:t>
      </w:r>
    </w:p>
    <w:p w14:paraId="1470181A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 xml:space="preserve">    ('model', 【H】),</w:t>
      </w:r>
    </w:p>
    <w:p w14:paraId="45CE8FCC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])</w:t>
      </w:r>
    </w:p>
    <w:p w14:paraId="7208F790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【I】</w:t>
      </w:r>
    </w:p>
    <w:p w14:paraId="0FAF249B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y_pred = 【J】</w:t>
      </w:r>
    </w:p>
    <w:p w14:paraId="64923B74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print(confusion_matrix(y_test, y_pred))</w:t>
      </w:r>
    </w:p>
    <w:p w14:paraId="38DA1BEB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print(accuracy_score(y_test, y_pred))</w:t>
      </w:r>
    </w:p>
    <w:p w14:paraId="0075DCB4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print(precision_score(y_test, y_pred))</w:t>
      </w:r>
    </w:p>
    <w:p w14:paraId="4637DF18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print(recall_score(y_test, y_pred))</w:t>
      </w:r>
    </w:p>
    <w:p w14:paraId="0FB2B303">
      <w:pPr>
        <w:pStyle w:val="168"/>
        <w:keepLines/>
        <w:shd w:val="clear" w:fill="F2F4F7"/>
      </w:pPr>
      <w:r>
        <w:rPr>
          <w:rFonts w:ascii="Consolas" w:hAnsi="Consolas" w:eastAsia="微软雅黑"/>
          <w:b w:val="0"/>
          <w:i w:val="0"/>
          <w:color w:val="111111"/>
          <w:sz w:val="18"/>
        </w:rPr>
        <w:t>print(f1_score(y_test, y_pred))</w:t>
      </w:r>
    </w:p>
    <w:p w14:paraId="796E5A64">
      <w:pPr>
        <w:pStyle w:val="166"/>
      </w:pPr>
      <w:r>
        <w:t>【我的作答·2.3】</w:t>
      </w:r>
    </w:p>
    <w:p w14:paraId="5B99392E">
      <w:pPr>
        <w:pStyle w:val="165"/>
      </w:pPr>
      <w:r>
        <w:t>（填写A-E，并解释去重顺序、stratify和防止数据泄漏；作答完成前请保留结束标记）</w:t>
      </w:r>
    </w:p>
    <w:p w14:paraId="592A05A5">
      <w:pPr>
        <w:pStyle w:val="165"/>
      </w:pPr>
    </w:p>
    <w:p w14:paraId="131491A3">
      <w:pPr>
        <w:pStyle w:val="166"/>
      </w:pPr>
      <w:r>
        <w:t>【作答结束·2.3】</w:t>
      </w:r>
    </w:p>
    <w:p>
      <w:pPr>
        <w:pStyle w:val="GradeHeading"/>
        <w:shd w:fill="FDECEC"/>
        <w:ind w:left="160" w:right="120"/>
      </w:pPr>
      <w:r>
        <w:t>【批改·2.3】得分 0/6分</w:t>
      </w:r>
    </w:p>
    <w:p>
      <w:pPr>
        <w:pStyle w:val="GradeBody"/>
        <w:shd w:fill="FFF8ED"/>
        <w:ind w:left="160" w:right="120"/>
      </w:pPr>
      <w:r>
        <w:t>已得分点：未作答。</w:t>
      </w:r>
    </w:p>
    <w:p>
      <w:pPr>
        <w:pStyle w:val="GradeBody"/>
        <w:shd w:fill="FFF8ED"/>
        <w:ind w:left="160" w:right="120"/>
      </w:pPr>
      <w:r>
        <w:t>主要扣分：A-E均未填写，也未解释去重顺序、stratify和防止数据泄漏。</w:t>
      </w:r>
    </w:p>
    <w:p>
      <w:pPr>
        <w:pStyle w:val="GradeBody"/>
        <w:shd w:fill="FFF8ED"/>
        <w:ind w:left="160" w:right="120"/>
      </w:pPr>
      <w:r>
        <w:t>反思要点：记住固定骨架：read_csv→drop_duplicates→X/y→train_test_split(stratify=y)。</w:t>
      </w:r>
    </w:p>
    <w:p>
      <w:pPr>
        <w:pStyle w:val="ReferenceHeading"/>
        <w:shd w:fill="E7F4EA"/>
        <w:ind w:left="160" w:right="120"/>
      </w:pPr>
      <w:r>
        <w:t>参考答案</w:t>
      </w:r>
    </w:p>
    <w:p>
      <w:pPr>
        <w:pStyle w:val="ReferenceBody"/>
        <w:shd w:fill="F1F8F3"/>
        <w:ind w:left="160" w:right="120"/>
      </w:pPr>
      <w:r>
        <w:t>1. A = pd.read_csv</w:t>
      </w:r>
    </w:p>
    <w:p>
      <w:pPr>
        <w:pStyle w:val="ReferenceBody"/>
        <w:shd w:fill="F1F8F3"/>
        <w:ind w:left="160" w:right="120"/>
      </w:pPr>
      <w:r>
        <w:t>2. B = drop_duplicates</w:t>
      </w:r>
    </w:p>
    <w:p>
      <w:pPr>
        <w:pStyle w:val="ReferenceBody"/>
        <w:shd w:fill="F1F8F3"/>
        <w:ind w:left="160" w:right="120"/>
      </w:pPr>
      <w:r>
        <w:t>3. C = data[feature_cols]</w:t>
      </w:r>
    </w:p>
    <w:p>
      <w:pPr>
        <w:pStyle w:val="ReferenceBody"/>
        <w:shd w:fill="F1F8F3"/>
        <w:ind w:left="160" w:right="120"/>
      </w:pPr>
      <w:r>
        <w:t>4. D = data['is_fault']</w:t>
      </w:r>
    </w:p>
    <w:p>
      <w:pPr>
        <w:pStyle w:val="ReferenceBody"/>
        <w:shd w:fill="F1F8F3"/>
        <w:ind w:left="160" w:right="120"/>
      </w:pPr>
      <w:r>
        <w:t>5. E = train_test_split</w:t>
      </w:r>
    </w:p>
    <w:p>
      <w:pPr>
        <w:pStyle w:val="ReferenceBody"/>
        <w:shd w:fill="F1F8F3"/>
        <w:ind w:left="160" w:right="120"/>
      </w:pPr>
      <w:r>
        <w:t>6. 完整代码见下方。去重必须先于划分，否则同一sample_id可能同时进入训练集和测试集，使测试分数虚高；stratify=y用于保持两边正负样本比例。预处理器只能在X_train上fit，测试集只能transform，避免把测试集的中位数、均值和方差泄漏给模型。</w:t>
      </w:r>
    </w:p>
    <w:p>
      <w:pPr>
        <w:pStyle w:val="ReferenceCode"/>
        <w:shd w:fill="F2F4F7"/>
        <w:ind w:left="160" w:right="120"/>
      </w:pPr>
      <w:r>
        <w:t>data = pd.read_csv('/studymnt/01/cold_chain_alerts.csv')</w:t>
      </w:r>
    </w:p>
    <w:p>
      <w:pPr>
        <w:pStyle w:val="ReferenceCode"/>
        <w:shd w:fill="F2F4F7"/>
        <w:ind w:left="160" w:right="120"/>
      </w:pPr>
      <w:r>
        <w:t>data = data.drop_duplicates(subset=['sample_id'])</w:t>
      </w:r>
    </w:p>
    <w:p>
      <w:pPr>
        <w:pStyle w:val="ReferenceCode"/>
        <w:shd w:fill="F2F4F7"/>
        <w:ind w:left="160" w:right="120"/>
      </w:pPr>
      <w:r>
        <w:t>feature_cols = ['temperature', 'vibration', 'runtime_hours']</w:t>
      </w:r>
    </w:p>
    <w:p>
      <w:pPr>
        <w:pStyle w:val="ReferenceCode"/>
        <w:shd w:fill="F2F4F7"/>
        <w:ind w:left="160" w:right="120"/>
      </w:pPr>
      <w:r>
        <w:t>X = data[feature_cols]</w:t>
      </w:r>
    </w:p>
    <w:p>
      <w:pPr>
        <w:pStyle w:val="ReferenceCode"/>
        <w:shd w:fill="F2F4F7"/>
        <w:ind w:left="160" w:right="120"/>
      </w:pPr>
      <w:r>
        <w:t>y = data['is_fault']</w:t>
      </w:r>
    </w:p>
    <w:p>
      <w:pPr>
        <w:pStyle w:val="ReferenceCode"/>
        <w:shd w:fill="F2F4F7"/>
        <w:ind w:left="160" w:right="120"/>
      </w:pPr>
      <w:r>
        <w:t xml:space="preserve"> </w:t>
      </w:r>
    </w:p>
    <w:p>
      <w:pPr>
        <w:pStyle w:val="ReferenceCode"/>
        <w:shd w:fill="F2F4F7"/>
        <w:ind w:left="160" w:right="120"/>
      </w:pPr>
      <w:r>
        <w:t>X_train, X_test, y_train, y_test = train_test_split(</w:t>
      </w:r>
    </w:p>
    <w:p>
      <w:pPr>
        <w:pStyle w:val="ReferenceCode"/>
        <w:shd w:fill="F2F4F7"/>
        <w:ind w:left="160" w:right="120"/>
      </w:pPr>
      <w:r>
        <w:t xml:space="preserve">    X, y, test_size=0.20, random_state=42, stratify=y</w:t>
      </w:r>
    </w:p>
    <w:p>
      <w:pPr>
        <w:pStyle w:val="ReferenceCode"/>
        <w:shd w:fill="F2F4F7"/>
        <w:ind w:left="160" w:right="120"/>
      </w:pPr>
      <w:r>
        <w:t>)</w:t>
      </w:r>
    </w:p>
    <w:p w14:paraId="752798A8">
      <w:pPr>
        <w:pStyle w:val="165"/>
      </w:pPr>
      <w:r>
        <w:t>【我的疑问·2.3】无</w:t>
      </w:r>
    </w:p>
    <w:p w14:paraId="26E5FE9F">
      <w:pPr>
        <w:pStyle w:val="4"/>
      </w:pPr>
      <w:r>
        <w:t>2.4  算法训练与测试（6分）</w:t>
      </w:r>
    </w:p>
    <w:p w14:paraId="7C10A17D">
      <w:pPr>
        <w:pStyle w:val="164"/>
      </w:pPr>
      <w:r>
        <w:t>本题指定模型为 LogisticRegression(max_iter=1000, class_weight='balanced')。请填写代码【F】至【J】，运行后应能完成缺失值填补、标准化、训练、预测和指标输出。若运行报错，还需写出你会优先检查的两项内容。</w:t>
      </w:r>
    </w:p>
    <w:p w14:paraId="5535FDE1">
      <w:pPr>
        <w:pStyle w:val="166"/>
      </w:pPr>
      <w:r>
        <w:t>【我的作答·2.4】</w:t>
      </w:r>
    </w:p>
    <w:p w14:paraId="2C211EB1">
      <w:pPr>
        <w:pStyle w:val="165"/>
      </w:pPr>
      <w:r>
        <w:t>（填写F-J，并写两项有顺序的报错排查动作；作答完成前请保留结束标记）</w:t>
      </w:r>
    </w:p>
    <w:p w14:paraId="1C4B0E5F">
      <w:pPr>
        <w:pStyle w:val="165"/>
      </w:pPr>
    </w:p>
    <w:p w14:paraId="371D8E2D">
      <w:pPr>
        <w:pStyle w:val="166"/>
      </w:pPr>
      <w:r>
        <w:t>【作答结束·2.4】</w:t>
      </w:r>
    </w:p>
    <w:p>
      <w:pPr>
        <w:pStyle w:val="GradeHeading"/>
        <w:shd w:fill="FDECEC"/>
        <w:ind w:left="160" w:right="120"/>
      </w:pPr>
      <w:r>
        <w:t>【批改·2.4】得分 0/6分</w:t>
      </w:r>
    </w:p>
    <w:p>
      <w:pPr>
        <w:pStyle w:val="GradeBody"/>
        <w:shd w:fill="FFF8ED"/>
        <w:ind w:left="160" w:right="120"/>
      </w:pPr>
      <w:r>
        <w:t>已得分点：未作答。</w:t>
      </w:r>
    </w:p>
    <w:p>
      <w:pPr>
        <w:pStyle w:val="GradeBody"/>
        <w:shd w:fill="FFF8ED"/>
        <w:ind w:left="160" w:right="120"/>
      </w:pPr>
      <w:r>
        <w:t>主要扣分：F-J均未填写，也没有给出报错排查顺序。</w:t>
      </w:r>
    </w:p>
    <w:p>
      <w:pPr>
        <w:pStyle w:val="GradeBody"/>
        <w:shd w:fill="FFF8ED"/>
        <w:ind w:left="160" w:right="120"/>
      </w:pPr>
      <w:r>
        <w:t>反思要点：Pipeline先定义步骤，再对训练集fit，最后对测试集predict。</w:t>
      </w:r>
    </w:p>
    <w:p>
      <w:pPr>
        <w:pStyle w:val="ReferenceHeading"/>
        <w:shd w:fill="E7F4EA"/>
        <w:ind w:left="160" w:right="120"/>
      </w:pPr>
      <w:r>
        <w:t>参考答案</w:t>
      </w:r>
    </w:p>
    <w:p>
      <w:pPr>
        <w:pStyle w:val="ReferenceBody"/>
        <w:shd w:fill="F1F8F3"/>
        <w:ind w:left="160" w:right="120"/>
      </w:pPr>
      <w:r>
        <w:t>1. F = SimpleImputer；G = StandardScaler；H = LogisticRegression(max_iter=1000, class_weight='balanced')。</w:t>
      </w:r>
    </w:p>
    <w:p>
      <w:pPr>
        <w:pStyle w:val="ReferenceBody"/>
        <w:shd w:fill="F1F8F3"/>
        <w:ind w:left="160" w:right="120"/>
      </w:pPr>
      <w:r>
        <w:t>2. I = pipeline.fit(X_train, y_train)；J = pipeline.predict(X_test)。</w:t>
      </w:r>
    </w:p>
    <w:p>
      <w:pPr>
        <w:pStyle w:val="ReferenceBody"/>
        <w:shd w:fill="F1F8F3"/>
        <w:ind w:left="160" w:right="120"/>
      </w:pPr>
      <w:r>
        <w:t>3. 报错排查顺序：先查导入和文件路径→列名/目标列是否存在→数据类型与非法字符串→y是否缺失、是否至少有两个类别→X/y行数和划分尺寸→逐步单独fit各Pipeline步骤→最后查看完整异常栈。不要一上来改模型参数掩盖数据问题。</w:t>
      </w:r>
    </w:p>
    <w:p>
      <w:pPr>
        <w:pStyle w:val="ReferenceCode"/>
        <w:shd w:fill="F2F4F7"/>
        <w:ind w:left="160" w:right="120"/>
      </w:pPr>
      <w:r>
        <w:t>pipeline = Pipeline([</w:t>
      </w:r>
    </w:p>
    <w:p>
      <w:pPr>
        <w:pStyle w:val="ReferenceCode"/>
        <w:shd w:fill="F2F4F7"/>
        <w:ind w:left="160" w:right="120"/>
      </w:pPr>
      <w:r>
        <w:t xml:space="preserve">    ('imputer', SimpleImputer(strategy='median')),</w:t>
      </w:r>
    </w:p>
    <w:p>
      <w:pPr>
        <w:pStyle w:val="ReferenceCode"/>
        <w:shd w:fill="F2F4F7"/>
        <w:ind w:left="160" w:right="120"/>
      </w:pPr>
      <w:r>
        <w:t xml:space="preserve">    ('scaler', StandardScaler()),</w:t>
      </w:r>
    </w:p>
    <w:p>
      <w:pPr>
        <w:pStyle w:val="ReferenceCode"/>
        <w:shd w:fill="F2F4F7"/>
        <w:ind w:left="160" w:right="120"/>
      </w:pPr>
      <w:r>
        <w:t xml:space="preserve">    ('model', LogisticRegression(max_iter=1000, class_weight='balanced')),</w:t>
      </w:r>
    </w:p>
    <w:p>
      <w:pPr>
        <w:pStyle w:val="ReferenceCode"/>
        <w:shd w:fill="F2F4F7"/>
        <w:ind w:left="160" w:right="120"/>
      </w:pPr>
      <w:r>
        <w:t>])</w:t>
      </w:r>
    </w:p>
    <w:p>
      <w:pPr>
        <w:pStyle w:val="ReferenceCode"/>
        <w:shd w:fill="F2F4F7"/>
        <w:ind w:left="160" w:right="120"/>
      </w:pPr>
      <w:r>
        <w:t>pipeline.fit(X_train, y_train)</w:t>
      </w:r>
    </w:p>
    <w:p>
      <w:pPr>
        <w:pStyle w:val="ReferenceCode"/>
        <w:shd w:fill="F2F4F7"/>
        <w:ind w:left="160" w:right="120"/>
      </w:pPr>
      <w:r>
        <w:t>y_pred = pipeline.predict(X_test)</w:t>
      </w:r>
    </w:p>
    <w:p w14:paraId="6F60A8BA">
      <w:pPr>
        <w:pStyle w:val="165"/>
      </w:pPr>
      <w:r>
        <w:t>【我的疑问·2.4】无</w:t>
      </w:r>
    </w:p>
    <w:p w14:paraId="61CC672D">
      <w:pPr>
        <w:pStyle w:val="4"/>
      </w:pPr>
      <w:r>
        <w:t>2.5  测试结果、错误案例与纠正（8分）</w:t>
      </w:r>
    </w:p>
    <w:p w14:paraId="422D1E82">
      <w:pPr>
        <w:pStyle w:val="164"/>
      </w:pPr>
      <w:r>
        <w:t>测试集混淆矩阵结果为 TN=49、FP=9、FN=14、TP=18。请计算Accuracy、Precision、Recall和F1（保留3位小数），结合“漏报故障会造成货损，因此召回率优先于单纯准确率”判断当前最需要关注的错误类型。再提出至少两项纠正措施和复测方案。</w:t>
      </w:r>
    </w:p>
    <w:tbl>
      <w:tblPr>
        <w:tblStyle w:val="32"/>
        <w:tblW w:w="9360" w:type="dxa"/>
        <w:tblInd w:w="120" w:type="dxa"/>
        <w:tblBorders>
          <w:top w:val="single" w:color="C9D2DC" w:sz="4" w:space="0"/>
          <w:left w:val="single" w:color="C9D2DC" w:sz="4" w:space="0"/>
          <w:bottom w:val="single" w:color="C9D2DC" w:sz="4" w:space="0"/>
          <w:right w:val="single" w:color="C9D2DC" w:sz="4" w:space="0"/>
          <w:insideH w:val="single" w:color="C9D2DC" w:sz="4" w:space="0"/>
          <w:insideV w:val="single" w:color="C9D2D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700"/>
        <w:gridCol w:w="4860"/>
      </w:tblGrid>
      <w:tr w14:paraId="4A75D2FB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6F3B5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指标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444A5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参考计算结果（请自行核算）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33697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业务关注</w:t>
            </w:r>
          </w:p>
        </w:tc>
      </w:tr>
      <w:tr w14:paraId="5810A258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484D0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Accuracy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C4A27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待填写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00D3E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整体预测正确比例</w:t>
            </w:r>
          </w:p>
        </w:tc>
      </w:tr>
      <w:tr w14:paraId="43563DE4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B64E0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Precision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8B451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待填写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8A43F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预测为故障时有多少是真的</w:t>
            </w:r>
          </w:p>
        </w:tc>
      </w:tr>
      <w:tr w14:paraId="7757408A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401E5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Recall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C8901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待填写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C197C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实际故障中识别出多少</w:t>
            </w:r>
          </w:p>
        </w:tc>
      </w:tr>
      <w:tr w14:paraId="45865830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B33CC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F1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A2BDB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待填写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87344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Precision与Recall的综合</w:t>
            </w:r>
          </w:p>
        </w:tc>
      </w:tr>
    </w:tbl>
    <w:p w14:paraId="2D4CF998">
      <w:pPr>
        <w:pStyle w:val="166"/>
      </w:pPr>
      <w:r>
        <w:t>【我的作答·2.5】</w:t>
      </w:r>
    </w:p>
    <w:p w14:paraId="5EA5E092">
      <w:pPr>
        <w:pStyle w:val="165"/>
      </w:pPr>
      <w:r>
        <w:t>（写计算式与数值，并按“错误类型→原因证据→纠正→同口径复测”作答；作答完成前请保留结束标记）</w:t>
      </w:r>
    </w:p>
    <w:p w14:paraId="5EE29217">
      <w:pPr>
        <w:pStyle w:val="165"/>
      </w:pPr>
    </w:p>
    <w:p w14:paraId="77AC3BA6">
      <w:pPr>
        <w:pStyle w:val="166"/>
      </w:pPr>
      <w:r>
        <w:t>【作答结束·2.5】</w:t>
      </w:r>
    </w:p>
    <w:p>
      <w:pPr>
        <w:pStyle w:val="GradeHeading"/>
        <w:shd w:fill="FDECEC"/>
        <w:ind w:left="160" w:right="120"/>
      </w:pPr>
      <w:r>
        <w:t>【批改·2.5】得分 0/8分</w:t>
      </w:r>
    </w:p>
    <w:p>
      <w:pPr>
        <w:pStyle w:val="GradeBody"/>
        <w:shd w:fill="FFF8ED"/>
        <w:ind w:left="160" w:right="120"/>
      </w:pPr>
      <w:r>
        <w:t>已得分点：未作答。</w:t>
      </w:r>
    </w:p>
    <w:p>
      <w:pPr>
        <w:pStyle w:val="GradeBody"/>
        <w:shd w:fill="FFF8ED"/>
        <w:ind w:left="160" w:right="120"/>
      </w:pPr>
      <w:r>
        <w:t>主要扣分：四项指标、业务取舍、错误原因、纠正措施和同口径复测均缺失。</w:t>
      </w:r>
    </w:p>
    <w:p>
      <w:pPr>
        <w:pStyle w:val="GradeBody"/>
        <w:shd w:fill="FFF8ED"/>
        <w:ind w:left="160" w:right="120"/>
      </w:pPr>
      <w:r>
        <w:t>反思要点：先从混淆矩阵写公式，再把业务损失映射到FP或FN。</w:t>
      </w:r>
    </w:p>
    <w:p>
      <w:pPr>
        <w:pStyle w:val="ReferenceHeading"/>
        <w:shd w:fill="E7F4EA"/>
        <w:ind w:left="160" w:right="120"/>
      </w:pPr>
      <w:r>
        <w:t>参考答案</w:t>
      </w:r>
    </w:p>
    <w:p>
      <w:pPr>
        <w:pStyle w:val="ReferenceBody"/>
        <w:shd w:fill="F1F8F3"/>
        <w:ind w:left="160" w:right="120"/>
      </w:pPr>
      <w:r>
        <w:t>1. Accuracy=(TN+TP)/(TN+FP+FN+TP)=(49+18)/90=0.744。</w:t>
      </w:r>
    </w:p>
    <w:p>
      <w:pPr>
        <w:pStyle w:val="ReferenceBody"/>
        <w:shd w:fill="F1F8F3"/>
        <w:ind w:left="160" w:right="120"/>
      </w:pPr>
      <w:r>
        <w:t>2. Precision=TP/(TP+FP)=18/27=0.667。</w:t>
      </w:r>
    </w:p>
    <w:p>
      <w:pPr>
        <w:pStyle w:val="ReferenceBody"/>
        <w:shd w:fill="F1F8F3"/>
        <w:ind w:left="160" w:right="120"/>
      </w:pPr>
      <w:r>
        <w:t>3. Recall=TP/(TP+FN)=18/32=0.5625，常规四舍五入为0.563；部分软件的银行家舍入可能显示0.562。</w:t>
      </w:r>
    </w:p>
    <w:p>
      <w:pPr>
        <w:pStyle w:val="ReferenceBody"/>
        <w:shd w:fill="F1F8F3"/>
        <w:ind w:left="160" w:right="120"/>
      </w:pPr>
      <w:r>
        <w:t>4. F1=2×Precision×Recall/(Precision+Recall)=36/59=0.610。</w:t>
      </w:r>
    </w:p>
    <w:p>
      <w:pPr>
        <w:pStyle w:val="ReferenceBody"/>
        <w:shd w:fill="F1F8F3"/>
        <w:ind w:left="160" w:right="120"/>
      </w:pPr>
      <w:r>
        <w:t>5. 冷链故障漏报会造成货损，因此优先关注FN=14和Recall，而不能只看Accuracy。可能原因包括正类不足、故障与正常特征重叠、传感器缺失/漂移及标签时窗错误。</w:t>
      </w:r>
    </w:p>
    <w:p>
      <w:pPr>
        <w:pStyle w:val="ReferenceBody"/>
        <w:shd w:fill="F1F8F3"/>
        <w:ind w:left="160" w:right="120"/>
      </w:pPr>
      <w:r>
        <w:t>6. 纠正措施：按业务成本下调分类阈值并在验证集上选择Recall优先的阈值；补采和复核故障样本、改进缺失值/漂移特征；继续使用class_weight并比较模型。保留同一独立测试集、同一指标口径和随机种子复测，同时报告混淆矩阵。</w:t>
      </w:r>
    </w:p>
    <w:p w14:paraId="02D60D49">
      <w:pPr>
        <w:pStyle w:val="165"/>
      </w:pPr>
      <w:r>
        <w:t>【我的疑问·2.5】无</w:t>
      </w:r>
    </w:p>
    <w:p w14:paraId="4A844007">
      <w:pPr>
        <w:pStyle w:val="3"/>
      </w:pPr>
      <w:r>
        <w:t>三、智能系统设计（35分）</w:t>
      </w:r>
    </w:p>
    <w:p w14:paraId="696A03B7">
      <w:pPr>
        <w:pStyle w:val="164"/>
      </w:pPr>
      <w:r>
        <w:rPr>
          <w:rFonts w:ascii="Calibri" w:hAnsi="Calibri" w:eastAsia="微软雅黑"/>
          <w:b w:val="0"/>
          <w:i w:val="0"/>
          <w:color w:val="5B6573"/>
          <w:sz w:val="19"/>
        </w:rPr>
        <w:t>分析产品使用数据，提出优化需求，并设计人机协同方案与流程。</w:t>
      </w:r>
    </w:p>
    <w:p w14:paraId="397DEE1E">
      <w:pPr>
        <w:pStyle w:val="4"/>
      </w:pPr>
      <w:r>
        <w:t>3.1  智能产品使用数据分析（4分）</w:t>
      </w:r>
    </w:p>
    <w:p w14:paraId="16AF1941">
      <w:pPr>
        <w:pStyle w:val="164"/>
      </w:pPr>
      <w:r>
        <w:t>下表为政务智能咨询助手最近一个统计周期的数据。请识别最薄弱的业务类别，至少引用两项指标，并说明不能只凭会话量下结论的原因。</w:t>
      </w:r>
    </w:p>
    <w:tbl>
      <w:tblPr>
        <w:tblStyle w:val="32"/>
        <w:tblW w:w="9360" w:type="dxa"/>
        <w:tblInd w:w="120" w:type="dxa"/>
        <w:tblBorders>
          <w:top w:val="single" w:color="C9D2DC" w:sz="4" w:space="0"/>
          <w:left w:val="single" w:color="C9D2DC" w:sz="4" w:space="0"/>
          <w:bottom w:val="single" w:color="C9D2DC" w:sz="4" w:space="0"/>
          <w:right w:val="single" w:color="C9D2DC" w:sz="4" w:space="0"/>
          <w:insideH w:val="single" w:color="C9D2DC" w:sz="4" w:space="0"/>
          <w:insideV w:val="single" w:color="C9D2D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1500"/>
        <w:gridCol w:w="1760"/>
        <w:gridCol w:w="1760"/>
        <w:gridCol w:w="1740"/>
      </w:tblGrid>
      <w:tr w14:paraId="3FDB7E5C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8F497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业务类别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7DC75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会话量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4BDC8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自助解决率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9A18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转人工率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18E7D">
            <w:pPr>
              <w:spacing w:before="0" w:after="0" w:line="240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满意度/5</w:t>
            </w:r>
          </w:p>
        </w:tc>
      </w:tr>
      <w:tr w14:paraId="365333EC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0C1F9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户籍办理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60EF2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957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FC768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59%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917F9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16%</w:t>
            </w: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EC483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3.6</w:t>
            </w:r>
          </w:p>
        </w:tc>
      </w:tr>
      <w:tr w14:paraId="22F888BF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EC539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社会保险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A2945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1388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ACFF4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70%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82348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24%</w:t>
            </w: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F2CC9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4.0</w:t>
            </w:r>
          </w:p>
        </w:tc>
      </w:tr>
      <w:tr w14:paraId="046F8A6D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66121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公积金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7F4E6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1819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F813A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81%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88D9B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32%</w:t>
            </w: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151F9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4.4</w:t>
            </w:r>
          </w:p>
        </w:tc>
      </w:tr>
      <w:tr w14:paraId="35AB95D9">
        <w:tblPrEx>
          <w:tblBorders>
            <w:top w:val="single" w:color="C9D2DC" w:sz="4" w:space="0"/>
            <w:left w:val="single" w:color="C9D2DC" w:sz="4" w:space="0"/>
            <w:bottom w:val="single" w:color="C9D2DC" w:sz="4" w:space="0"/>
            <w:right w:val="single" w:color="C9D2DC" w:sz="4" w:space="0"/>
            <w:insideH w:val="single" w:color="C9D2DC" w:sz="4" w:space="0"/>
            <w:insideV w:val="single" w:color="C9D2D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ADAAC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企业开办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5C14D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2250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0F799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57%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511F6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16%</w:t>
            </w: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71FFE">
            <w:pPr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8"/>
              </w:rPr>
              <w:t>3.3</w:t>
            </w:r>
          </w:p>
        </w:tc>
      </w:tr>
    </w:tbl>
    <w:p w14:paraId="275A53AA">
      <w:pPr>
        <w:pStyle w:val="166"/>
      </w:pPr>
      <w:r>
        <w:t>【我的作答·3.1】</w:t>
      </w:r>
    </w:p>
    <w:p w14:paraId="66099969">
      <w:pPr>
        <w:pStyle w:val="165"/>
      </w:pPr>
      <w:r>
        <w:t>（写“结论→两项数据证据→指标之间的关系→数据局限”；作答完成前请保留结束标记）</w:t>
      </w:r>
    </w:p>
    <w:p w14:paraId="396D1626">
      <w:pPr>
        <w:pStyle w:val="165"/>
      </w:pPr>
    </w:p>
    <w:p w14:paraId="255E29B7">
      <w:pPr>
        <w:pStyle w:val="166"/>
      </w:pPr>
      <w:r>
        <w:t>【作答结束·3.1】</w:t>
      </w:r>
    </w:p>
    <w:p>
      <w:pPr>
        <w:pStyle w:val="GradeHeading"/>
        <w:shd w:fill="FDECEC"/>
        <w:ind w:left="160" w:right="120"/>
      </w:pPr>
      <w:r>
        <w:t>【批改·3.1】得分 0/4分</w:t>
      </w:r>
    </w:p>
    <w:p>
      <w:pPr>
        <w:pStyle w:val="GradeBody"/>
        <w:shd w:fill="FFF8ED"/>
        <w:ind w:left="160" w:right="120"/>
      </w:pPr>
      <w:r>
        <w:t>已得分点：未作答。</w:t>
      </w:r>
    </w:p>
    <w:p>
      <w:pPr>
        <w:pStyle w:val="GradeBody"/>
        <w:shd w:fill="FFF8ED"/>
        <w:ind w:left="160" w:right="120"/>
      </w:pPr>
      <w:r>
        <w:t>主要扣分：没有识别薄弱类别、引用两项以上指标或说明会话量的局限。</w:t>
      </w:r>
    </w:p>
    <w:p>
      <w:pPr>
        <w:pStyle w:val="GradeBody"/>
        <w:shd w:fill="FFF8ED"/>
        <w:ind w:left="160" w:right="120"/>
      </w:pPr>
      <w:r>
        <w:t>反思要点：产品分析至少要同时看效果、成本和体验指标。</w:t>
      </w:r>
    </w:p>
    <w:p>
      <w:pPr>
        <w:pStyle w:val="ReferenceHeading"/>
        <w:shd w:fill="E7F4EA"/>
        <w:ind w:left="160" w:right="120"/>
      </w:pPr>
      <w:r>
        <w:t>参考答案</w:t>
      </w:r>
    </w:p>
    <w:p>
      <w:pPr>
        <w:pStyle w:val="ReferenceBody"/>
        <w:shd w:fill="F1F8F3"/>
        <w:ind w:left="160" w:right="120"/>
      </w:pPr>
      <w:r>
        <w:t>1. 最薄弱的是“企业开办”：自助解决率57%为四类最低，满意度3.3也最低，同时会话量2250为最高，说明问题影响面大。其转人工率16%并不高，但不能据此判断效果好，可能是用户未成功解决就流失或转人工入口不畅。</w:t>
      </w:r>
    </w:p>
    <w:p>
      <w:pPr>
        <w:pStyle w:val="ReferenceBody"/>
        <w:shd w:fill="F1F8F3"/>
        <w:ind w:left="160" w:right="120"/>
      </w:pPr>
      <w:r>
        <w:t>2. 不能只凭会话量下结论，因为会话量反映需求规模，不等于解决效果。现有表仅是一个统计周期的聚合数据，缺少趋势、问题难度、用户分群、失败原因、置信度和重复咨询率，需要结合明细日志验证。</w:t>
      </w:r>
    </w:p>
    <w:p w14:paraId="491E5FEF">
      <w:pPr>
        <w:pStyle w:val="165"/>
      </w:pPr>
      <w:r>
        <w:t>【我的疑问·3.1】无</w:t>
      </w:r>
    </w:p>
    <w:p w14:paraId="52365A23">
      <w:pPr>
        <w:pStyle w:val="4"/>
      </w:pPr>
      <w:r>
        <w:t>3.2  产品优化需求（4分）</w:t>
      </w:r>
    </w:p>
    <w:p w14:paraId="1BFCF84B">
      <w:pPr>
        <w:pStyle w:val="164"/>
      </w:pPr>
      <w:r>
        <w:t>针对3.1的薄弱类别，写一条可验收的产品优化需求。必须包含目标用户、触发条件、系统行为、异常处理和量化验收指标。</w:t>
      </w:r>
    </w:p>
    <w:p w14:paraId="7568D704">
      <w:pPr>
        <w:pStyle w:val="166"/>
      </w:pPr>
      <w:r>
        <w:t>【我的作答·3.2】</w:t>
      </w:r>
    </w:p>
    <w:p w14:paraId="230C6811">
      <w:pPr>
        <w:pStyle w:val="165"/>
      </w:pPr>
      <w:r>
        <w:t>（采用“当……时，系统应……；若……则……；验收以……”句式；作答完成前请保留结束标记）</w:t>
      </w:r>
    </w:p>
    <w:p w14:paraId="483C4378">
      <w:pPr>
        <w:pStyle w:val="165"/>
      </w:pPr>
    </w:p>
    <w:p w14:paraId="60811FA8">
      <w:pPr>
        <w:pStyle w:val="166"/>
      </w:pPr>
      <w:r>
        <w:t>【作答结束·3.2】</w:t>
      </w:r>
    </w:p>
    <w:p>
      <w:pPr>
        <w:pStyle w:val="GradeHeading"/>
        <w:shd w:fill="FDECEC"/>
        <w:ind w:left="160" w:right="120"/>
      </w:pPr>
      <w:r>
        <w:t>【批改·3.2】得分 0/4分</w:t>
      </w:r>
    </w:p>
    <w:p>
      <w:pPr>
        <w:pStyle w:val="GradeBody"/>
        <w:shd w:fill="FFF8ED"/>
        <w:ind w:left="160" w:right="120"/>
      </w:pPr>
      <w:r>
        <w:t>已得分点：未作答。</w:t>
      </w:r>
    </w:p>
    <w:p>
      <w:pPr>
        <w:pStyle w:val="GradeBody"/>
        <w:shd w:fill="FFF8ED"/>
        <w:ind w:left="160" w:right="120"/>
      </w:pPr>
      <w:r>
        <w:t>主要扣分：目标用户、触发条件、系统行为、异常处理和量化验收均缺失。</w:t>
      </w:r>
    </w:p>
    <w:p>
      <w:pPr>
        <w:pStyle w:val="GradeBody"/>
        <w:shd w:fill="FFF8ED"/>
        <w:ind w:left="160" w:right="120"/>
      </w:pPr>
      <w:r>
        <w:t>反思要点：可验收需求要能写成“谁在什么条件下，系统做什么，失败怎么办，用什么数字验收”。</w:t>
      </w:r>
    </w:p>
    <w:p>
      <w:pPr>
        <w:pStyle w:val="ReferenceHeading"/>
        <w:shd w:fill="E7F4EA"/>
        <w:ind w:left="160" w:right="120"/>
      </w:pPr>
      <w:r>
        <w:t>参考答案</w:t>
      </w:r>
    </w:p>
    <w:p>
      <w:pPr>
        <w:pStyle w:val="ReferenceBody"/>
        <w:shd w:fill="F1F8F3"/>
        <w:ind w:left="160" w:right="120"/>
      </w:pPr>
      <w:r>
        <w:t>1. 目标用户：咨询企业开办的办事人。触发条件：识别为企业开办意图，且用户提供所在区、企业类型和办理事项；若缺字段则逐项追问。</w:t>
      </w:r>
    </w:p>
    <w:p>
      <w:pPr>
        <w:pStyle w:val="ReferenceBody"/>
        <w:shd w:fill="F1F8F3"/>
        <w:ind w:left="160" w:right="120"/>
      </w:pPr>
      <w:r>
        <w:t>2. 系统行为：从带版本和生效日期的官方知识库检索，生成材料清单、办理步骤、入口和政策引用；答案展示适用地区与更新时间。</w:t>
      </w:r>
    </w:p>
    <w:p>
      <w:pPr>
        <w:pStyle w:val="ReferenceBody"/>
        <w:shd w:fill="F1F8F3"/>
        <w:ind w:left="160" w:right="120"/>
      </w:pPr>
      <w:r>
        <w:t>3. 异常处理：检索置信度&lt;0.80、政策冲突、涉及例外审批或用户否认答案时立即转人工，并携带对话摘要、已核验字段和引用来源。</w:t>
      </w:r>
    </w:p>
    <w:p>
      <w:pPr>
        <w:pStyle w:val="ReferenceBody"/>
        <w:shd w:fill="F1F8F3"/>
        <w:ind w:left="160" w:right="120"/>
      </w:pPr>
      <w:r>
        <w:t>4. 验收：4周随机A/B测试中，自助解决率由57%提升至≥70%，满意度由3.3提升至≥4.0，过期/错误政策答复率&lt;1%，转人工后信息携带完整率≥98%。</w:t>
      </w:r>
    </w:p>
    <w:p w14:paraId="003D8749">
      <w:pPr>
        <w:pStyle w:val="165"/>
      </w:pPr>
      <w:r>
        <w:t>【我的疑问·3.2】无</w:t>
      </w:r>
    </w:p>
    <w:p w14:paraId="2F18052D">
      <w:pPr>
        <w:pStyle w:val="4"/>
      </w:pPr>
      <w:r>
        <w:t>3.3  智能解决方案设计（7分）</w:t>
      </w:r>
    </w:p>
    <w:p w14:paraId="76E56AA3">
      <w:pPr>
        <w:pStyle w:val="164"/>
      </w:pPr>
      <w:r>
        <w:t>为政务智能咨询助手设计优化方案，说明数据来源、知识/规则处理、模型或检索环节、置信度策略、日志监控、人工复核和持续更新。方案必须能回答“输入什么、系统做什么、输出什么、如何评估”。</w:t>
      </w:r>
    </w:p>
    <w:p w14:paraId="46545709">
      <w:pPr>
        <w:pStyle w:val="166"/>
      </w:pPr>
      <w:r>
        <w:t>【我的作答·3.3】</w:t>
      </w:r>
    </w:p>
    <w:p w14:paraId="3D6CB446">
      <w:pPr>
        <w:pStyle w:val="165"/>
      </w:pPr>
      <w:r>
        <w:t>（按数据层、智能处理层、交互层、监控层写出完整链路；作答完成前请保留结束标记）</w:t>
      </w:r>
    </w:p>
    <w:p w14:paraId="57FDBDD4">
      <w:pPr>
        <w:pStyle w:val="165"/>
      </w:pPr>
    </w:p>
    <w:p w14:paraId="5E26CE87">
      <w:pPr>
        <w:pStyle w:val="166"/>
      </w:pPr>
      <w:r>
        <w:t>【作答结束·3.3】</w:t>
      </w:r>
    </w:p>
    <w:p>
      <w:pPr>
        <w:pStyle w:val="GradeHeading"/>
        <w:shd w:fill="FDECEC"/>
        <w:ind w:left="160" w:right="120"/>
      </w:pPr>
      <w:r>
        <w:t>【批改·3.3】得分 0/7分</w:t>
      </w:r>
    </w:p>
    <w:p>
      <w:pPr>
        <w:pStyle w:val="GradeBody"/>
        <w:shd w:fill="FFF8ED"/>
        <w:ind w:left="160" w:right="120"/>
      </w:pPr>
      <w:r>
        <w:t>已得分点：未作答。</w:t>
      </w:r>
    </w:p>
    <w:p>
      <w:pPr>
        <w:pStyle w:val="GradeBody"/>
        <w:shd w:fill="FFF8ED"/>
        <w:ind w:left="160" w:right="120"/>
      </w:pPr>
      <w:r>
        <w:t>主要扣分：数据、知识规则、模型/检索、置信度、输出、日志监控、人工复核和迭代更新均未设计。</w:t>
      </w:r>
    </w:p>
    <w:p>
      <w:pPr>
        <w:pStyle w:val="GradeBody"/>
        <w:shd w:fill="FFF8ED"/>
        <w:ind w:left="160" w:right="120"/>
      </w:pPr>
      <w:r>
        <w:t>反思要点：智能方案必须同时回答“数据从哪来、如何判断、如何兜底、如何持续改进”。</w:t>
      </w:r>
    </w:p>
    <w:p>
      <w:pPr>
        <w:pStyle w:val="ReferenceHeading"/>
        <w:shd w:fill="E7F4EA"/>
        <w:ind w:left="160" w:right="120"/>
      </w:pPr>
      <w:r>
        <w:t>参考答案</w:t>
      </w:r>
    </w:p>
    <w:p>
      <w:pPr>
        <w:pStyle w:val="ReferenceBody"/>
        <w:shd w:fill="F1F8F3"/>
        <w:ind w:left="160" w:right="120"/>
      </w:pPr>
      <w:r>
        <w:t>1. 数据层：接入官方政务网站、办事指南和审批部门规则，记录来源、地区、生效/失效日期、版本及授权；定时检查更新。</w:t>
      </w:r>
    </w:p>
    <w:p>
      <w:pPr>
        <w:pStyle w:val="ReferenceBody"/>
        <w:shd w:fill="F1F8F3"/>
        <w:ind w:left="160" w:right="120"/>
      </w:pPr>
      <w:r>
        <w:t>2. 知识处理层：解析、去重、分块、打标签，建立企业类型/地区/事项规则；政策冲突进入人工审核，不直接上线。</w:t>
      </w:r>
    </w:p>
    <w:p>
      <w:pPr>
        <w:pStyle w:val="ReferenceBody"/>
        <w:shd w:fill="F1F8F3"/>
        <w:ind w:left="160" w:right="120"/>
      </w:pPr>
      <w:r>
        <w:t>3. 智能层：意图识别+检索增强生成；先检索适用规则，再按模板生成带引用的答复。检索或答案置信度≥0.80且非高风险才自动回复。</w:t>
      </w:r>
    </w:p>
    <w:p>
      <w:pPr>
        <w:pStyle w:val="ReferenceBody"/>
        <w:shd w:fill="F1F8F3"/>
        <w:ind w:left="160" w:right="120"/>
      </w:pPr>
      <w:r>
        <w:t>4. 交互层：补问缺失条件，输出材料清单、步骤、链接、来源和更新时间；低置信、政策冲突、例外审批转人工。</w:t>
      </w:r>
    </w:p>
    <w:p>
      <w:pPr>
        <w:pStyle w:val="ReferenceBody"/>
        <w:shd w:fill="F1F8F3"/>
        <w:ind w:left="160" w:right="120"/>
      </w:pPr>
      <w:r>
        <w:t>5. 监控层：记录问题、检索文档、版本、置信度、答复、转人工原因和用户反馈；监控解决率、满意度、错误答复率、知识过期率。人工复核错误案例并更新规则/语料，灰度发布后复测。</w:t>
      </w:r>
    </w:p>
    <w:p w14:paraId="7DE37011">
      <w:pPr>
        <w:pStyle w:val="165"/>
      </w:pPr>
      <w:r>
        <w:t>【我的疑问·3.3】无</w:t>
      </w:r>
    </w:p>
    <w:p w14:paraId="0DC1B8BD">
      <w:pPr>
        <w:pStyle w:val="4"/>
      </w:pPr>
      <w:r>
        <w:t>3.4  人工与智能任务分配（10分）</w:t>
      </w:r>
    </w:p>
    <w:p w14:paraId="3526E1D7">
      <w:pPr>
        <w:pStyle w:val="164"/>
      </w:pPr>
      <w:r>
        <w:t>请对以下环节逐项决定由系统自动完成、人工完成或人机协同：识别用户意图、校验身份信息、检索政策知识、生成答复、办理高风险事项、收集满意度。其中“身份认证失败、政策冲突或高风险办理”不得仅由模型直接作最终决定。请说明每项分配依据、人工接管条件和处理时限。</w:t>
      </w:r>
    </w:p>
    <w:p w14:paraId="1CCCBAFA">
      <w:pPr>
        <w:pStyle w:val="166"/>
      </w:pPr>
      <w:r>
        <w:t>【我的作答·3.4】</w:t>
      </w:r>
    </w:p>
    <w:p w14:paraId="51AF3EC8">
      <w:pPr>
        <w:pStyle w:val="165"/>
      </w:pPr>
      <w:r>
        <w:t>（逐项写“环节→责任主体→依据→转人工条件→时限”；作答完成前请保留结束标记）</w:t>
      </w:r>
    </w:p>
    <w:p w14:paraId="5DD561DE">
      <w:pPr>
        <w:pStyle w:val="165"/>
      </w:pPr>
    </w:p>
    <w:p w14:paraId="4FD9F647">
      <w:pPr>
        <w:pStyle w:val="166"/>
      </w:pPr>
      <w:r>
        <w:t>【作答结束·3.4】</w:t>
      </w:r>
    </w:p>
    <w:p>
      <w:pPr>
        <w:pStyle w:val="GradeHeading"/>
        <w:shd w:fill="FDECEC"/>
        <w:ind w:left="160" w:right="120"/>
      </w:pPr>
      <w:r>
        <w:t>【批改·3.4】得分 0/10分</w:t>
      </w:r>
    </w:p>
    <w:p>
      <w:pPr>
        <w:pStyle w:val="GradeBody"/>
        <w:shd w:fill="FFF8ED"/>
        <w:ind w:left="160" w:right="120"/>
      </w:pPr>
      <w:r>
        <w:t>已得分点：未作答。</w:t>
      </w:r>
    </w:p>
    <w:p>
      <w:pPr>
        <w:pStyle w:val="GradeBody"/>
        <w:shd w:fill="FFF8ED"/>
        <w:ind w:left="160" w:right="120"/>
      </w:pPr>
      <w:r>
        <w:t>主要扣分：六个环节均未分配，缺少风险分级、阈值、转人工条件、时限和追溯责任。</w:t>
      </w:r>
    </w:p>
    <w:p>
      <w:pPr>
        <w:pStyle w:val="GradeBody"/>
        <w:shd w:fill="FFF8ED"/>
        <w:ind w:left="160" w:right="120"/>
      </w:pPr>
      <w:r>
        <w:t>反思要点：人机分工的原则是低风险、高重复任务自动化，高风险和不可逆决策由人工负责。</w:t>
      </w:r>
    </w:p>
    <w:p>
      <w:pPr>
        <w:pStyle w:val="ReferenceHeading"/>
        <w:shd w:fill="E7F4EA"/>
        <w:ind w:left="160" w:right="120"/>
      </w:pPr>
      <w:r>
        <w:t>参考答案</w:t>
      </w:r>
    </w:p>
    <w:p>
      <w:pPr>
        <w:pStyle w:val="ReferenceBody"/>
        <w:shd w:fill="F1F8F3"/>
        <w:ind w:left="160" w:right="120"/>
      </w:pPr>
      <w:r>
        <w:t>1. 识别用户意图：系统自动；置信度&lt;0.80或连续两次识别失败转人工。校验身份信息：系统完成格式/接口校验；认证失败、信息冲突由人工核验。</w:t>
      </w:r>
    </w:p>
    <w:p>
      <w:pPr>
        <w:pStyle w:val="ReferenceBody"/>
        <w:shd w:fill="F1F8F3"/>
        <w:ind w:left="160" w:right="120"/>
      </w:pPr>
      <w:r>
        <w:t>2. 检索政策知识：系统自动检索并返回来源与版本；多条政策冲突由知识管理员裁决。生成答复：低风险且检索分≥0.80自动输出；0.60-0.80人工审核后发送；&lt;0.60直接转人工。</w:t>
      </w:r>
    </w:p>
    <w:p>
      <w:pPr>
        <w:pStyle w:val="ReferenceBody"/>
        <w:shd w:fill="F1F8F3"/>
        <w:ind w:left="160" w:right="120"/>
      </w:pPr>
      <w:r>
        <w:t>3. 办理高风险事项：系统只做材料收集、风险提示和流程辅助，审批、身份异常、政策例外等最终决定必须由有权限人员完成。收集满意度：系统自动，差评自动生成复盘工单。</w:t>
      </w:r>
    </w:p>
    <w:p>
      <w:pPr>
        <w:pStyle w:val="ReferenceBody"/>
        <w:shd w:fill="F1F8F3"/>
        <w:ind w:left="160" w:right="120"/>
      </w:pPr>
      <w:r>
        <w:t>4. 时限：普通转人工2分钟内首次响应，高风险立即进入优先队列；超时升级值班负责人。全程记录用户ID、模型/规则版本、阈值、转人工原因、人工处理人、时间和最终结果，责任可追溯。</w:t>
      </w:r>
    </w:p>
    <w:p w14:paraId="10BA9554">
      <w:pPr>
        <w:pStyle w:val="165"/>
      </w:pPr>
      <w:r>
        <w:t>【我的疑问·3.4】无</w:t>
      </w:r>
    </w:p>
    <w:p w14:paraId="0251C9E2">
      <w:pPr>
        <w:pStyle w:val="4"/>
      </w:pPr>
      <w:r>
        <w:t>3.5  人机交互流程设计（10分）</w:t>
      </w:r>
    </w:p>
    <w:p w14:paraId="23D272E9">
      <w:pPr>
        <w:pStyle w:val="164"/>
      </w:pPr>
      <w:r>
        <w:t>绘制从用户提问到结束的最优流程，必须包含：意图识别是否成功、权限/风险是否允许自动处理、检索结果置信度是否达标、系统答复、转人工、用户是否满意、日志记录、知识库纠错回流。每个判断框都要标明是/否，所有异常分支必须闭环。</w:t>
      </w:r>
    </w:p>
    <w:p w14:paraId="738A280C">
      <w:pPr>
        <w:pStyle w:val="166"/>
      </w:pPr>
      <w:r>
        <w:t>【我的作答·3.5】</w:t>
      </w:r>
    </w:p>
    <w:p w14:paraId="07DC345D">
      <w:pPr>
        <w:pStyle w:val="165"/>
      </w:pPr>
      <w:r>
        <w:t>（粘贴流程图截图，或写明全部节点、判断条件、是/否去向和回流位置；作答完成前请保留结束标记）</w:t>
      </w:r>
    </w:p>
    <w:p w14:paraId="4D98C79D">
      <w:pPr>
        <w:pStyle w:val="165"/>
      </w:pPr>
    </w:p>
    <w:p w14:paraId="470CE886">
      <w:pPr>
        <w:pStyle w:val="166"/>
      </w:pPr>
      <w:r>
        <w:t>【作答结束·3.5】</w:t>
      </w:r>
    </w:p>
    <w:p>
      <w:pPr>
        <w:pStyle w:val="GradeHeading"/>
        <w:shd w:fill="FDECEC"/>
        <w:ind w:left="160" w:right="120"/>
      </w:pPr>
      <w:r>
        <w:t>【批改·3.5】得分 0/10分</w:t>
      </w:r>
    </w:p>
    <w:p>
      <w:pPr>
        <w:pStyle w:val="GradeBody"/>
        <w:shd w:fill="FFF8ED"/>
        <w:ind w:left="160" w:right="120"/>
      </w:pPr>
      <w:r>
        <w:t>已得分点：未作答。</w:t>
      </w:r>
    </w:p>
    <w:p>
      <w:pPr>
        <w:pStyle w:val="GradeBody"/>
        <w:shd w:fill="FFF8ED"/>
        <w:ind w:left="160" w:right="120"/>
      </w:pPr>
      <w:r>
        <w:t>主要扣分：完整流程图和全部判断闭环均缺失。</w:t>
      </w:r>
    </w:p>
    <w:p>
      <w:pPr>
        <w:pStyle w:val="GradeBody"/>
        <w:shd w:fill="FFF8ED"/>
        <w:ind w:left="160" w:right="120"/>
      </w:pPr>
      <w:r>
        <w:t>反思要点：把题干中的每一个“是否”变成菱形，并保证“否”分支有明确去向。</w:t>
      </w:r>
    </w:p>
    <w:p>
      <w:pPr>
        <w:pStyle w:val="ReferenceHeading"/>
        <w:shd w:fill="E7F4EA"/>
        <w:ind w:left="160" w:right="120"/>
      </w:pPr>
      <w:r>
        <w:t>参考答案</w:t>
      </w:r>
    </w:p>
    <w:p>
      <w:pPr>
        <w:pStyle w:val="ReferenceBody"/>
        <w:shd w:fill="F1F8F3"/>
        <w:ind w:left="160" w:right="120"/>
      </w:pPr>
      <w:r>
        <w:t>1. 开始→接收用户问题→意图识别→判断1：识别成功？否→补问一次→仍失败转人工；是→权限/风险校验。</w:t>
      </w:r>
    </w:p>
    <w:p>
      <w:pPr>
        <w:pStyle w:val="ReferenceBody"/>
        <w:shd w:fill="F1F8F3"/>
        <w:ind w:left="160" w:right="120"/>
      </w:pPr>
      <w:r>
        <w:t>2. 判断2：权限有效且非高风险？否→转人工/有权人员核验；是→检索政策知识→判断3：检索与答案置信度是否≥0.80且无冲突？</w:t>
      </w:r>
    </w:p>
    <w:p>
      <w:pPr>
        <w:pStyle w:val="ReferenceBody"/>
        <w:shd w:fill="F1F8F3"/>
        <w:ind w:left="160" w:right="120"/>
      </w:pPr>
      <w:r>
        <w:t>3. 否→转人工，携带对话摘要、已核验字段、候选政策和失败原因；是→系统输出带来源、版本和更新时间的答复。</w:t>
      </w:r>
    </w:p>
    <w:p>
      <w:pPr>
        <w:pStyle w:val="ReferenceBody"/>
        <w:shd w:fill="F1F8F3"/>
        <w:ind w:left="160" w:right="120"/>
      </w:pPr>
      <w:r>
        <w:t>4. 判断4：用户是否满意？是→记录满意度和成功日志→结束；否→追问未解决原因→转人工处理→记录结果与责任人。</w:t>
      </w:r>
    </w:p>
    <w:p>
      <w:pPr>
        <w:pStyle w:val="ReferenceBody"/>
        <w:shd w:fill="F1F8F3"/>
        <w:ind w:left="160" w:right="120"/>
      </w:pPr>
      <w:r>
        <w:t>5. 人工处理结果、差评原因和错误引用进入纠错池→知识管理员复核→更新知识/规则→版本测试→发布→回流检索系统→结束。所有判断均标“是/否”，所有异常均闭环。</w:t>
      </w:r>
    </w:p>
    <w:p w14:paraId="28496E95">
      <w:pPr>
        <w:pStyle w:val="165"/>
      </w:pPr>
      <w:r>
        <w:t>【我的疑问·3.5】无</w:t>
      </w:r>
    </w:p>
    <w:p w14:paraId="42CFBFA0">
      <w:pPr>
        <w:pStyle w:val="3"/>
      </w:pPr>
      <w:r>
        <w:t>四、培训与指导（5分）</w:t>
      </w:r>
    </w:p>
    <w:p w14:paraId="67C75A49">
      <w:pPr>
        <w:pStyle w:val="164"/>
      </w:pPr>
      <w:r>
        <w:rPr>
          <w:rFonts w:ascii="Calibri" w:hAnsi="Calibri" w:eastAsia="微软雅黑"/>
          <w:b w:val="0"/>
          <w:i w:val="0"/>
          <w:color w:val="5B6573"/>
          <w:sz w:val="19"/>
        </w:rPr>
        <w:t>编写初级培训大纲并处理现场数据处理、标注问题。</w:t>
      </w:r>
    </w:p>
    <w:p w14:paraId="1F28E55B">
      <w:pPr>
        <w:pStyle w:val="4"/>
      </w:pPr>
      <w:r>
        <w:t>4.1  初级培训讲义大纲（3分）</w:t>
      </w:r>
    </w:p>
    <w:p w14:paraId="765CFB64">
      <w:pPr>
        <w:pStyle w:val="164"/>
      </w:pPr>
      <w:r>
        <w:t>你需要为新入职图像标注员开展45分钟“包裹破损类别和目标框标注”培训。请编写按学习顺序排列的讲义大纲，至少包含目标、规则与边界、正反例、工具演示、试做、反馈和考核。</w:t>
      </w:r>
    </w:p>
    <w:p w14:paraId="5300EA46">
      <w:pPr>
        <w:pStyle w:val="166"/>
      </w:pPr>
      <w:r>
        <w:t>【我的作答·4.1】</w:t>
      </w:r>
    </w:p>
    <w:p w14:paraId="4BD3619F">
      <w:pPr>
        <w:pStyle w:val="165"/>
      </w:pPr>
      <w:r>
        <w:t>（写出有先后顺序的培训大纲，并给每部分分配时间；作答完成前请保留结束标记）</w:t>
      </w:r>
    </w:p>
    <w:p w14:paraId="7151B636">
      <w:pPr>
        <w:pStyle w:val="165"/>
      </w:pPr>
    </w:p>
    <w:p w14:paraId="35C02C0F">
      <w:pPr>
        <w:pStyle w:val="166"/>
      </w:pPr>
      <w:r>
        <w:t>【作答结束·4.1】</w:t>
      </w:r>
    </w:p>
    <w:p>
      <w:pPr>
        <w:pStyle w:val="GradeHeading"/>
        <w:shd w:fill="FDECEC"/>
        <w:ind w:left="160" w:right="120"/>
      </w:pPr>
      <w:r>
        <w:t>【批改·4.1】得分 0/3分</w:t>
      </w:r>
    </w:p>
    <w:p>
      <w:pPr>
        <w:pStyle w:val="GradeBody"/>
        <w:shd w:fill="FFF8ED"/>
        <w:ind w:left="160" w:right="120"/>
      </w:pPr>
      <w:r>
        <w:t>已得分点：未作答。</w:t>
      </w:r>
    </w:p>
    <w:p>
      <w:pPr>
        <w:pStyle w:val="GradeBody"/>
        <w:shd w:fill="FFF8ED"/>
        <w:ind w:left="160" w:right="120"/>
      </w:pPr>
      <w:r>
        <w:t>主要扣分：培训目标、规则边界、正反例、工具演示、试做反馈、考核和时间分配均缺失。</w:t>
      </w:r>
    </w:p>
    <w:p>
      <w:pPr>
        <w:pStyle w:val="GradeBody"/>
        <w:shd w:fill="FFF8ED"/>
        <w:ind w:left="160" w:right="120"/>
      </w:pPr>
      <w:r>
        <w:t>反思要点：时间型大纲要先确保各环节分钟数相加等于总时长。</w:t>
      </w:r>
    </w:p>
    <w:p>
      <w:pPr>
        <w:pStyle w:val="ReferenceHeading"/>
        <w:shd w:fill="E7F4EA"/>
        <w:ind w:left="160" w:right="120"/>
      </w:pPr>
      <w:r>
        <w:t>参考答案</w:t>
      </w:r>
    </w:p>
    <w:p>
      <w:pPr>
        <w:pStyle w:val="ReferenceBody"/>
        <w:shd w:fill="F1F8F3"/>
        <w:ind w:left="160" w:right="120"/>
      </w:pPr>
      <w:r>
        <w:t>1. 0-5分钟：目标与验收标准，说明能独立完成破损类别和目标框标注，考核准确率≥90%。</w:t>
      </w:r>
    </w:p>
    <w:p>
      <w:pPr>
        <w:pStyle w:val="ReferenceBody"/>
        <w:shd w:fill="F1F8F3"/>
        <w:ind w:left="160" w:right="120"/>
      </w:pPr>
      <w:r>
        <w:t>2. 5-12分钟：讲解类别定义、轻微破损/正常边界、遮挡和反光处理规则。</w:t>
      </w:r>
    </w:p>
    <w:p>
      <w:pPr>
        <w:pStyle w:val="ReferenceBody"/>
        <w:shd w:fill="F1F8F3"/>
        <w:ind w:left="160" w:right="120"/>
      </w:pPr>
      <w:r>
        <w:t>3. 12-20分钟：对比正例、反例和争议例，演示为什么某些样本应升级复核。</w:t>
      </w:r>
    </w:p>
    <w:p>
      <w:pPr>
        <w:pStyle w:val="ReferenceBody"/>
        <w:shd w:fill="F1F8F3"/>
        <w:ind w:left="160" w:right="120"/>
      </w:pPr>
      <w:r>
        <w:t>4. 20-28分钟：工具演示，包括建框、调整边界、选择标签、保存、撤销和提交。</w:t>
      </w:r>
    </w:p>
    <w:p>
      <w:pPr>
        <w:pStyle w:val="ReferenceBody"/>
        <w:shd w:fill="F1F8F3"/>
        <w:ind w:left="160" w:right="120"/>
      </w:pPr>
      <w:r>
        <w:t>5. 28-38分钟：学员试做10条，讲师现场观察；38-42分钟：逐条反馈常见错误并让学员修正。</w:t>
      </w:r>
    </w:p>
    <w:p>
      <w:pPr>
        <w:pStyle w:val="ReferenceBody"/>
        <w:shd w:fill="F1F8F3"/>
        <w:ind w:left="160" w:right="120"/>
      </w:pPr>
      <w:r>
        <w:t>6. 42-45分钟：5条独立考核；类别和目标框均正确率≥90%通过，未通过者记录薄弱点并安排补训。合计45分钟。</w:t>
      </w:r>
    </w:p>
    <w:p w14:paraId="5B2445DD">
      <w:pPr>
        <w:pStyle w:val="165"/>
      </w:pPr>
      <w:r>
        <w:t>【我的疑问·4.1】无</w:t>
      </w:r>
    </w:p>
    <w:p w14:paraId="13CA6D40">
      <w:pPr>
        <w:pStyle w:val="4"/>
      </w:pPr>
      <w:r>
        <w:t>4.2  现场问题指导（2分）</w:t>
      </w:r>
    </w:p>
    <w:p w14:paraId="618B3C62">
      <w:pPr>
        <w:pStyle w:val="164"/>
      </w:pPr>
      <w:r>
        <w:t>试做中发现两类问题：一名学员重复样本未去除，另一名学员对边界样本反复改标签。请分别给出原因判断、现场纠正动作和复核办法。</w:t>
      </w:r>
    </w:p>
    <w:p w14:paraId="29DCCCB8">
      <w:pPr>
        <w:pStyle w:val="166"/>
      </w:pPr>
      <w:r>
        <w:t>【我的作答·4.2】</w:t>
      </w:r>
    </w:p>
    <w:p w14:paraId="7E7F932E">
      <w:pPr>
        <w:pStyle w:val="165"/>
      </w:pPr>
      <w:r>
        <w:t>（每个问题用“问题→原因→措施→复核结果”四步作答；作答完成前请保留结束标记）</w:t>
      </w:r>
    </w:p>
    <w:p w14:paraId="4345BD33">
      <w:pPr>
        <w:pStyle w:val="165"/>
      </w:pPr>
    </w:p>
    <w:p w14:paraId="57152370">
      <w:pPr>
        <w:pStyle w:val="166"/>
      </w:pPr>
      <w:r>
        <w:t>【作答结束·4.2】</w:t>
      </w:r>
    </w:p>
    <w:p>
      <w:pPr>
        <w:pStyle w:val="GradeHeading"/>
        <w:shd w:fill="FDECEC"/>
        <w:ind w:left="160" w:right="120"/>
      </w:pPr>
      <w:r>
        <w:t>【批改·4.2】得分 0/2分</w:t>
      </w:r>
    </w:p>
    <w:p>
      <w:pPr>
        <w:pStyle w:val="GradeBody"/>
        <w:shd w:fill="FFF8ED"/>
        <w:ind w:left="160" w:right="120"/>
      </w:pPr>
      <w:r>
        <w:t>已得分点：未作答。</w:t>
      </w:r>
    </w:p>
    <w:p>
      <w:pPr>
        <w:pStyle w:val="GradeBody"/>
        <w:shd w:fill="FFF8ED"/>
        <w:ind w:left="160" w:right="120"/>
      </w:pPr>
      <w:r>
        <w:t>主要扣分：两个现场问题均没有原因判断、可操作措施和可记录复核。</w:t>
      </w:r>
    </w:p>
    <w:p>
      <w:pPr>
        <w:pStyle w:val="GradeBody"/>
        <w:shd w:fill="FFF8ED"/>
        <w:ind w:left="160" w:right="120"/>
      </w:pPr>
      <w:r>
        <w:t>反思要点：现场指导要按“原因→当场操作→复核证据”分别处理每个问题。</w:t>
      </w:r>
    </w:p>
    <w:p>
      <w:pPr>
        <w:pStyle w:val="ReferenceHeading"/>
        <w:shd w:fill="E7F4EA"/>
        <w:ind w:left="160" w:right="120"/>
      </w:pPr>
      <w:r>
        <w:t>参考答案</w:t>
      </w:r>
    </w:p>
    <w:p>
      <w:pPr>
        <w:pStyle w:val="ReferenceBody"/>
        <w:shd w:fill="F1F8F3"/>
        <w:ind w:left="160" w:right="120"/>
      </w:pPr>
      <w:r>
        <w:t>1. 问题1重复数据未去重：原因可能是未按sample_id和图像哈希执行去重，或只按文件名判断。现场演示组合键去重、冲突隔离及日志记录；让学员重做20条，复核重复ID=0，并保存删除/隔离清单。</w:t>
      </w:r>
    </w:p>
    <w:p>
      <w:pPr>
        <w:pStyle w:val="ReferenceBody"/>
        <w:shd w:fill="F1F8F3"/>
        <w:ind w:left="160" w:right="120"/>
      </w:pPr>
      <w:r>
        <w:t>2. 问题2边界样本标签不一致：原因是轻微破损阈值和升级条件未掌握。用3组正反例逐项对照规则，要求不确定样本标记“待复核”而非猜测；再抽20条双人复标，目标一致率≥90%，记录分歧ID、裁决结果和规则版本。</w:t>
      </w:r>
    </w:p>
    <w:p w14:paraId="6C0FBE12">
      <w:pPr>
        <w:pStyle w:val="165"/>
      </w:pPr>
      <w:r>
        <w:t>【我的疑问·4.2】无</w:t>
      </w:r>
    </w:p>
    <w:p w14:paraId="1C4B5FF2">
      <w:pPr>
        <w:pStyle w:val="3"/>
      </w:pPr>
      <w:r>
        <w:t>完成确认</w:t>
      </w:r>
    </w:p>
    <w:p w14:paraId="031F8E94">
      <w:pPr>
        <w:pStyle w:val="164"/>
      </w:pPr>
      <w:r>
        <w:t>□ 四个模块均已作答并保存  □ 代码题已检查导入、字段名、fit与predict顺序  □ 流程图所有判断均有是/否分支  □ 已填写真实疑问</w:t>
      </w:r>
    </w:p>
    <w:p w14:paraId="6371BD2F">
      <w:pPr>
        <w:pStyle w:val="164"/>
      </w:pPr>
      <w:r>
        <w:rPr>
          <w:rFonts w:ascii="Calibri" w:hAnsi="Calibri" w:eastAsia="微软雅黑"/>
          <w:b/>
          <w:i w:val="0"/>
          <w:color w:val="0B2545"/>
          <w:sz w:val="21"/>
        </w:rPr>
        <w:t>完成后保留原文件名，并告诉我“第001套下午卷已完成”。我会读取文字、代码和截图，按评分点人工批改，逐条回答疑问，再与上午卷结果一起更新下一套。</w:t>
      </w:r>
    </w:p>
    <w:p>
      <w:r>
        <w:br w:type="page"/>
      </w:r>
    </w:p>
    <w:p>
      <w:pPr>
        <w:pStyle w:val="GradeHeading"/>
        <w:shd w:fill="FDECEC"/>
        <w:ind w:left="160" w:right="120"/>
      </w:pPr>
      <w:r>
        <w:t>整卷反思与下一步训练</w:t>
      </w:r>
    </w:p>
    <w:p>
      <w:pPr>
        <w:pStyle w:val="ReferenceBody"/>
        <w:shd w:fill="F1F8F3"/>
        <w:ind w:left="160" w:right="120"/>
      </w:pPr>
      <w:r>
        <w:t>1. 本卷得分低的首要原因是完成度：10题空白直接损失60分。下一次先保证每题都有结构化答案，再提高细节。</w:t>
      </w:r>
    </w:p>
    <w:p>
      <w:pPr>
        <w:pStyle w:val="ReferenceBody"/>
        <w:shd w:fill="F1F8F3"/>
        <w:ind w:left="160" w:right="120"/>
      </w:pPr>
      <w:r>
        <w:t>2. 流程图：普通动作使用矩形、判断使用菱形；每个判断写明确条件并标“是/否”；不合格必须回到具体返修节点。</w:t>
      </w:r>
    </w:p>
    <w:p>
      <w:pPr>
        <w:pStyle w:val="ReferenceBody"/>
        <w:shd w:fill="F1F8F3"/>
        <w:ind w:left="160" w:right="120"/>
      </w:pPr>
      <w:r>
        <w:t>3. 代码：背熟read_csv→drop_duplicates→X/y→train_test_split→Pipeline→fit→predict→metrics的固定顺序。</w:t>
      </w:r>
    </w:p>
    <w:p>
      <w:pPr>
        <w:pStyle w:val="ReferenceBody"/>
        <w:shd w:fill="F1F8F3"/>
        <w:ind w:left="160" w:right="120"/>
      </w:pPr>
      <w:r>
        <w:t>4. 业务分析：每段答案至少包含对象、证据、影响、责任人、量化指标、验证方法和未达标处理。</w:t>
      </w:r>
    </w:p>
    <w:p>
      <w:pPr>
        <w:pStyle w:val="ReferenceBody"/>
        <w:shd w:fill="F1F8F3"/>
        <w:ind w:left="160" w:right="120"/>
      </w:pPr>
      <w:r>
        <w:t>5. 建议先依据本文件参考答案，在原场景下闭卷重做2.3、2.4、2.5、3.5四题；达到结构完整后再进入第002套。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2A98F">
    <w:pPr>
      <w:pStyle w:val="24"/>
      <w:spacing w:before="0" w:after="0"/>
      <w:jc w:val="right"/>
    </w:pPr>
    <w:r>
      <w:rPr>
        <w:rFonts w:ascii="Calibri" w:hAnsi="Calibri" w:eastAsia="微软雅黑"/>
        <w:b w:val="0"/>
        <w:i w:val="0"/>
        <w:color w:val="5B6573"/>
        <w:sz w:val="18"/>
      </w:rPr>
      <w:t xml:space="preserve">第 </w:t>
    </w:r>
    <w:r>
      <w:rPr>
        <w:rFonts w:ascii="Calibri" w:hAnsi="Calibri" w:eastAsia="微软雅黑"/>
        <w:b w:val="0"/>
        <w:i w:val="0"/>
        <w:color w:val="5F6B76"/>
        <w:sz w:val="18"/>
      </w:rPr>
      <w:fldChar w:fldCharType="begin"/>
    </w:r>
    <w:r>
      <w:rPr>
        <w:rFonts w:ascii="Calibri" w:hAnsi="Calibri" w:eastAsia="微软雅黑"/>
        <w:b w:val="0"/>
        <w:i w:val="0"/>
        <w:color w:val="5F6B76"/>
        <w:sz w:val="18"/>
      </w:rPr>
      <w:instrText xml:space="preserve"> PAGE </w:instrText>
    </w:r>
    <w:r>
      <w:rPr>
        <w:rFonts w:ascii="Calibri" w:hAnsi="Calibri" w:eastAsia="微软雅黑"/>
        <w:b w:val="0"/>
        <w:i w:val="0"/>
        <w:color w:val="5F6B76"/>
        <w:sz w:val="18"/>
      </w:rPr>
      <w:fldChar w:fldCharType="separate"/>
    </w:r>
    <w:r>
      <w:rPr>
        <w:rFonts w:ascii="Calibri" w:hAnsi="Calibri" w:eastAsia="微软雅黑"/>
        <w:b w:val="0"/>
        <w:i w:val="0"/>
        <w:color w:val="5F6B76"/>
        <w:sz w:val="18"/>
      </w:rPr>
      <w:t>1</w:t>
    </w:r>
    <w:r>
      <w:rPr>
        <w:rFonts w:ascii="Calibri" w:hAnsi="Calibri" w:eastAsia="微软雅黑"/>
        <w:b w:val="0"/>
        <w:i w:val="0"/>
        <w:color w:val="5F6B76"/>
        <w:sz w:val="18"/>
      </w:rPr>
      <w:fldChar w:fldCharType="end"/>
    </w:r>
    <w:r>
      <w:rPr>
        <w:rFonts w:ascii="Calibri" w:hAnsi="Calibri" w:eastAsia="微软雅黑"/>
        <w:b w:val="0"/>
        <w:i w:val="0"/>
        <w:color w:val="5B6573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CDDE78">
    <w:pPr>
      <w:pStyle w:val="25"/>
      <w:spacing w:after="0"/>
    </w:pPr>
    <w:r>
      <w:rPr>
        <w:rFonts w:ascii="Calibri" w:hAnsi="Calibri" w:eastAsia="微软雅黑"/>
        <w:b/>
        <w:i w:val="0"/>
        <w:color w:val="5B6573"/>
        <w:sz w:val="18"/>
      </w:rPr>
      <w:t>创新自适应训练 | 第 001 套 | 深圳三级下午实操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4F1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  <w:jc w:val="left"/>
    </w:pPr>
    <w:rPr>
      <w:rFonts w:ascii="Calibri" w:hAnsi="Calibri" w:eastAsia="微软雅黑" w:cstheme="minorBidi"/>
      <w:color w:val="111111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240" w:line="240" w:lineRule="auto"/>
      <w:jc w:val="center"/>
    </w:pPr>
    <w:rPr>
      <w:rFonts w:asciiTheme="majorHAnsi" w:hAnsiTheme="majorHAnsi" w:eastAsiaTheme="majorEastAsia" w:cstheme="majorBidi"/>
      <w:i/>
      <w:iCs/>
      <w:color w:val="5B6573"/>
      <w:spacing w:val="15"/>
      <w:sz w:val="20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00" w:line="240" w:lineRule="auto"/>
      <w:contextualSpacing/>
      <w:jc w:val="center"/>
    </w:pPr>
    <w:rPr>
      <w:rFonts w:asciiTheme="majorHAnsi" w:hAnsiTheme="majorHAnsi" w:eastAsiaTheme="majorEastAsia" w:cstheme="majorBidi"/>
      <w:b/>
      <w:color w:val="0B2545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Practical Prompt"/>
    <w:uiPriority w:val="0"/>
    <w:pPr>
      <w:spacing w:before="40" w:after="120" w:line="300" w:lineRule="auto"/>
    </w:pPr>
    <w:rPr>
      <w:rFonts w:ascii="Calibri" w:hAnsi="Calibri" w:eastAsia="微软雅黑" w:cstheme="minorBidi"/>
      <w:color w:val="0B2545"/>
      <w:sz w:val="21"/>
      <w:szCs w:val="22"/>
      <w:lang w:val="en-US" w:eastAsia="en-US" w:bidi="ar-SA"/>
    </w:rPr>
  </w:style>
  <w:style w:type="paragraph" w:customStyle="1" w:styleId="165">
    <w:name w:val="Practical Response"/>
    <w:uiPriority w:val="0"/>
    <w:pPr>
      <w:spacing w:before="40" w:after="60" w:line="276" w:lineRule="auto"/>
      <w:ind w:left="274"/>
    </w:pPr>
    <w:rPr>
      <w:rFonts w:ascii="Calibri" w:hAnsi="Calibri" w:eastAsia="微软雅黑" w:cstheme="minorBidi"/>
      <w:color w:val="5B6573"/>
      <w:sz w:val="20"/>
      <w:szCs w:val="22"/>
      <w:lang w:val="en-US" w:eastAsia="en-US" w:bidi="ar-SA"/>
    </w:rPr>
  </w:style>
  <w:style w:type="paragraph" w:customStyle="1" w:styleId="166">
    <w:name w:val="Practical Marker"/>
    <w:uiPriority w:val="0"/>
    <w:pPr>
      <w:spacing w:before="60" w:after="40" w:line="276" w:lineRule="auto"/>
    </w:pPr>
    <w:rPr>
      <w:rFonts w:ascii="Calibri" w:hAnsi="Calibri" w:eastAsia="微软雅黑" w:cstheme="minorBidi"/>
      <w:b/>
      <w:color w:val="1F4D78"/>
      <w:sz w:val="18"/>
      <w:szCs w:val="22"/>
      <w:lang w:val="en-US" w:eastAsia="en-US" w:bidi="ar-SA"/>
    </w:rPr>
  </w:style>
  <w:style w:type="paragraph" w:customStyle="1" w:styleId="167">
    <w:name w:val="Practical Eyebrow"/>
    <w:uiPriority w:val="0"/>
    <w:pPr>
      <w:keepNext/>
      <w:spacing w:before="0" w:after="80" w:line="240" w:lineRule="auto"/>
      <w:jc w:val="center"/>
    </w:pPr>
    <w:rPr>
      <w:rFonts w:ascii="Calibri" w:hAnsi="Calibri" w:eastAsia="微软雅黑" w:cstheme="minorBidi"/>
      <w:b/>
      <w:color w:val="2E74B5"/>
      <w:sz w:val="20"/>
      <w:szCs w:val="22"/>
      <w:lang w:val="en-US" w:eastAsia="en-US" w:bidi="ar-SA"/>
    </w:rPr>
  </w:style>
  <w:style w:type="paragraph" w:customStyle="1" w:styleId="168">
    <w:name w:val="Practical Code"/>
    <w:uiPriority w:val="0"/>
    <w:pPr>
      <w:spacing w:before="0" w:after="0" w:line="240" w:lineRule="auto"/>
      <w:ind w:left="274" w:right="115"/>
    </w:pPr>
    <w:rPr>
      <w:rFonts w:ascii="Consolas" w:hAnsi="Consolas" w:eastAsia="微软雅黑" w:cstheme="minorBidi"/>
      <w:color w:val="111111"/>
      <w:sz w:val="18"/>
      <w:szCs w:val="22"/>
      <w:lang w:val="en-US" w:eastAsia="en-US" w:bidi="ar-SA"/>
    </w:rPr>
  </w:style>
  <w:style w:type="paragraph" w:customStyle="1" w:styleId="GradeHeading">
    <w:name w:val="Grade Heading"/>
    <w:pPr>
      <w:keepNext/>
      <w:spacing w:before="40" w:after="60" w:line="240" w:lineRule="auto"/>
    </w:pPr>
    <w:rPr>
      <w:rFonts w:ascii="Microsoft YaHei" w:hAnsi="Microsoft YaHei" w:eastAsia="Microsoft YaHei"/>
      <w:b/>
      <w:color w:val="9C1C1C"/>
      <w:sz w:val="21"/>
    </w:rPr>
  </w:style>
  <w:style w:type="paragraph" w:customStyle="1" w:styleId="GradeBody">
    <w:name w:val="Grade Body"/>
    <w:pPr>
      <w:spacing w:before="40" w:after="60" w:line="240" w:lineRule="auto"/>
    </w:pPr>
    <w:rPr>
      <w:rFonts w:ascii="Microsoft YaHei" w:hAnsi="Microsoft YaHei" w:eastAsia="Microsoft YaHei"/>
      <w:b w:val="0"/>
      <w:color w:val="3F4650"/>
      <w:sz w:val="19"/>
    </w:rPr>
  </w:style>
  <w:style w:type="paragraph" w:customStyle="1" w:styleId="ReferenceHeading">
    <w:name w:val="Reference Heading"/>
    <w:pPr>
      <w:keepNext/>
      <w:spacing w:before="40" w:after="60" w:line="240" w:lineRule="auto"/>
    </w:pPr>
    <w:rPr>
      <w:rFonts w:ascii="Microsoft YaHei" w:hAnsi="Microsoft YaHei" w:eastAsia="Microsoft YaHei"/>
      <w:b/>
      <w:color w:val="17643A"/>
      <w:sz w:val="20"/>
    </w:rPr>
  </w:style>
  <w:style w:type="paragraph" w:customStyle="1" w:styleId="ReferenceBody">
    <w:name w:val="Reference Body"/>
    <w:pPr>
      <w:spacing w:before="40" w:after="60" w:line="240" w:lineRule="auto"/>
    </w:pPr>
    <w:rPr>
      <w:rFonts w:ascii="Microsoft YaHei" w:hAnsi="Microsoft YaHei" w:eastAsia="Microsoft YaHei"/>
      <w:b w:val="0"/>
      <w:color w:val="23372C"/>
      <w:sz w:val="18"/>
    </w:rPr>
  </w:style>
  <w:style w:type="paragraph" w:customStyle="1" w:styleId="ReferenceCode">
    <w:name w:val="Reference Code"/>
    <w:pPr>
      <w:spacing w:before="40" w:after="60" w:line="240" w:lineRule="auto"/>
    </w:pPr>
    <w:rPr>
      <w:rFonts w:ascii="Consolas" w:hAnsi="Consolas" w:eastAsia="Consolas"/>
      <w:b w:val="0"/>
      <w:color w:val="263238"/>
      <w:sz w:val="16"/>
    </w:rPr>
  </w:style>
  <w:style w:type="paragraph" w:customStyle="1" w:styleId="ReviewSummary">
    <w:name w:val="Review Summary"/>
    <w:pPr>
      <w:spacing w:before="40" w:after="60" w:line="240" w:lineRule="auto"/>
    </w:pPr>
    <w:rPr>
      <w:rFonts w:ascii="Microsoft YaHei" w:hAnsi="Microsoft YaHei" w:eastAsia="Microsoft YaHei"/>
      <w:b w:val="0"/>
      <w:color w:val="243447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3436</Words>
  <Characters>4644</Characters>
  <Lines>0</Lines>
  <Paragraphs>0</Paragraphs>
  <TotalTime>26</TotalTime>
  <ScaleCrop>false</ScaleCrop>
  <LinksUpToDate>false</LinksUpToDate>
  <CharactersWithSpaces>4787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自适应备考系统</dc:creator>
  <dc:description>保留原始作答；逐题插入得分、扣分点、反思要点和参考答案。</dc:description>
  <cp:keywords>人工智能训练师,三级,深圳,下午实操,自适应</cp:keywords>
  <cp:lastModifiedBy>WPS_1695872621</cp:lastModifiedBy>
  <dcterms:modified xsi:type="dcterms:W3CDTF">2026-08-27T16:22:38Z</dcterms:modified>
  <dc:subject>人工智能训练师三级操作技能训练批改</dc:subject>
  <dc:title>第001套创新自适应下午实操试卷·批改与参考答案版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eyJoZGlkIjoiMzA5OTQyZTQzMGE4Njg4OGUzNTBjYTkyY2VhOThlZDQiLCJ1c2VySWQiOiIxNTQ1ODk2MTI3In0=</vt:lpwstr>
  </property>
  <property fmtid="{D5CDD505-2E9C-101B-9397-08002B2CF9AE}" pid="3" name="KSOProductBuildVer">
    <vt:lpwstr>2052-12.1.0.28043</vt:lpwstr>
  </property>
  <property fmtid="{D5CDD505-2E9C-101B-9397-08002B2CF9AE}" pid="4" name="ICV">
    <vt:lpwstr>FF3D6A22D501425C864E397A9EFE4A6B_12</vt:lpwstr>
  </property>
</Properties>
</file>