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49A0" w14:textId="50CCF3B2" w:rsidR="00000000" w:rsidRPr="0039483A" w:rsidRDefault="00346CF4" w:rsidP="00346CF4">
      <w:pPr>
        <w:jc w:val="center"/>
        <w:rPr>
          <w:rFonts w:hint="eastAsia"/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4CA83F03" w14:textId="54B5C110" w:rsidR="00803610" w:rsidRPr="00803610" w:rsidRDefault="00803610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803610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依次填写缺失值所在行的经度纬度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03610" w14:paraId="7B8C99EC" w14:textId="77777777" w:rsidTr="00042540">
        <w:tc>
          <w:tcPr>
            <w:tcW w:w="4148" w:type="dxa"/>
          </w:tcPr>
          <w:p w14:paraId="5010F7B1" w14:textId="3DC29FD4" w:rsidR="00803610" w:rsidRDefault="00803610" w:rsidP="00042540">
            <w:pPr>
              <w:ind w:firstLine="480"/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经度</w:t>
            </w:r>
          </w:p>
        </w:tc>
        <w:tc>
          <w:tcPr>
            <w:tcW w:w="4148" w:type="dxa"/>
          </w:tcPr>
          <w:p w14:paraId="35FB0F74" w14:textId="1837CC8B" w:rsidR="00803610" w:rsidRDefault="00803610" w:rsidP="00042540">
            <w:pPr>
              <w:ind w:firstLine="480"/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  <w:t>纬度</w:t>
            </w:r>
          </w:p>
        </w:tc>
      </w:tr>
      <w:tr w:rsidR="00302AD5" w14:paraId="06C09566" w14:textId="77777777" w:rsidTr="00042540">
        <w:tc>
          <w:tcPr>
            <w:tcW w:w="4148" w:type="dxa"/>
          </w:tcPr>
          <w:p w14:paraId="5BF9E932" w14:textId="12FBE2BD" w:rsidR="00302AD5" w:rsidRDefault="00302AD5" w:rsidP="00302AD5">
            <w:pPr>
              <w:ind w:firstLine="480"/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074C4A">
              <w:rPr>
                <w:rFonts w:hint="eastAsia"/>
              </w:rPr>
              <w:t>121.7986613</w:t>
            </w:r>
          </w:p>
        </w:tc>
        <w:tc>
          <w:tcPr>
            <w:tcW w:w="4148" w:type="dxa"/>
          </w:tcPr>
          <w:p w14:paraId="1D7403C0" w14:textId="64363710" w:rsidR="00302AD5" w:rsidRDefault="00302AD5" w:rsidP="00302AD5">
            <w:pPr>
              <w:ind w:firstLine="480"/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074C4A">
              <w:rPr>
                <w:rFonts w:hint="eastAsia"/>
              </w:rPr>
              <w:t>31.15211274</w:t>
            </w:r>
          </w:p>
        </w:tc>
      </w:tr>
      <w:tr w:rsidR="00302AD5" w14:paraId="63FCFAB9" w14:textId="77777777" w:rsidTr="00042540">
        <w:tc>
          <w:tcPr>
            <w:tcW w:w="4148" w:type="dxa"/>
          </w:tcPr>
          <w:p w14:paraId="253029D2" w14:textId="0EEB48D1" w:rsidR="00302AD5" w:rsidRDefault="00302AD5" w:rsidP="00302AD5">
            <w:pPr>
              <w:ind w:firstLine="480"/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074C4A">
              <w:rPr>
                <w:rFonts w:hint="eastAsia"/>
              </w:rPr>
              <w:t>121.7598793</w:t>
            </w:r>
          </w:p>
        </w:tc>
        <w:tc>
          <w:tcPr>
            <w:tcW w:w="4148" w:type="dxa"/>
          </w:tcPr>
          <w:p w14:paraId="43C126DE" w14:textId="735531E5" w:rsidR="00302AD5" w:rsidRDefault="00302AD5" w:rsidP="00302AD5">
            <w:pPr>
              <w:ind w:firstLine="480"/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074C4A">
              <w:rPr>
                <w:rFonts w:hint="eastAsia"/>
              </w:rPr>
              <w:t>31.19877382</w:t>
            </w:r>
          </w:p>
        </w:tc>
      </w:tr>
      <w:tr w:rsidR="00302AD5" w14:paraId="0E0769E2" w14:textId="77777777" w:rsidTr="00042540">
        <w:tc>
          <w:tcPr>
            <w:tcW w:w="4148" w:type="dxa"/>
          </w:tcPr>
          <w:p w14:paraId="3643B425" w14:textId="26681255" w:rsidR="00302AD5" w:rsidRDefault="00302AD5" w:rsidP="00302AD5">
            <w:pPr>
              <w:ind w:firstLine="480"/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074C4A">
              <w:rPr>
                <w:rFonts w:hint="eastAsia"/>
              </w:rPr>
              <w:t>121.7306626</w:t>
            </w:r>
          </w:p>
        </w:tc>
        <w:tc>
          <w:tcPr>
            <w:tcW w:w="4148" w:type="dxa"/>
          </w:tcPr>
          <w:p w14:paraId="5E62C409" w14:textId="01940F57" w:rsidR="00302AD5" w:rsidRDefault="00302AD5" w:rsidP="00302AD5">
            <w:pPr>
              <w:ind w:firstLine="480"/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074C4A">
              <w:rPr>
                <w:rFonts w:hint="eastAsia"/>
              </w:rPr>
              <w:t>31.05350714</w:t>
            </w:r>
          </w:p>
        </w:tc>
      </w:tr>
      <w:tr w:rsidR="00302AD5" w14:paraId="41571BAA" w14:textId="77777777" w:rsidTr="00042540">
        <w:tc>
          <w:tcPr>
            <w:tcW w:w="4148" w:type="dxa"/>
          </w:tcPr>
          <w:p w14:paraId="15BEC0EB" w14:textId="281D2285" w:rsidR="00302AD5" w:rsidRDefault="00302AD5" w:rsidP="00302AD5">
            <w:pPr>
              <w:ind w:firstLine="480"/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074C4A">
              <w:rPr>
                <w:rFonts w:hint="eastAsia"/>
              </w:rPr>
              <w:t>121.6827835</w:t>
            </w:r>
          </w:p>
        </w:tc>
        <w:tc>
          <w:tcPr>
            <w:tcW w:w="4148" w:type="dxa"/>
          </w:tcPr>
          <w:p w14:paraId="51FBBB8E" w14:textId="00C21EB7" w:rsidR="00302AD5" w:rsidRDefault="00302AD5" w:rsidP="00302AD5">
            <w:pPr>
              <w:ind w:firstLine="480"/>
              <w:jc w:val="center"/>
              <w:rPr>
                <w:rFonts w:ascii="等线" w:eastAsia="等线" w:cs="等线" w:hint="eastAsia"/>
                <w:b/>
                <w:bCs/>
                <w:color w:val="262626" w:themeColor="text1" w:themeTint="D9"/>
                <w:kern w:val="0"/>
                <w:sz w:val="24"/>
              </w:rPr>
            </w:pPr>
            <w:r w:rsidRPr="00074C4A">
              <w:rPr>
                <w:rFonts w:hint="eastAsia"/>
              </w:rPr>
              <w:t>31.19090787</w:t>
            </w:r>
          </w:p>
        </w:tc>
      </w:tr>
    </w:tbl>
    <w:p w14:paraId="79A344EF" w14:textId="77777777" w:rsidR="007D44B3" w:rsidRDefault="007D44B3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</w:p>
    <w:p w14:paraId="0C6F02D9" w14:textId="6F2F036C" w:rsidR="00346CF4" w:rsidRDefault="007D44B3" w:rsidP="00346CF4">
      <w:pPr>
        <w:jc w:val="left"/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</w:pPr>
      <w:r w:rsidRPr="007D44B3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综合评分最高的行政区和该区的人均消费数据，分析消费者的偏好及其对餐饮业的潜在影响。讨论这些因素如何影响餐厅的服务提升和定价策略。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34B6D" w14:paraId="122AA8F0" w14:textId="77777777" w:rsidTr="007D44B3">
        <w:trPr>
          <w:trHeight w:val="4781"/>
        </w:trPr>
        <w:tc>
          <w:tcPr>
            <w:tcW w:w="8296" w:type="dxa"/>
          </w:tcPr>
          <w:p w14:paraId="4D4803FF" w14:textId="77777777" w:rsidR="002A751E" w:rsidRPr="002A751E" w:rsidRDefault="002A751E" w:rsidP="002A751E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消费者偏好分析：</w:t>
            </w:r>
          </w:p>
          <w:p w14:paraId="5ECE2ED1" w14:textId="77777777" w:rsidR="002A751E" w:rsidRPr="002A751E" w:rsidRDefault="002A751E" w:rsidP="002A751E">
            <w:pPr>
              <w:numPr>
                <w:ilvl w:val="0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高端餐饮主导</w:t>
            </w: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p w14:paraId="26E6F852" w14:textId="77777777" w:rsidR="002A751E" w:rsidRPr="002A751E" w:rsidRDefault="002A751E" w:rsidP="002A751E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海鲜(220元)、料理(220元)、常菜(215元)位居前三，显示浦东消费者对高品质食材和精致餐饮的偏好</w:t>
            </w:r>
          </w:p>
          <w:p w14:paraId="05D126F4" w14:textId="77777777" w:rsidR="002A751E" w:rsidRPr="002A751E" w:rsidRDefault="002A751E" w:rsidP="002A751E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前五类别人均消费均超过190元，显著高于上海平均水平（通常120-150元）</w:t>
            </w:r>
          </w:p>
          <w:p w14:paraId="43D004DB" w14:textId="77777777" w:rsidR="002A751E" w:rsidRPr="002A751E" w:rsidRDefault="002A751E" w:rsidP="002A751E">
            <w:pPr>
              <w:numPr>
                <w:ilvl w:val="0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多元化饮食结构</w:t>
            </w: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p w14:paraId="1E571177" w14:textId="77777777" w:rsidR="002A751E" w:rsidRPr="002A751E" w:rsidRDefault="002A751E" w:rsidP="002A751E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包含地域菜系（疆菜、浙菜、北菜、湘菜、川菜、湾菜）</w:t>
            </w:r>
          </w:p>
          <w:p w14:paraId="0D45B5C9" w14:textId="77777777" w:rsidR="002A751E" w:rsidRPr="002A751E" w:rsidRDefault="002A751E" w:rsidP="002A751E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包含多种餐饮形式（烧烤、火锅、自助餐）</w:t>
            </w:r>
          </w:p>
          <w:p w14:paraId="465B924C" w14:textId="77777777" w:rsidR="002A751E" w:rsidRPr="002A751E" w:rsidRDefault="002A751E" w:rsidP="002A751E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反映浦东国际化人口结构的饮食需求</w:t>
            </w:r>
          </w:p>
          <w:p w14:paraId="420842E1" w14:textId="77777777" w:rsidR="002A751E" w:rsidRPr="002A751E" w:rsidRDefault="002A751E" w:rsidP="002A751E">
            <w:pPr>
              <w:numPr>
                <w:ilvl w:val="0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消费层级分化明显</w:t>
            </w: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p w14:paraId="51FA8056" w14:textId="77777777" w:rsidR="002A751E" w:rsidRPr="002A751E" w:rsidRDefault="002A751E" w:rsidP="002A751E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最高（海鲜220元）与最低（龙虾175元）相差45元</w:t>
            </w:r>
          </w:p>
          <w:p w14:paraId="121A51D7" w14:textId="77777777" w:rsidR="002A751E" w:rsidRPr="002A751E" w:rsidRDefault="002A751E" w:rsidP="002A751E">
            <w:pPr>
              <w:numPr>
                <w:ilvl w:val="1"/>
                <w:numId w:val="1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形成完整的价格带，满足不同消费能力客群</w:t>
            </w:r>
          </w:p>
          <w:p w14:paraId="16C25C7B" w14:textId="77777777" w:rsidR="002A751E" w:rsidRPr="002A751E" w:rsidRDefault="002A751E" w:rsidP="002A751E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对餐饮业的潜在影响：</w:t>
            </w:r>
          </w:p>
          <w:p w14:paraId="39629714" w14:textId="77777777" w:rsidR="002A751E" w:rsidRPr="002A751E" w:rsidRDefault="002A751E" w:rsidP="002A751E">
            <w:pPr>
              <w:numPr>
                <w:ilvl w:val="0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lastRenderedPageBreak/>
              <w:t>品质升级压力</w:t>
            </w: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p w14:paraId="164A9D2E" w14:textId="77777777" w:rsidR="002A751E" w:rsidRPr="002A751E" w:rsidRDefault="002A751E" w:rsidP="002A751E">
            <w:pPr>
              <w:numPr>
                <w:ilvl w:val="1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高人均消费对应高期待值，倒逼餐厅提升食材品质（如海鲜新鲜度）和服务体验</w:t>
            </w:r>
          </w:p>
          <w:p w14:paraId="477CA90E" w14:textId="77777777" w:rsidR="002A751E" w:rsidRPr="002A751E" w:rsidRDefault="002A751E" w:rsidP="002A751E">
            <w:pPr>
              <w:numPr>
                <w:ilvl w:val="1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需加强厨师团队建设（特别是料理、常菜等高端品类）</w:t>
            </w:r>
          </w:p>
          <w:p w14:paraId="146E5288" w14:textId="77777777" w:rsidR="002A751E" w:rsidRPr="002A751E" w:rsidRDefault="002A751E" w:rsidP="002A751E">
            <w:pPr>
              <w:numPr>
                <w:ilvl w:val="0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差异化竞争必要性</w:t>
            </w: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p w14:paraId="6760FA14" w14:textId="77777777" w:rsidR="002A751E" w:rsidRPr="002A751E" w:rsidRDefault="002A751E" w:rsidP="002A751E">
            <w:pPr>
              <w:numPr>
                <w:ilvl w:val="1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同价位多个菜系并存（如浙菜/北菜/湘菜均在180-190元区间）</w:t>
            </w:r>
          </w:p>
          <w:p w14:paraId="0E66C6D5" w14:textId="77777777" w:rsidR="002A751E" w:rsidRPr="002A751E" w:rsidRDefault="002A751E" w:rsidP="002A751E">
            <w:pPr>
              <w:numPr>
                <w:ilvl w:val="1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需强化菜系特色或创新融合菜式（如榜单中的"常菜"可能指创新本帮菜）</w:t>
            </w:r>
          </w:p>
          <w:p w14:paraId="17E68CA2" w14:textId="77777777" w:rsidR="002A751E" w:rsidRPr="002A751E" w:rsidRDefault="002A751E" w:rsidP="002A751E">
            <w:pPr>
              <w:numPr>
                <w:ilvl w:val="0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成本控制挑战</w:t>
            </w: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p w14:paraId="02ADDF9F" w14:textId="77777777" w:rsidR="002A751E" w:rsidRPr="002A751E" w:rsidRDefault="002A751E" w:rsidP="002A751E">
            <w:pPr>
              <w:numPr>
                <w:ilvl w:val="1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高客单价品类往往对应高食材成本（如海鲜损耗率）</w:t>
            </w:r>
          </w:p>
          <w:p w14:paraId="63689626" w14:textId="77777777" w:rsidR="002A751E" w:rsidRPr="002A751E" w:rsidRDefault="002A751E" w:rsidP="002A751E">
            <w:pPr>
              <w:numPr>
                <w:ilvl w:val="1"/>
                <w:numId w:val="2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需优化供应链管理（海鲜、龙虾等鲜活食材采购）</w:t>
            </w:r>
          </w:p>
          <w:p w14:paraId="3E552346" w14:textId="77777777" w:rsidR="002A751E" w:rsidRPr="002A751E" w:rsidRDefault="002A751E" w:rsidP="002A751E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服务提升建议：</w:t>
            </w:r>
          </w:p>
          <w:p w14:paraId="6336FB63" w14:textId="77777777" w:rsidR="002A751E" w:rsidRPr="002A751E" w:rsidRDefault="002A751E" w:rsidP="002A751E">
            <w:pPr>
              <w:numPr>
                <w:ilvl w:val="0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体验式服务设计</w:t>
            </w: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p w14:paraId="4F56DF54" w14:textId="77777777" w:rsidR="002A751E" w:rsidRPr="002A751E" w:rsidRDefault="002A751E" w:rsidP="002A751E">
            <w:pPr>
              <w:numPr>
                <w:ilvl w:val="1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海鲜类可增加水族箱展示、食材溯源服务</w:t>
            </w:r>
          </w:p>
          <w:p w14:paraId="52C2759A" w14:textId="77777777" w:rsidR="002A751E" w:rsidRPr="002A751E" w:rsidRDefault="002A751E" w:rsidP="002A751E">
            <w:pPr>
              <w:numPr>
                <w:ilvl w:val="1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料理类推荐omakase式服务流程</w:t>
            </w:r>
          </w:p>
          <w:p w14:paraId="092677DB" w14:textId="77777777" w:rsidR="002A751E" w:rsidRPr="002A751E" w:rsidRDefault="002A751E" w:rsidP="002A751E">
            <w:pPr>
              <w:numPr>
                <w:ilvl w:val="0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数字化赋能</w:t>
            </w: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p w14:paraId="23D0B70C" w14:textId="77777777" w:rsidR="002A751E" w:rsidRPr="002A751E" w:rsidRDefault="002A751E" w:rsidP="002A751E">
            <w:pPr>
              <w:numPr>
                <w:ilvl w:val="1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针对高端客户开发会员精准营销系统</w:t>
            </w:r>
          </w:p>
          <w:p w14:paraId="190AFA77" w14:textId="77777777" w:rsidR="002A751E" w:rsidRPr="002A751E" w:rsidRDefault="002A751E" w:rsidP="002A751E">
            <w:pPr>
              <w:numPr>
                <w:ilvl w:val="1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运用CRM管理客户口味偏好（尤其重要对常客占比高的常菜、浙菜等）</w:t>
            </w:r>
          </w:p>
          <w:p w14:paraId="5537560F" w14:textId="77777777" w:rsidR="002A751E" w:rsidRPr="002A751E" w:rsidRDefault="002A751E" w:rsidP="002A751E">
            <w:pPr>
              <w:numPr>
                <w:ilvl w:val="0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人员培训重点</w:t>
            </w: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p w14:paraId="46ED6B72" w14:textId="77777777" w:rsidR="002A751E" w:rsidRPr="002A751E" w:rsidRDefault="002A751E" w:rsidP="002A751E">
            <w:pPr>
              <w:numPr>
                <w:ilvl w:val="1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加强多语言服务能力（应对国际客群）</w:t>
            </w:r>
          </w:p>
          <w:p w14:paraId="1D3FC0C5" w14:textId="77777777" w:rsidR="002A751E" w:rsidRPr="002A751E" w:rsidRDefault="002A751E" w:rsidP="002A751E">
            <w:pPr>
              <w:numPr>
                <w:ilvl w:val="1"/>
                <w:numId w:val="3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lastRenderedPageBreak/>
              <w:t>培养侍酒师等专业岗位（匹配高消费场景）</w:t>
            </w:r>
          </w:p>
          <w:p w14:paraId="31D2FC91" w14:textId="77777777" w:rsidR="002A751E" w:rsidRPr="002A751E" w:rsidRDefault="002A751E" w:rsidP="002A751E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定价策略建议：</w:t>
            </w:r>
          </w:p>
          <w:p w14:paraId="06300698" w14:textId="77777777" w:rsidR="002A751E" w:rsidRPr="002A751E" w:rsidRDefault="002A751E" w:rsidP="002A751E">
            <w:pPr>
              <w:numPr>
                <w:ilvl w:val="0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价值定价法</w:t>
            </w: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p w14:paraId="7B79A65E" w14:textId="77777777" w:rsidR="002A751E" w:rsidRPr="002A751E" w:rsidRDefault="002A751E" w:rsidP="002A751E">
            <w:pPr>
              <w:numPr>
                <w:ilvl w:val="1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对海鲜/料理等顶端品类可维持溢价（消费者价格敏感度较低）</w:t>
            </w:r>
          </w:p>
          <w:p w14:paraId="04F06A59" w14:textId="77777777" w:rsidR="002A751E" w:rsidRPr="002A751E" w:rsidRDefault="002A751E" w:rsidP="002A751E">
            <w:pPr>
              <w:numPr>
                <w:ilvl w:val="1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对火锅/川菜等竞争激烈品类采用套餐定价提高客单价</w:t>
            </w:r>
          </w:p>
          <w:p w14:paraId="162C9819" w14:textId="77777777" w:rsidR="002A751E" w:rsidRPr="002A751E" w:rsidRDefault="002A751E" w:rsidP="002A751E">
            <w:pPr>
              <w:numPr>
                <w:ilvl w:val="0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时段差异化</w:t>
            </w: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p w14:paraId="47D3C0A9" w14:textId="77777777" w:rsidR="002A751E" w:rsidRPr="002A751E" w:rsidRDefault="002A751E" w:rsidP="002A751E">
            <w:pPr>
              <w:numPr>
                <w:ilvl w:val="1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午餐推出商务套餐（针对陆家嘴金融客群）</w:t>
            </w:r>
          </w:p>
          <w:p w14:paraId="2192FB79" w14:textId="77777777" w:rsidR="002A751E" w:rsidRPr="002A751E" w:rsidRDefault="002A751E" w:rsidP="002A751E">
            <w:pPr>
              <w:numPr>
                <w:ilvl w:val="1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晚餐侧重体验式消费场景</w:t>
            </w:r>
          </w:p>
          <w:p w14:paraId="1EC60FE6" w14:textId="77777777" w:rsidR="002A751E" w:rsidRPr="002A751E" w:rsidRDefault="002A751E" w:rsidP="002A751E">
            <w:pPr>
              <w:numPr>
                <w:ilvl w:val="0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</w:rPr>
              <w:t>组合定价技巧</w:t>
            </w: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：</w:t>
            </w:r>
          </w:p>
          <w:p w14:paraId="2F5CB436" w14:textId="77777777" w:rsidR="002A751E" w:rsidRPr="002A751E" w:rsidRDefault="002A751E" w:rsidP="002A751E">
            <w:pPr>
              <w:numPr>
                <w:ilvl w:val="1"/>
                <w:numId w:val="4"/>
              </w:numPr>
              <w:jc w:val="left"/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高毛利菜品搭配（如海鲜配酒水）</w:t>
            </w:r>
          </w:p>
          <w:p w14:paraId="71E2502C" w14:textId="08081F00" w:rsidR="00B34B6D" w:rsidRPr="002A751E" w:rsidRDefault="002A751E" w:rsidP="00346CF4">
            <w:pPr>
              <w:numPr>
                <w:ilvl w:val="1"/>
                <w:numId w:val="4"/>
              </w:numPr>
              <w:jc w:val="left"/>
              <w:rPr>
                <w:rFonts w:ascii="等线" w:eastAsia="等线" w:cs="等线" w:hint="eastAsia"/>
                <w:bCs/>
                <w:color w:val="262626" w:themeColor="text1" w:themeTint="D9"/>
                <w:kern w:val="0"/>
                <w:sz w:val="24"/>
              </w:rPr>
            </w:pPr>
            <w:r w:rsidRPr="002A751E">
              <w:rPr>
                <w:rFonts w:ascii="等线" w:eastAsia="等线" w:cs="等线"/>
                <w:bCs/>
                <w:color w:val="262626" w:themeColor="text1" w:themeTint="D9"/>
                <w:kern w:val="0"/>
                <w:sz w:val="24"/>
              </w:rPr>
              <w:t>开发"主厨推荐"等高附加值产品线</w:t>
            </w:r>
          </w:p>
        </w:tc>
      </w:tr>
    </w:tbl>
    <w:p w14:paraId="6706105C" w14:textId="1A350990" w:rsidR="00BC00BA" w:rsidRPr="0039483A" w:rsidRDefault="00BC00BA" w:rsidP="00803610">
      <w:pPr>
        <w:jc w:val="left"/>
        <w:rPr>
          <w:rFonts w:hint="eastAsia"/>
          <w:color w:val="262626" w:themeColor="text1" w:themeTint="D9"/>
          <w:sz w:val="44"/>
        </w:rPr>
      </w:pPr>
    </w:p>
    <w:sectPr w:rsidR="00BC00BA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B9128" w14:textId="77777777" w:rsidR="00A52816" w:rsidRDefault="00A52816" w:rsidP="00346CF4">
      <w:pPr>
        <w:rPr>
          <w:rFonts w:hint="eastAsia"/>
        </w:rPr>
      </w:pPr>
      <w:r>
        <w:separator/>
      </w:r>
    </w:p>
  </w:endnote>
  <w:endnote w:type="continuationSeparator" w:id="0">
    <w:p w14:paraId="265DA387" w14:textId="77777777" w:rsidR="00A52816" w:rsidRDefault="00A52816" w:rsidP="00346CF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76FD4" w14:textId="77777777" w:rsidR="00A52816" w:rsidRDefault="00A52816" w:rsidP="00346CF4">
      <w:pPr>
        <w:rPr>
          <w:rFonts w:hint="eastAsia"/>
        </w:rPr>
      </w:pPr>
      <w:r>
        <w:separator/>
      </w:r>
    </w:p>
  </w:footnote>
  <w:footnote w:type="continuationSeparator" w:id="0">
    <w:p w14:paraId="6B79D4E6" w14:textId="77777777" w:rsidR="00A52816" w:rsidRDefault="00A52816" w:rsidP="00346CF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6F21"/>
    <w:multiLevelType w:val="multilevel"/>
    <w:tmpl w:val="3EE2B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61B63"/>
    <w:multiLevelType w:val="multilevel"/>
    <w:tmpl w:val="CFA81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B4E30"/>
    <w:multiLevelType w:val="multilevel"/>
    <w:tmpl w:val="BFAE1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FE750B"/>
    <w:multiLevelType w:val="multilevel"/>
    <w:tmpl w:val="EBFA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796362">
    <w:abstractNumId w:val="3"/>
  </w:num>
  <w:num w:numId="2" w16cid:durableId="1027561110">
    <w:abstractNumId w:val="1"/>
  </w:num>
  <w:num w:numId="3" w16cid:durableId="372079321">
    <w:abstractNumId w:val="0"/>
  </w:num>
  <w:num w:numId="4" w16cid:durableId="1534264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33B6F"/>
    <w:rsid w:val="002A751E"/>
    <w:rsid w:val="002C075B"/>
    <w:rsid w:val="00302AD5"/>
    <w:rsid w:val="00346CF4"/>
    <w:rsid w:val="0039483A"/>
    <w:rsid w:val="00410654"/>
    <w:rsid w:val="004C7BA8"/>
    <w:rsid w:val="004E4309"/>
    <w:rsid w:val="00503958"/>
    <w:rsid w:val="007D44B3"/>
    <w:rsid w:val="00803610"/>
    <w:rsid w:val="00817177"/>
    <w:rsid w:val="008B537E"/>
    <w:rsid w:val="008D5075"/>
    <w:rsid w:val="009E13F9"/>
    <w:rsid w:val="00A52816"/>
    <w:rsid w:val="00AC6313"/>
    <w:rsid w:val="00B34B6D"/>
    <w:rsid w:val="00BC00BA"/>
    <w:rsid w:val="00C046A9"/>
    <w:rsid w:val="00C67410"/>
    <w:rsid w:val="00CB1321"/>
    <w:rsid w:val="00CE1613"/>
    <w:rsid w:val="00CF0122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61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482</Words>
  <Characters>482</Characters>
  <Application>Microsoft Office Word</Application>
  <DocSecurity>0</DocSecurity>
  <Lines>80</Lines>
  <Paragraphs>48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杨 欢</cp:lastModifiedBy>
  <cp:revision>12</cp:revision>
  <dcterms:created xsi:type="dcterms:W3CDTF">2024-12-10T06:47:00Z</dcterms:created>
  <dcterms:modified xsi:type="dcterms:W3CDTF">2025-05-09T10:58:00Z</dcterms:modified>
</cp:coreProperties>
</file>