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>
        <w:t>Implement Client Script &amp; UI Policy (Incident)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>
            <w:r>
              <w:t>30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>
            <w:r>
              <w:t>SWTID-2026-4475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- xxx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400"/>
        <w:gridCol w:w="3360"/>
        <w:gridCol w:w="2850"/>
        <w:tblGridChange w:id="0">
          <w:tblGrid>
            <w:gridCol w:w="735"/>
            <w:gridCol w:w="2400"/>
            <w:gridCol w:w="3360"/>
            <w:gridCol w:w="285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Values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Screenshot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Model Summary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Training Accuracy - </w:t>
              <w:br w:type="textWrapping"/>
              <w:br w:type="textWrapping"/>
              <w:t xml:space="preserve">Validation Accuracy -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Fine Tunning Result( if Done)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Validation Accuracy -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