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003366"/>
          <w:sz w:val="56"/>
        </w:rPr>
        <w:t>Horizon Watches</w:t>
        <w:br/>
        <w:t>运营手册 v3.1</w:t>
      </w:r>
    </w:p>
    <w:p/>
    <w:p>
      <w:pPr>
        <w:jc w:val="center"/>
      </w:pPr>
      <w:r>
        <w:rPr>
          <w:rFonts w:ascii="SimSun" w:hAnsi="SimSun" w:eastAsia="SimSun"/>
          <w:b w:val="0"/>
          <w:sz w:val="28"/>
        </w:rPr>
        <w:t>版本 3.1 | 2026年03月23日 15:32 生成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1. 系统访问信息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网站地址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访问地址</w:t>
            </w:r>
          </w:p>
        </w:tc>
      </w:tr>
      <w:tr>
        <w:tc>
          <w:tcPr>
            <w:tcW w:type="dxa" w:w="4320"/>
          </w:tcPr>
          <w:p>
            <w:r>
              <w:t>主站 (客户访问)</w:t>
            </w:r>
          </w:p>
        </w:tc>
        <w:tc>
          <w:tcPr>
            <w:tcW w:type="dxa" w:w="4320"/>
          </w:tcPr>
          <w:p>
            <w:r>
              <w:t>https://www.horizonoo.cc</w:t>
            </w:r>
          </w:p>
        </w:tc>
      </w:tr>
      <w:tr>
        <w:tc>
          <w:tcPr>
            <w:tcW w:type="dxa" w:w="4320"/>
          </w:tcPr>
          <w:p>
            <w:r>
              <w:t>管理后台</w:t>
            </w:r>
          </w:p>
        </w:tc>
        <w:tc>
          <w:tcPr>
            <w:tcW w:type="dxa" w:w="4320"/>
          </w:tcPr>
          <w:p>
            <w:r>
              <w:t>https://www.horizonoo.cc/admin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1.2 后台登录</w:t>
      </w:r>
    </w:p>
    <w:p>
      <w:r>
        <w:rPr>
          <w:rFonts w:ascii="SimSun" w:hAnsi="SimSun" w:eastAsia="SimSun"/>
          <w:b w:val="0"/>
          <w:sz w:val="22"/>
        </w:rPr>
        <w:t>1. 访问 https://www.horizonoo.cc/admin</w:t>
      </w:r>
    </w:p>
    <w:p>
      <w:r>
        <w:rPr>
          <w:rFonts w:ascii="SimSun" w:hAnsi="SimSun" w:eastAsia="SimSun"/>
          <w:b w:val="0"/>
          <w:sz w:val="22"/>
        </w:rPr>
        <w:t>2. 输入用户名和密码</w:t>
      </w:r>
    </w:p>
    <w:p>
      <w:r>
        <w:rPr>
          <w:rFonts w:ascii="SimSun" w:hAnsi="SimSun" w:eastAsia="SimSun"/>
          <w:b w:val="0"/>
          <w:sz w:val="22"/>
        </w:rPr>
        <w:t>3. 根据角色权限进入对应仪表盘</w:t>
      </w:r>
    </w:p>
    <w:p>
      <w:r>
        <w:rPr>
          <w:rFonts w:ascii="SimSun" w:hAnsi="SimSun" w:eastAsia="SimSun"/>
          <w:b/>
          <w:sz w:val="22"/>
        </w:rPr>
        <w:t>注意：首次登录请使用分配的账号密码，登录后建议修改密码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2. 角色权限说明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功能权限</w:t>
            </w:r>
          </w:p>
        </w:tc>
      </w:tr>
      <w:tr>
        <w:tc>
          <w:tcPr>
            <w:tcW w:type="dxa" w:w="4320"/>
          </w:tcPr>
          <w:p>
            <w:r>
              <w:t>SUPERADMIN</w:t>
            </w:r>
          </w:p>
        </w:tc>
        <w:tc>
          <w:tcPr>
            <w:tcW w:type="dxa" w:w="4320"/>
          </w:tcPr>
          <w:p>
            <w:r>
              <w:t>全权限 (含钱包设置、用户管理)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商品管理、订单管理、库存管理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仅库存管理 (修改库存数量)</w:t>
            </w:r>
          </w:p>
        </w:tc>
      </w:tr>
      <w:tr>
        <w:tc>
          <w:tcPr>
            <w:tcW w:type="dxa" w:w="4320"/>
          </w:tcPr>
          <w:p>
            <w:r>
              <w:t>LOGISTICS</w:t>
            </w:r>
          </w:p>
        </w:tc>
        <w:tc>
          <w:tcPr>
            <w:tcW w:type="dxa" w:w="4320"/>
          </w:tcPr>
          <w:p>
            <w:r>
              <w:t>仅订单发货 (更新物流信息)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3. 商品数据导入指南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支持的导入方式</w:t>
      </w:r>
    </w:p>
    <w:p>
      <w:r>
        <w:rPr>
          <w:rFonts w:ascii="SimSun" w:hAnsi="SimSun" w:eastAsia="SimSun"/>
          <w:b/>
          <w:sz w:val="22"/>
        </w:rPr>
        <w:t>方式1: 后台手动添加</w:t>
      </w:r>
    </w:p>
    <w:p>
      <w:r>
        <w:rPr>
          <w:rFonts w:ascii="SimSun" w:hAnsi="SimSun" w:eastAsia="SimSun"/>
          <w:b w:val="0"/>
          <w:sz w:val="22"/>
        </w:rPr>
        <w:t>• 适合少量商品 (1-5个)</w:t>
      </w:r>
    </w:p>
    <w:p>
      <w:r>
        <w:rPr>
          <w:rFonts w:ascii="SimSun" w:hAnsi="SimSun" w:eastAsia="SimSun"/>
          <w:b w:val="0"/>
          <w:sz w:val="22"/>
        </w:rPr>
        <w:t>• 进入后台 → Products → Add Product</w:t>
      </w:r>
    </w:p>
    <w:p>
      <w:r>
        <w:rPr>
          <w:rFonts w:ascii="SimSun" w:hAnsi="SimSun" w:eastAsia="SimSun"/>
          <w:b w:val="0"/>
          <w:sz w:val="22"/>
        </w:rPr>
        <w:t>• 逐个填写商品信息</w:t>
      </w:r>
    </w:p>
    <w:p>
      <w:r>
        <w:rPr>
          <w:rFonts w:ascii="SimSun" w:hAnsi="SimSun" w:eastAsia="SimSun"/>
          <w:b/>
          <w:sz w:val="22"/>
        </w:rPr>
        <w:t>方式2: CSV批量导入</w:t>
      </w:r>
    </w:p>
    <w:p>
      <w:r>
        <w:rPr>
          <w:rFonts w:ascii="SimSun" w:hAnsi="SimSun" w:eastAsia="SimSun"/>
          <w:b w:val="0"/>
          <w:sz w:val="22"/>
        </w:rPr>
        <w:t>• 适合批量商品更新</w:t>
      </w:r>
    </w:p>
    <w:p>
      <w:r>
        <w:rPr>
          <w:rFonts w:ascii="SimSun" w:hAnsi="SimSun" w:eastAsia="SimSun"/>
          <w:b w:val="0"/>
          <w:sz w:val="22"/>
        </w:rPr>
        <w:t>• 发送表格给技术团队导入</w:t>
      </w:r>
    </w:p>
    <w:p>
      <w:r>
        <w:rPr>
          <w:rFonts w:ascii="SimSun" w:hAnsi="SimSun" w:eastAsia="SimSun"/>
          <w:b w:val="0"/>
          <w:sz w:val="22"/>
        </w:rPr>
        <w:t>• 或直接在后台使用导入功能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CSV表格格式要求</w:t>
      </w:r>
    </w:p>
    <w:p>
      <w:r>
        <w:rPr>
          <w:rFonts w:ascii="SimSun" w:hAnsi="SimSun" w:eastAsia="SimSun"/>
          <w:b/>
          <w:sz w:val="22"/>
        </w:rPr>
        <w:t>必需字段 (缺少则无法导入):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商品名称 (英文)</w:t>
            </w:r>
          </w:p>
        </w:tc>
        <w:tc>
          <w:tcPr>
            <w:tcW w:type="dxa" w:w="2880"/>
          </w:tcPr>
          <w:p>
            <w:r>
              <w:t>Rolex Submariner Style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售价 (€)</w:t>
            </w:r>
          </w:p>
        </w:tc>
        <w:tc>
          <w:tcPr>
            <w:tcW w:type="dxa" w:w="2880"/>
          </w:tcPr>
          <w:p>
            <w:r>
              <w:t>189.00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Men / Women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库存数量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主图URL</w:t>
            </w:r>
          </w:p>
        </w:tc>
        <w:tc>
          <w:tcPr>
            <w:tcW w:type="dxa" w:w="2880"/>
          </w:tcPr>
          <w:p>
            <w:r>
              <w:t>/products/image1.webp</w:t>
            </w:r>
          </w:p>
        </w:tc>
      </w:tr>
    </w:tbl>
    <w:p>
      <w:r>
        <w:rPr>
          <w:rFonts w:ascii="SimSun" w:hAnsi="SimSun" w:eastAsia="SimSun"/>
          <w:b/>
          <w:sz w:val="22"/>
        </w:rPr>
        <w:t>可选字段: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nameZh</w:t>
            </w:r>
          </w:p>
        </w:tc>
        <w:tc>
          <w:tcPr>
            <w:tcW w:type="dxa" w:w="2880"/>
          </w:tcPr>
          <w:p>
            <w:r>
              <w:t>中文名称</w:t>
            </w:r>
          </w:p>
        </w:tc>
        <w:tc>
          <w:tcPr>
            <w:tcW w:type="dxa" w:w="2880"/>
          </w:tcPr>
          <w:p>
            <w:r>
              <w:t>劳力士潜航者风格</w:t>
            </w:r>
          </w:p>
        </w:tc>
      </w:tr>
      <w:tr>
        <w:tc>
          <w:tcPr>
            <w:tcW w:type="dxa" w:w="2880"/>
          </w:tcPr>
          <w:p>
            <w:r>
              <w:t>nameDe</w:t>
            </w:r>
          </w:p>
        </w:tc>
        <w:tc>
          <w:tcPr>
            <w:tcW w:type="dxa" w:w="2880"/>
          </w:tcPr>
          <w:p>
            <w:r>
              <w:t>德语名称</w:t>
            </w:r>
          </w:p>
        </w:tc>
        <w:tc>
          <w:tcPr>
            <w:tcW w:type="dxa" w:w="2880"/>
          </w:tcPr>
          <w:p>
            <w:r>
              <w:t>Rolex Submariner Stil</w:t>
            </w:r>
          </w:p>
        </w:tc>
      </w:tr>
      <w:tr>
        <w:tc>
          <w:tcPr>
            <w:tcW w:type="dxa" w:w="2880"/>
          </w:tcPr>
          <w:p>
            <w:r>
              <w:t>nameFr</w:t>
            </w:r>
          </w:p>
        </w:tc>
        <w:tc>
          <w:tcPr>
            <w:tcW w:type="dxa" w:w="2880"/>
          </w:tcPr>
          <w:p>
            <w:r>
              <w:t>法语名称</w:t>
            </w:r>
          </w:p>
        </w:tc>
        <w:tc>
          <w:tcPr>
            <w:tcW w:type="dxa" w:w="2880"/>
          </w:tcPr>
          <w:p>
            <w:r>
              <w:t>Style Rolex Submariner</w:t>
            </w:r>
          </w:p>
        </w:tc>
      </w:tr>
      <w:tr>
        <w:tc>
          <w:tcPr>
            <w:tcW w:type="dxa" w:w="2880"/>
          </w:tcPr>
          <w:p>
            <w:r>
              <w:t>nameEs</w:t>
            </w:r>
          </w:p>
        </w:tc>
        <w:tc>
          <w:tcPr>
            <w:tcW w:type="dxa" w:w="2880"/>
          </w:tcPr>
          <w:p>
            <w:r>
              <w:t>西班牙语名称</w:t>
            </w:r>
          </w:p>
        </w:tc>
        <w:tc>
          <w:tcPr>
            <w:tcW w:type="dxa" w:w="2880"/>
          </w:tcPr>
          <w:p>
            <w:r>
              <w:t>Estilo Rolex Submariner</w:t>
            </w:r>
          </w:p>
        </w:tc>
      </w:tr>
      <w:tr>
        <w:tc>
          <w:tcPr>
            <w:tcW w:type="dxa" w:w="2880"/>
          </w:tcPr>
          <w:p>
            <w:r>
              <w:t>nameIt</w:t>
            </w:r>
          </w:p>
        </w:tc>
        <w:tc>
          <w:tcPr>
            <w:tcW w:type="dxa" w:w="2880"/>
          </w:tcPr>
          <w:p>
            <w:r>
              <w:t>意大利语名称</w:t>
            </w:r>
          </w:p>
        </w:tc>
        <w:tc>
          <w:tcPr>
            <w:tcW w:type="dxa" w:w="2880"/>
          </w:tcPr>
          <w:p>
            <w:r>
              <w:t>Stile Rolex Submariner</w:t>
            </w:r>
          </w:p>
        </w:tc>
      </w:tr>
      <w:tr>
        <w:tc>
          <w:tcPr>
            <w:tcW w:type="dxa" w:w="2880"/>
          </w:tcPr>
          <w:p>
            <w:r>
              <w:t>nameJa</w:t>
            </w:r>
          </w:p>
        </w:tc>
        <w:tc>
          <w:tcPr>
            <w:tcW w:type="dxa" w:w="2880"/>
          </w:tcPr>
          <w:p>
            <w:r>
              <w:t>日语名称</w:t>
            </w:r>
          </w:p>
        </w:tc>
        <w:tc>
          <w:tcPr>
            <w:tcW w:type="dxa" w:w="2880"/>
          </w:tcPr>
          <w:p>
            <w:r>
              <w:t>ロレックス サブマリーナ スタイル</w:t>
            </w:r>
          </w:p>
        </w:tc>
      </w:tr>
      <w:tr>
        <w:tc>
          <w:tcPr>
            <w:tcW w:type="dxa" w:w="2880"/>
          </w:tcPr>
          <w:p>
            <w:r>
              <w:t>originalPrice</w:t>
            </w:r>
          </w:p>
        </w:tc>
        <w:tc>
          <w:tcPr>
            <w:tcW w:type="dxa" w:w="2880"/>
          </w:tcPr>
          <w:p>
            <w:r>
              <w:t>原价/划线价 (€)</w:t>
            </w:r>
          </w:p>
        </w:tc>
        <w:tc>
          <w:tcPr>
            <w:tcW w:type="dxa" w:w="2880"/>
          </w:tcPr>
          <w:p>
            <w:r>
              <w:t>299.00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商品描述</w:t>
            </w:r>
          </w:p>
        </w:tc>
        <w:tc>
          <w:tcPr>
            <w:tcW w:type="dxa" w:w="2880"/>
          </w:tcPr>
          <w:p>
            <w:r>
              <w:t>Classic diving watch...</w:t>
            </w:r>
          </w:p>
        </w:tc>
      </w:tr>
      <w:tr>
        <w:tc>
          <w:tcPr>
            <w:tcW w:type="dxa" w:w="2880"/>
          </w:tcPr>
          <w:p>
            <w:r>
              <w:t>detailImage1-4</w:t>
            </w:r>
          </w:p>
        </w:tc>
        <w:tc>
          <w:tcPr>
            <w:tcW w:type="dxa" w:w="2880"/>
          </w:tcPr>
          <w:p>
            <w:r>
              <w:t>细节图1-4 URL</w:t>
            </w:r>
          </w:p>
        </w:tc>
        <w:tc>
          <w:tcPr>
            <w:tcW w:type="dxa" w:w="2880"/>
          </w:tcPr>
          <w:p>
            <w:r>
              <w:t>/products/detail1.webp</w:t>
            </w:r>
          </w:p>
        </w:tc>
      </w:tr>
      <w:tr>
        <w:tc>
          <w:tcPr>
            <w:tcW w:type="dxa" w:w="2880"/>
          </w:tcPr>
          <w:p>
            <w:r>
              <w:t>caseSize</w:t>
            </w:r>
          </w:p>
        </w:tc>
        <w:tc>
          <w:tcPr>
            <w:tcW w:type="dxa" w:w="2880"/>
          </w:tcPr>
          <w:p>
            <w:r>
              <w:t>表壳尺寸</w:t>
            </w:r>
          </w:p>
        </w:tc>
        <w:tc>
          <w:tcPr>
            <w:tcW w:type="dxa" w:w="2880"/>
          </w:tcPr>
          <w:p>
            <w:r>
              <w:t>40mm</w:t>
            </w:r>
          </w:p>
        </w:tc>
      </w:tr>
      <w:tr>
        <w:tc>
          <w:tcPr>
            <w:tcW w:type="dxa" w:w="2880"/>
          </w:tcPr>
          <w:p>
            <w:r>
              <w:t>movement</w:t>
            </w:r>
          </w:p>
        </w:tc>
        <w:tc>
          <w:tcPr>
            <w:tcW w:type="dxa" w:w="2880"/>
          </w:tcPr>
          <w:p>
            <w:r>
              <w:t>机芯类型</w:t>
            </w:r>
          </w:p>
        </w:tc>
        <w:tc>
          <w:tcPr>
            <w:tcW w:type="dxa" w:w="2880"/>
          </w:tcPr>
          <w:p>
            <w:r>
              <w:t>Automatic</w:t>
            </w:r>
          </w:p>
        </w:tc>
      </w:tr>
      <w:tr>
        <w:tc>
          <w:tcPr>
            <w:tcW w:type="dxa" w:w="2880"/>
          </w:tcPr>
          <w:p>
            <w:r>
              <w:t>strap</w:t>
            </w:r>
          </w:p>
        </w:tc>
        <w:tc>
          <w:tcPr>
            <w:tcW w:type="dxa" w:w="2880"/>
          </w:tcPr>
          <w:p>
            <w:r>
              <w:t>表带材质</w:t>
            </w:r>
          </w:p>
        </w:tc>
        <w:tc>
          <w:tcPr>
            <w:tcW w:type="dxa" w:w="2880"/>
          </w:tcPr>
          <w:p>
            <w:r>
              <w:t>Stainless Steel</w:t>
            </w:r>
          </w:p>
        </w:tc>
      </w:tr>
      <w:tr>
        <w:tc>
          <w:tcPr>
            <w:tcW w:type="dxa" w:w="2880"/>
          </w:tcPr>
          <w:p>
            <w:r>
              <w:t>waterResistance</w:t>
            </w:r>
          </w:p>
        </w:tc>
        <w:tc>
          <w:tcPr>
            <w:tcW w:type="dxa" w:w="2880"/>
          </w:tcPr>
          <w:p>
            <w:r>
              <w:t>防水等级</w:t>
            </w:r>
          </w:p>
        </w:tc>
        <w:tc>
          <w:tcPr>
            <w:tcW w:type="dxa" w:w="2880"/>
          </w:tcPr>
          <w:p>
            <w:r>
              <w:t>300m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3.3 示例表格格式</w:t>
      </w:r>
    </w:p>
    <w:p>
      <w:r>
        <w:rPr>
          <w:rFonts w:ascii="SimSun" w:hAnsi="SimSun" w:eastAsia="SimSun"/>
          <w:b w:val="0"/>
          <w:sz w:val="22"/>
        </w:rPr>
        <w:t>CSV文件内容示例：</w:t>
      </w:r>
    </w:p>
    <w:p>
      <w:r>
        <w:rPr>
          <w:rFonts w:ascii="SimSun" w:hAnsi="SimSun" w:eastAsia="SimSun"/>
          <w:b w:val="0"/>
          <w:sz w:val="22"/>
        </w:rPr>
        <w:t>name,nameZh,price,originalPrice,category,stock,image,caseSize,movement,strap,waterResistance</w:t>
      </w:r>
    </w:p>
    <w:p>
      <w:r>
        <w:rPr>
          <w:rFonts w:ascii="SimSun" w:hAnsi="SimSun" w:eastAsia="SimSun"/>
          <w:b w:val="0"/>
          <w:sz w:val="22"/>
        </w:rPr>
        <w:t>Rolex Submariner Style,劳力士潜航者风格,189.00,299.00,Men,15,/products/submariner.webp,40mm,Automatic,Stainless Steel,300m</w:t>
      </w:r>
    </w:p>
    <w:p>
      <w:r>
        <w:rPr>
          <w:rFonts w:ascii="SimSun" w:hAnsi="SimSun" w:eastAsia="SimSun"/>
          <w:b w:val="0"/>
          <w:sz w:val="22"/>
        </w:rPr>
        <w:t>Rolex Datejust Style,劳力士日志型风格,169.00,259.00,Men,12,/products/datejust.webp,36mm,Automatic,Jubilee Bracelet,100m</w:t>
      </w:r>
    </w:p>
    <w:p>
      <w:r>
        <w:rPr>
          <w:rFonts w:ascii="SimSun" w:hAnsi="SimSun" w:eastAsia="SimSun"/>
          <w:b w:val="0"/>
          <w:sz w:val="22"/>
        </w:rPr>
        <w:t>Rolex Lady-Datejust Style,劳力士女装日志型风格,169.00,269.00,Women,18,/products/lady-datejust.webp,28mm,Automatic,Jubilee Bracelet,100m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3.4 常见问题</w:t>
      </w:r>
    </w:p>
    <w:p>
      <w:r>
        <w:rPr>
          <w:rFonts w:ascii="SimSun" w:hAnsi="SimSun" w:eastAsia="SimSun"/>
          <w:b/>
          <w:sz w:val="22"/>
        </w:rPr>
        <w:t>Q: 图片URL怎么填?</w:t>
      </w:r>
    </w:p>
    <w:p>
      <w:r>
        <w:rPr>
          <w:rFonts w:ascii="SimSun" w:hAnsi="SimSun" w:eastAsia="SimSun"/>
          <w:b w:val="0"/>
          <w:sz w:val="22"/>
        </w:rPr>
        <w:t>A: 图片需要先上传到图床或CDN，填入完整的图片访问地址。格式如:</w:t>
      </w:r>
    </w:p>
    <w:p>
      <w:r>
        <w:rPr>
          <w:rFonts w:ascii="SimSun" w:hAnsi="SimSun" w:eastAsia="SimSun"/>
          <w:b w:val="0"/>
          <w:sz w:val="22"/>
        </w:rPr>
        <w:t>• 相对路径: /products/image1.webp</w:t>
      </w:r>
    </w:p>
    <w:p>
      <w:r>
        <w:rPr>
          <w:rFonts w:ascii="SimSun" w:hAnsi="SimSun" w:eastAsia="SimSun"/>
          <w:b w:val="0"/>
          <w:sz w:val="22"/>
        </w:rPr>
        <w:t>• 完整URL: https://cdn.horizonoo.cc/products/image1.webp</w:t>
      </w:r>
    </w:p>
    <w:p>
      <w:r>
        <w:rPr>
          <w:rFonts w:ascii="SimSun" w:hAnsi="SimSun" w:eastAsia="SimSun"/>
          <w:b/>
          <w:sz w:val="22"/>
        </w:rPr>
        <w:t>Q: 价格格式有什么要求?</w:t>
      </w:r>
    </w:p>
    <w:p>
      <w:r>
        <w:rPr>
          <w:rFonts w:ascii="SimSun" w:hAnsi="SimSun" w:eastAsia="SimSun"/>
          <w:b w:val="0"/>
          <w:sz w:val="22"/>
        </w:rPr>
        <w:t>A: 使用数字格式，不要加货币符号。例如:</w:t>
      </w:r>
    </w:p>
    <w:p>
      <w:r>
        <w:rPr>
          <w:rFonts w:ascii="SimSun" w:hAnsi="SimSun" w:eastAsia="SimSun"/>
          <w:b w:val="0"/>
          <w:sz w:val="22"/>
        </w:rPr>
        <w:t>• 正确: 189.00 或 189</w:t>
      </w:r>
    </w:p>
    <w:p>
      <w:r>
        <w:rPr>
          <w:rFonts w:ascii="SimSun" w:hAnsi="SimSun" w:eastAsia="SimSun"/>
          <w:b w:val="0"/>
          <w:sz w:val="22"/>
        </w:rPr>
        <w:t>• 错误: €189.00 或 189€</w:t>
      </w:r>
    </w:p>
    <w:p>
      <w:r>
        <w:rPr>
          <w:rFonts w:ascii="SimSun" w:hAnsi="SimSun" w:eastAsia="SimSun"/>
          <w:b/>
          <w:sz w:val="22"/>
        </w:rPr>
        <w:t>Q: 如何下架商品?</w:t>
      </w:r>
    </w:p>
    <w:p>
      <w:r>
        <w:rPr>
          <w:rFonts w:ascii="SimSun" w:hAnsi="SimSun" w:eastAsia="SimSun"/>
          <w:b w:val="0"/>
          <w:sz w:val="22"/>
        </w:rPr>
        <w:t>A: 将 isActive 字段设为 false，或直接在后台关闭商品</w:t>
      </w:r>
    </w:p>
    <w:p>
      <w:r>
        <w:rPr>
          <w:rFonts w:ascii="SimSun" w:hAnsi="SimSun" w:eastAsia="SimSun"/>
          <w:b/>
          <w:sz w:val="22"/>
        </w:rPr>
        <w:t>Q: 更新现有商品数据?</w:t>
      </w:r>
    </w:p>
    <w:p>
      <w:r>
        <w:rPr>
          <w:rFonts w:ascii="SimSun" w:hAnsi="SimSun" w:eastAsia="SimSun"/>
          <w:b w:val="0"/>
          <w:sz w:val="22"/>
        </w:rPr>
        <w:t>A: 在表格中保留商品的 id 字段，系统会根据id更新对应商品。如没有id字段，则会创建新商品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4. 快速操作指南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更新商品库存 (SUPPLY角色)</w:t>
      </w:r>
    </w:p>
    <w:p>
      <w:r>
        <w:rPr>
          <w:rFonts w:ascii="SimSun" w:hAnsi="SimSun" w:eastAsia="SimSun"/>
          <w:b w:val="0"/>
          <w:sz w:val="22"/>
        </w:rPr>
        <w:t>1. 登录后台 → Products</w:t>
      </w:r>
    </w:p>
    <w:p>
      <w:r>
        <w:rPr>
          <w:rFonts w:ascii="SimSun" w:hAnsi="SimSun" w:eastAsia="SimSun"/>
          <w:b w:val="0"/>
          <w:sz w:val="22"/>
        </w:rPr>
        <w:t>2. 找到需要更新的商品</w:t>
      </w:r>
    </w:p>
    <w:p>
      <w:r>
        <w:rPr>
          <w:rFonts w:ascii="SimSun" w:hAnsi="SimSun" w:eastAsia="SimSun"/>
          <w:b w:val="0"/>
          <w:sz w:val="22"/>
        </w:rPr>
        <w:t>3. 点击 Edit</w:t>
      </w:r>
    </w:p>
    <w:p>
      <w:r>
        <w:rPr>
          <w:rFonts w:ascii="SimSun" w:hAnsi="SimSun" w:eastAsia="SimSun"/>
          <w:b w:val="0"/>
          <w:sz w:val="22"/>
        </w:rPr>
        <w:t>4. 修改 Stock 数量</w:t>
      </w:r>
    </w:p>
    <w:p>
      <w:r>
        <w:rPr>
          <w:rFonts w:ascii="SimSun" w:hAnsi="SimSun" w:eastAsia="SimSun"/>
          <w:b w:val="0"/>
          <w:sz w:val="22"/>
        </w:rPr>
        <w:t>5. 点击 Save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4.2 处理订单发货 (LOGISTICS角色)</w:t>
      </w:r>
    </w:p>
    <w:p>
      <w:r>
        <w:rPr>
          <w:rFonts w:ascii="SimSun" w:hAnsi="SimSun" w:eastAsia="SimSun"/>
          <w:b w:val="0"/>
          <w:sz w:val="22"/>
        </w:rPr>
        <w:t>1. 登录后台 → Orders</w:t>
      </w:r>
    </w:p>
    <w:p>
      <w:r>
        <w:rPr>
          <w:rFonts w:ascii="SimSun" w:hAnsi="SimSun" w:eastAsia="SimSun"/>
          <w:b w:val="0"/>
          <w:sz w:val="22"/>
        </w:rPr>
        <w:t>2. 找到 PAID 状态的订单</w:t>
      </w:r>
    </w:p>
    <w:p>
      <w:r>
        <w:rPr>
          <w:rFonts w:ascii="SimSun" w:hAnsi="SimSun" w:eastAsia="SimSun"/>
          <w:b w:val="0"/>
          <w:sz w:val="22"/>
        </w:rPr>
        <w:t>3. 点击订单查看详情</w:t>
      </w:r>
    </w:p>
    <w:p>
      <w:r>
        <w:rPr>
          <w:rFonts w:ascii="SimSun" w:hAnsi="SimSun" w:eastAsia="SimSun"/>
          <w:b w:val="0"/>
          <w:sz w:val="22"/>
        </w:rPr>
        <w:t>4. 更新状态为 SHIPPED</w:t>
      </w:r>
    </w:p>
    <w:p>
      <w:r>
        <w:rPr>
          <w:rFonts w:ascii="SimSun" w:hAnsi="SimSun" w:eastAsia="SimSun"/>
          <w:b w:val="0"/>
          <w:sz w:val="22"/>
        </w:rPr>
        <w:t>5. 填写 Tracking Number (物流单号)</w:t>
      </w:r>
    </w:p>
    <w:p>
      <w:r>
        <w:rPr>
          <w:rFonts w:ascii="SimSun" w:hAnsi="SimSun" w:eastAsia="SimSun"/>
          <w:b w:val="0"/>
          <w:sz w:val="22"/>
        </w:rPr>
        <w:t>6. 填写 Carrier (承运商)</w:t>
      </w:r>
    </w:p>
    <w:p>
      <w:r>
        <w:rPr>
          <w:rFonts w:ascii="SimSun" w:hAnsi="SimSun" w:eastAsia="SimSun"/>
          <w:b w:val="0"/>
          <w:sz w:val="22"/>
        </w:rPr>
        <w:t>7. 点击 Update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4.3 添加新商品 (ADMIN角色)</w:t>
      </w:r>
    </w:p>
    <w:p>
      <w:r>
        <w:rPr>
          <w:rFonts w:ascii="SimSun" w:hAnsi="SimSun" w:eastAsia="SimSun"/>
          <w:b w:val="0"/>
          <w:sz w:val="22"/>
        </w:rPr>
        <w:t>1. 登录后台 → Products</w:t>
      </w:r>
    </w:p>
    <w:p>
      <w:r>
        <w:rPr>
          <w:rFonts w:ascii="SimSun" w:hAnsi="SimSun" w:eastAsia="SimSun"/>
          <w:b w:val="0"/>
          <w:sz w:val="22"/>
        </w:rPr>
        <w:t>2. 点击 Add Product</w:t>
      </w:r>
    </w:p>
    <w:p>
      <w:r>
        <w:rPr>
          <w:rFonts w:ascii="SimSun" w:hAnsi="SimSun" w:eastAsia="SimSun"/>
          <w:b w:val="0"/>
          <w:sz w:val="22"/>
        </w:rPr>
        <w:t>3. 填写所有商品信息</w:t>
      </w:r>
    </w:p>
    <w:p>
      <w:r>
        <w:rPr>
          <w:rFonts w:ascii="SimSun" w:hAnsi="SimSun" w:eastAsia="SimSun"/>
          <w:b w:val="0"/>
          <w:sz w:val="22"/>
        </w:rPr>
        <w:t>4. 点击 Save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5. 注意事项</w:t>
      </w:r>
    </w:p>
    <w:p>
      <w:r>
        <w:rPr>
          <w:rFonts w:ascii="SimSun" w:hAnsi="SimSun" w:eastAsia="SimSun"/>
          <w:b w:val="0"/>
          <w:sz w:val="22"/>
        </w:rPr>
        <w:t>1. 商品名称: 建议使用英文，多语言版本填入对应字段</w:t>
      </w:r>
    </w:p>
    <w:p>
      <w:r>
        <w:rPr>
          <w:rFonts w:ascii="SimSun" w:hAnsi="SimSun" w:eastAsia="SimSun"/>
          <w:b w:val="0"/>
          <w:sz w:val="22"/>
        </w:rPr>
        <w:t>2. 分类: 目前仅支持 Men 或 Women</w:t>
      </w:r>
    </w:p>
    <w:p>
      <w:r>
        <w:rPr>
          <w:rFonts w:ascii="SimSun" w:hAnsi="SimSun" w:eastAsia="SimSun"/>
          <w:b w:val="0"/>
          <w:sz w:val="22"/>
        </w:rPr>
        <w:t>3. 库存: 设为0时商品不会下架，但会显示"缺货"</w:t>
      </w:r>
    </w:p>
    <w:p>
      <w:r>
        <w:rPr>
          <w:rFonts w:ascii="SimSun" w:hAnsi="SimSun" w:eastAsia="SimSun"/>
          <w:b w:val="0"/>
          <w:sz w:val="22"/>
        </w:rPr>
        <w:t>4. 图片: 建议尺寸 800x800px 以上，格式 webp 或 jpg</w:t>
      </w:r>
    </w:p>
    <w:p>
      <w:r>
        <w:rPr>
          <w:rFonts w:ascii="SimSun" w:hAnsi="SimSun" w:eastAsia="SimSun"/>
          <w:b w:val="0"/>
          <w:sz w:val="22"/>
        </w:rPr>
        <w:t>5. 价格: 建议同时填写 price 和 originalPrice 以显示折扣效果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0080"/>
          <w:sz w:val="32"/>
        </w:rPr>
        <w:t>6. 技术支持</w:t>
      </w:r>
    </w:p>
    <w:p>
      <w:r>
        <w:rPr>
          <w:rFonts w:ascii="SimSun" w:hAnsi="SimSun" w:eastAsia="SimSun"/>
          <w:b w:val="0"/>
          <w:sz w:val="22"/>
        </w:rPr>
        <w:t>如有问题请联系技术团队:</w:t>
      </w:r>
    </w:p>
    <w:p>
      <w:r>
        <w:rPr>
          <w:rFonts w:ascii="SimSun" w:hAnsi="SimSun" w:eastAsia="SimSun"/>
          <w:b w:val="0"/>
          <w:sz w:val="22"/>
        </w:rPr>
        <w:t>• 系统故障/Bug 报告</w:t>
      </w:r>
    </w:p>
    <w:p>
      <w:r>
        <w:rPr>
          <w:rFonts w:ascii="SimSun" w:hAnsi="SimSun" w:eastAsia="SimSun"/>
          <w:b w:val="0"/>
          <w:sz w:val="22"/>
        </w:rPr>
        <w:t>• 数据导入协助</w:t>
      </w:r>
    </w:p>
    <w:p>
      <w:r>
        <w:rPr>
          <w:rFonts w:ascii="SimSun" w:hAnsi="SimSun" w:eastAsia="SimSun"/>
          <w:b w:val="0"/>
          <w:sz w:val="22"/>
        </w:rPr>
        <w:t>• 功能使用咨询</w:t>
      </w:r>
    </w:p>
    <w:p>
      <w:r>
        <w:rPr>
          <w:rFonts w:ascii="SimSun" w:hAnsi="SimSun" w:eastAsia="SimSun"/>
          <w:b w:val="0"/>
          <w:sz w:val="22"/>
        </w:rPr>
      </w:r>
    </w:p>
    <w:p>
      <w:r>
        <w:rPr>
          <w:rFonts w:ascii="SimSun" w:hAnsi="SimSun" w:eastAsia="SimSun"/>
          <w:b w:val="0"/>
          <w:sz w:val="22"/>
        </w:rPr>
        <w:t>---</w:t>
      </w:r>
    </w:p>
    <w:p>
      <w:r>
        <w:rPr>
          <w:rFonts w:ascii="SimSun" w:hAnsi="SimSun" w:eastAsia="SimSun"/>
          <w:b w:val="0"/>
          <w:sz w:val="22"/>
        </w:rPr>
        <w:t>文档版本: v3.1</w:t>
      </w:r>
    </w:p>
    <w:p>
      <w:r>
        <w:rPr>
          <w:rFonts w:ascii="SimSun" w:hAnsi="SimSun" w:eastAsia="SimSun"/>
          <w:b w:val="0"/>
          <w:sz w:val="22"/>
        </w:rPr>
        <w:t>更新日期: 2026-03-23</w:t>
      </w:r>
    </w:p>
    <w:p>
      <w:r>
        <w:rPr>
          <w:rFonts w:ascii="SimSun" w:hAnsi="SimSun" w:eastAsia="SimSun"/>
          <w:b w:val="0"/>
          <w:sz w:val="22"/>
        </w:rPr>
        <w:t>更新内容: 新增商品CSV导入格式说明，更新后台访问地址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