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2026-10-13（第二轮调整后）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计划表、常用文件、视频网站三个功能还只是占位按钮，等待后续实现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step1-v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 个源文件：入口、窗口、精灵、像素图标、日志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六、下一步计划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