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C6E"/>
        </w:rPr>
        <w:t>HR News Digest</w:t>
      </w:r>
    </w:p>
    <w:p>
      <w:pPr>
        <w:jc w:val="center"/>
      </w:pPr>
      <w:r>
        <w:rPr>
          <w:color w:val="666666"/>
          <w:sz w:val="20"/>
        </w:rPr>
        <w:t>Kalenderwoche 27 | 29.06.2026 | 22 Artikel aus 9 Quellen</w:t>
      </w:r>
    </w:p>
    <w:p>
      <w:r>
        <w:rPr>
          <w:color w:val="CCCCCC"/>
        </w:rPr>
        <w:t>______________________________________________________________________</w:t>
      </w:r>
    </w:p>
    <w:p>
      <w:pPr>
        <w:pStyle w:val="Heading1"/>
      </w:pPr>
      <w:r>
        <w:t>Die 5 wichtigsten Themen</w:t>
      </w:r>
    </w:p>
    <w:p>
      <w:r>
        <w:rPr>
          <w:b/>
          <w:color w:val="1A3C6E"/>
          <w:sz w:val="22"/>
        </w:rPr>
        <w:t xml:space="preserve">1. </w:t>
      </w:r>
      <w:r>
        <w:rPr>
          <w:b/>
          <w:sz w:val="22"/>
        </w:rPr>
        <w:t>Führungskräfte: Karriereoption Staat: So gelingt der Quereinstieg</w:t>
      </w:r>
      <w:r>
        <w:rPr>
          <w:color w:val="888888"/>
          <w:sz w:val="18"/>
        </w:rPr>
        <w:t xml:space="preserve">  (Handelsblatt Karriere)</w:t>
      </w:r>
    </w:p>
    <w:p>
      <w:pPr>
        <w:spacing w:after="160"/>
        <w:ind w:left="283"/>
      </w:pPr>
      <w:r>
        <w:rPr>
          <w:color w:val="444444"/>
          <w:sz w:val="18"/>
        </w:rPr>
        <w:t xml:space="preserve">Was Sie über den Quereinstieg in den Staatsdienst wissen müssen  </w:t>
        <w:br/>
        <w:t>Düsseldorf. Steuern muss all diese Prozesse geeignetes Führungspersonal – das dem Staat schon heute fehlt. Bernhard Walter, Director Executive Search bei der Personalberatung Kienbaum, sagt: „Wer Erfahrung in Transformation, Digitalis</w:t>
      </w:r>
    </w:p>
    <w:p>
      <w:r>
        <w:rPr>
          <w:b/>
          <w:color w:val="1A3C6E"/>
          <w:sz w:val="22"/>
        </w:rPr>
        <w:t xml:space="preserve">2. </w:t>
      </w:r>
      <w:r>
        <w:rPr>
          <w:b/>
          <w:sz w:val="22"/>
        </w:rPr>
        <w:t>Arbeitgeberwahl 2026: Jobsicherheit verdrängt Gehalt auf Platz 1</w:t>
      </w:r>
      <w:r>
        <w:rPr>
          <w:color w:val="888888"/>
          <w:sz w:val="18"/>
        </w:rPr>
        <w:t xml:space="preserve">  (Persoblogger)</w:t>
      </w:r>
    </w:p>
    <w:p>
      <w:pPr>
        <w:spacing w:after="160"/>
        <w:ind w:left="283"/>
      </w:pPr>
      <w:r>
        <w:rPr>
          <w:color w:val="444444"/>
          <w:sz w:val="18"/>
        </w:rPr>
        <w:t>Für 58% der Beschäftigten in Deutschland ist in diesem Jahr Arbeitsplatzsicherheit das wichtigste Kriterium eines attraktiven Arbeitgebers – weit vor der Vergütung. Dahinter folgen eine angenehme Arbeitsatmosphäre (54%), Work-Life-Balance (52%), Gehalt und Benefits (50%) sowie Chancengleichheit (45%</w:t>
      </w:r>
    </w:p>
    <w:p>
      <w:r>
        <w:rPr>
          <w:b/>
          <w:color w:val="1A3C6E"/>
          <w:sz w:val="22"/>
        </w:rPr>
        <w:t xml:space="preserve">3. </w:t>
      </w:r>
      <w:r>
        <w:rPr>
          <w:b/>
          <w:sz w:val="22"/>
        </w:rPr>
        <w:t>Homeoffice: Wie sich Firmen gegen Büro-Schwänzer wehren können</w:t>
      </w:r>
      <w:r>
        <w:rPr>
          <w:color w:val="888888"/>
          <w:sz w:val="18"/>
        </w:rPr>
        <w:t xml:space="preserve">  (Handelsblatt Karriere)</w:t>
      </w:r>
    </w:p>
    <w:p>
      <w:pPr>
        <w:spacing w:after="160"/>
        <w:ind w:left="283"/>
      </w:pPr>
      <w:r>
        <w:rPr>
          <w:color w:val="444444"/>
          <w:sz w:val="18"/>
        </w:rPr>
        <w:t xml:space="preserve">Was Arbeitnehmern bei Verstößen gegen die Präsenzpflicht droht  </w:t>
        <w:br/>
        <w:t>Berlin. Demzufolge arbeitet knapp jeder zehnte Beschäftigte öfter im Homeoffice, als es die offizielle Regelung des Unternehmens erlaubt – ohne das mit seiner Führungskraft abgesprochen zu haben. Dürfen Führungskräfte und ihre Mitarbei</w:t>
      </w:r>
    </w:p>
    <w:p>
      <w:r>
        <w:rPr>
          <w:b/>
          <w:color w:val="1A3C6E"/>
          <w:sz w:val="22"/>
        </w:rPr>
        <w:t xml:space="preserve">4. </w:t>
      </w:r>
      <w:r>
        <w:rPr>
          <w:b/>
          <w:sz w:val="22"/>
        </w:rPr>
        <w:t>Führung: „Die Anerkennung für meine Arbeit bekommt jemand über mir“ – Das Leid der stillen Schaffer</w:t>
      </w:r>
      <w:r>
        <w:rPr>
          <w:color w:val="888888"/>
          <w:sz w:val="18"/>
        </w:rPr>
        <w:t xml:space="preserve">  (Handelsblatt Karriere)</w:t>
      </w:r>
    </w:p>
    <w:p>
      <w:pPr>
        <w:spacing w:after="160"/>
        <w:ind w:left="283"/>
      </w:pPr>
      <w:r>
        <w:rPr>
          <w:color w:val="444444"/>
          <w:sz w:val="18"/>
        </w:rPr>
        <w:t>Sophie Schütze arbeitet seit fast sechs Jahren in ihrem Job, und sie ärgert sich, aber sie ärgert sich fast immer leise. Reden über fehlende Anerkennung, wie das ihre Begeisterung für die Arbeit hemmt und dass sie deshalb schon kurz vor der Kündigung stand. Ihre persönliche Leistung, sagt Schütze, d</w:t>
      </w:r>
    </w:p>
    <w:p>
      <w:r>
        <w:rPr>
          <w:b/>
          <w:color w:val="1A3C6E"/>
          <w:sz w:val="22"/>
        </w:rPr>
        <w:t xml:space="preserve">5. </w:t>
      </w:r>
      <w:r>
        <w:rPr>
          <w:b/>
          <w:sz w:val="22"/>
        </w:rPr>
        <w:t>Leistungsfähigkeit: Warum Firmen ihre Mitarbeiter ausschlafen lassen sollten</w:t>
      </w:r>
      <w:r>
        <w:rPr>
          <w:color w:val="888888"/>
          <w:sz w:val="18"/>
        </w:rPr>
        <w:t xml:space="preserve">  (Handelsblatt Karriere)</w:t>
      </w:r>
    </w:p>
    <w:p>
      <w:pPr>
        <w:spacing w:after="160"/>
        <w:ind w:left="283"/>
      </w:pPr>
      <w:r>
        <w:rPr>
          <w:color w:val="444444"/>
          <w:sz w:val="18"/>
        </w:rPr>
        <w:t xml:space="preserve">Warum Firmen ihre Mitarbeiter ausschlafen lassen sollten  </w:t>
        <w:br/>
        <w:t>Berlin. Neun Uhr Morgenkonferenz, zehn Uhr Jour fixe, elf Uhr der erste Kundentermin: Die deutsche Arbeitswelt ist nicht für Spätaufsteher gemacht. Eine Kernarbeitszeit ist in Deutschland zwar nicht gesetzlich vorgeschrieben, in vielen Büros</w:t>
      </w:r>
    </w:p>
    <w:p>
      <w:r>
        <w:rPr>
          <w:color w:val="CCCCCC"/>
        </w:rPr>
        <w:t>______________________________________________________________________</w:t>
      </w:r>
    </w:p>
    <w:p>
      <w:pPr>
        <w:pStyle w:val="Heading1"/>
      </w:pPr>
      <w:r>
        <w:t>⚖️ Arbeitsrecht &amp; Regulierung</w:t>
      </w:r>
    </w:p>
    <w:p>
      <w:r>
        <w:rPr>
          <w:i/>
          <w:color w:val="888888"/>
          <w:sz w:val="18"/>
        </w:rPr>
        <w:t>5 Artikel</w:t>
      </w:r>
    </w:p>
    <w:p>
      <w:pPr>
        <w:pStyle w:val="Heading2"/>
      </w:pPr>
      <w:r>
        <w:rPr>
          <w:sz w:val="24"/>
        </w:rPr>
        <w:t>Führung: „Die Anerkennung für meine Arbeit bekommt jemand über mir“ – Das Leid der stillen Schaffer</w:t>
      </w:r>
    </w:p>
    <w:p>
      <w:r>
        <w:rPr>
          <w:color w:val="888888"/>
          <w:sz w:val="18"/>
        </w:rPr>
        <w:t xml:space="preserve">Handelsblatt Karriere – 29.06.  |  </w:t>
      </w:r>
      <w:hyperlink r:id="rId9">
        <w:r>
          <w:rPr>
            <w:color w:val="2E75B6"/>
            <w:u w:val="single"/>
            <w:sz w:val="20"/>
          </w:rPr>
          <w:t>Zum Artikel →</w:t>
        </w:r>
      </w:hyperlink>
    </w:p>
    <w:p>
      <w:pPr>
        <w:spacing w:after="200"/>
      </w:pPr>
      <w:r>
        <w:rPr>
          <w:sz w:val="20"/>
        </w:rPr>
        <w:t>Sophie Schütze arbeitet seit fast sechs Jahren in ihrem Job, und sie ärgert sich, aber sie ärgert sich fast immer leise. Reden über fehlende Anerkennung, wie das ihre Begeisterung für die Arbeit hemmt und dass sie deshalb schon kurz vor der Kündigung stand. Ihre persönliche Leistung, sagt Schütze, die weder ihren richtigen Namen noch den ihres Arbeitgebers veröffentlicht sehen möchte, werde deshalb kaum gesehen. „Meine Leistung wird zwar genutzt, aber die Anerkennung dafür bekommt jemand über mir.“</w:t>
      </w:r>
    </w:p>
    <w:p>
      <w:pPr>
        <w:pStyle w:val="Heading2"/>
      </w:pPr>
      <w:r>
        <w:rPr>
          <w:sz w:val="24"/>
        </w:rPr>
        <w:t>Leistungsfähigkeit: Warum Firmen ihre Mitarbeiter ausschlafen lassen sollten</w:t>
      </w:r>
    </w:p>
    <w:p>
      <w:r>
        <w:rPr>
          <w:color w:val="888888"/>
          <w:sz w:val="18"/>
        </w:rPr>
        <w:t xml:space="preserve">Handelsblatt Karriere – 29.06.  |  </w:t>
      </w:r>
      <w:hyperlink r:id="rId10">
        <w:r>
          <w:rPr>
            <w:color w:val="2E75B6"/>
            <w:u w:val="single"/>
            <w:sz w:val="20"/>
          </w:rPr>
          <w:t>Zum Artikel →</w:t>
        </w:r>
      </w:hyperlink>
    </w:p>
    <w:p>
      <w:pPr>
        <w:spacing w:after="200"/>
      </w:pPr>
      <w:r>
        <w:rPr>
          <w:sz w:val="20"/>
        </w:rPr>
        <w:t xml:space="preserve">Warum Firmen ihre Mitarbeiter ausschlafen lassen sollten  </w:t>
        <w:br/>
        <w:t>Berlin. Neun Uhr Morgenkonferenz, zehn Uhr Jour fixe, elf Uhr der erste Kundentermin: Die deutsche Arbeitswelt ist nicht für Spätaufsteher gemacht. Eine Kernarbeitszeit ist in Deutschland zwar nicht gesetzlich vorgeschrieben, in vielen Büros arbeiten die Menschen aber zwischen neun und 17 Uhr – und damit oft gegen ihren eigenen biologischen Rhythmus.</w:t>
      </w:r>
    </w:p>
    <w:p>
      <w:pPr>
        <w:pStyle w:val="Heading2"/>
      </w:pPr>
      <w:r>
        <w:rPr>
          <w:sz w:val="24"/>
        </w:rPr>
        <w:t>Angst vor der Kündigung: Was, wenn jetzt auch ich meinen Job verliere?</w:t>
      </w:r>
    </w:p>
    <w:p>
      <w:r>
        <w:rPr>
          <w:color w:val="888888"/>
          <w:sz w:val="18"/>
        </w:rPr>
        <w:t xml:space="preserve">Spiegel Karriere – 29.06.  |  </w:t>
      </w:r>
      <w:hyperlink r:id="rId11">
        <w:r>
          <w:rPr>
            <w:color w:val="2E75B6"/>
            <w:u w:val="single"/>
            <w:sz w:val="20"/>
          </w:rPr>
          <w:t>Zum Artikel →</w:t>
        </w:r>
      </w:hyperlink>
    </w:p>
    <w:p>
      <w:pPr>
        <w:spacing w:after="200"/>
      </w:pPr>
      <w:r>
        <w:rPr>
          <w:sz w:val="20"/>
        </w:rPr>
        <w:t>Shankho Mukherjee ist erfolgreicher Marketingmanager und sorgte sich trotzdem um seine Stelle. Ein Psychologe schlug ihm vor, einen Brief an sein gekündigtes Ich zu schreiben.</w:t>
        <w:br/>
        <w:br/>
        <w:t>🔒 Volltext nur mit Abo verfügbar</w:t>
      </w:r>
    </w:p>
    <w:p>
      <w:pPr>
        <w:pStyle w:val="Heading2"/>
      </w:pPr>
      <w:r>
        <w:rPr>
          <w:sz w:val="24"/>
        </w:rPr>
        <w:t>KI im Recruiting: Wenn der Algorithmus diskriminiert und niemand es merkt</w:t>
      </w:r>
    </w:p>
    <w:p>
      <w:r>
        <w:rPr>
          <w:color w:val="888888"/>
          <w:sz w:val="18"/>
        </w:rPr>
        <w:t xml:space="preserve">HRM Online – 26.06.  |  </w:t>
      </w:r>
      <w:hyperlink r:id="rId12">
        <w:r>
          <w:rPr>
            <w:color w:val="2E75B6"/>
            <w:u w:val="single"/>
            <w:sz w:val="20"/>
          </w:rPr>
          <w:t>Zum Artikel →</w:t>
        </w:r>
      </w:hyperlink>
    </w:p>
    <w:p>
      <w:pPr>
        <w:spacing w:after="200"/>
      </w:pPr>
      <w:r>
        <w:rPr>
          <w:sz w:val="20"/>
        </w:rPr>
        <w:t>Eigentlich sollte KI im Recruiting für mehr Fairness sorgen. Amazon hat dies bereits 2018 mustergültig vorgeführt: Das konzerneigene Recruiting-Tool diskriminierte Frauen, obwohl das Geschlecht explizit aus den Trainingsdaten entfernt worden war. Dies ist keine Selbstverpflichtung, sondern eine gesetzliche Pflicht, die mit Bußgeldern von bis zu 15 Millionen Euro oder drei Prozent des weltweiten Jahresumsatzes geahndet wird.</w:t>
      </w:r>
    </w:p>
    <w:p>
      <w:pPr>
        <w:pStyle w:val="Heading2"/>
      </w:pPr>
      <w:r>
        <w:rPr>
          <w:sz w:val="24"/>
        </w:rPr>
        <w:t>Krankmeldung: Wie sich Arbeitgeber gegen Blaumacher wehren können</w:t>
      </w:r>
    </w:p>
    <w:p>
      <w:r>
        <w:rPr>
          <w:color w:val="888888"/>
          <w:sz w:val="18"/>
        </w:rPr>
        <w:t xml:space="preserve">Handelsblatt Karriere – 25.06.  |  </w:t>
      </w:r>
      <w:hyperlink r:id="rId13">
        <w:r>
          <w:rPr>
            <w:color w:val="2E75B6"/>
            <w:u w:val="single"/>
            <w:sz w:val="20"/>
          </w:rPr>
          <w:t>Zum Artikel →</w:t>
        </w:r>
      </w:hyperlink>
    </w:p>
    <w:p>
      <w:pPr>
        <w:spacing w:after="200"/>
      </w:pPr>
      <w:r>
        <w:rPr>
          <w:sz w:val="20"/>
        </w:rPr>
        <w:t xml:space="preserve">So können sich Arbeitgeber gegen Blaumacher wehren  </w:t>
        <w:br/>
        <w:t>Berlin. Eine aktuelle Studie der Krankenkasse Pronova BKK kam zu dem Ergebnis, dass sich 60 Prozent der Beschäftigten schon einmal krankgemeldet haben, obwohl sie sich eigentlich fit genug für die Arbeit gefühlt haben. Zwei Fachanwälte für Arbeitsrecht erklären, welche rechtlichen Möglichkeiten Unternehmen haben, gegen solche „Krankfeierer“ vorzugehen.</w:t>
      </w:r>
    </w:p>
    <w:p>
      <w:pPr>
        <w:pStyle w:val="Heading1"/>
      </w:pPr>
      <w:r>
        <w:t>🔍 Recruiting &amp; Arbeitsmarkt</w:t>
      </w:r>
    </w:p>
    <w:p>
      <w:r>
        <w:rPr>
          <w:i/>
          <w:color w:val="888888"/>
          <w:sz w:val="18"/>
        </w:rPr>
        <w:t>6 Artikel</w:t>
      </w:r>
    </w:p>
    <w:p>
      <w:pPr>
        <w:pStyle w:val="Heading2"/>
      </w:pPr>
      <w:r>
        <w:rPr>
          <w:sz w:val="24"/>
        </w:rPr>
        <w:t>Neun von zehn KI-Jobs in Deutschland sind unsichtbar</w:t>
      </w:r>
    </w:p>
    <w:p>
      <w:r>
        <w:rPr>
          <w:color w:val="888888"/>
          <w:sz w:val="18"/>
        </w:rPr>
        <w:t xml:space="preserve">Persoblogger – 29.06.  |  </w:t>
      </w:r>
      <w:hyperlink r:id="rId14">
        <w:r>
          <w:rPr>
            <w:color w:val="2E75B6"/>
            <w:u w:val="single"/>
            <w:sz w:val="20"/>
          </w:rPr>
          <w:t>Zum Artikel →</w:t>
        </w:r>
      </w:hyperlink>
    </w:p>
    <w:p>
      <w:pPr>
        <w:spacing w:after="200"/>
      </w:pPr>
      <w:r>
        <w:rPr>
          <w:sz w:val="20"/>
        </w:rPr>
        <w:t>Eine neue Studie von Nejo und data:unplugged zeigt: 9 von 10 Stellen mit Daten- und KI-Anforderungen in Deutschland tragen keinen Daten- oder KI-Jobtitel. Für die Studie „Daten &amp; KI im Arbeitsmarkt 2026 – Deutschland“ wurden 324.445 am 1. Mai 2026 offen ausgeschriebene Stellen ausgewertet. 13.076 davon, rund 4%, fordern Daten- und KI-Kompetenzen.</w:t>
      </w:r>
    </w:p>
    <w:p>
      <w:pPr>
        <w:pStyle w:val="Heading2"/>
      </w:pPr>
      <w:r>
        <w:rPr>
          <w:sz w:val="24"/>
        </w:rPr>
        <w:t>TALENTpro Awards – Leuchttürme im Recruiting</w:t>
      </w:r>
    </w:p>
    <w:p>
      <w:r>
        <w:rPr>
          <w:color w:val="888888"/>
          <w:sz w:val="18"/>
        </w:rPr>
        <w:t xml:space="preserve">HRM Online – 26.06.  |  </w:t>
      </w:r>
      <w:hyperlink r:id="rId15">
        <w:r>
          <w:rPr>
            <w:color w:val="2E75B6"/>
            <w:u w:val="single"/>
            <w:sz w:val="20"/>
          </w:rPr>
          <w:t>Zum Artikel →</w:t>
        </w:r>
      </w:hyperlink>
    </w:p>
    <w:p>
      <w:pPr>
        <w:spacing w:after="200"/>
      </w:pPr>
      <w:r>
        <w:rPr>
          <w:sz w:val="20"/>
        </w:rPr>
        <w:t>And the Winner is … auf der diesjährigen TALENTpro, die am 17. und 18. Also: Bühne frei für …</w:t>
        <w:br/>
        <w:t>Kategorie: Recruiting</w:t>
        <w:br/>
        <w:t>Gold für Galenica: Silver Talent – Golden Impact</w:t>
        <w:br/>
        <w:t>Galenica setzt bei einer grundlegenden Entscheidung im Recruiting an. Gold kann immer nur eine oder einer gewinnen – aber die Finalisten des ersten TALENTpro Awards lagen zum Teil sehr dicht beieinander.</w:t>
      </w:r>
    </w:p>
    <w:p>
      <w:pPr>
        <w:pStyle w:val="Heading2"/>
      </w:pPr>
      <w:r>
        <w:rPr>
          <w:sz w:val="24"/>
        </w:rPr>
        <w:t>Interview mit Felix Adam: Erfolgreiche KI-Implementierung</w:t>
      </w:r>
    </w:p>
    <w:p>
      <w:r>
        <w:rPr>
          <w:color w:val="888888"/>
          <w:sz w:val="18"/>
        </w:rPr>
        <w:t xml:space="preserve">HRM Online – 25.06.  |  </w:t>
      </w:r>
      <w:hyperlink r:id="rId16">
        <w:r>
          <w:rPr>
            <w:color w:val="2E75B6"/>
            <w:u w:val="single"/>
            <w:sz w:val="20"/>
          </w:rPr>
          <w:t>Zum Artikel →</w:t>
        </w:r>
      </w:hyperlink>
    </w:p>
    <w:p>
      <w:pPr>
        <w:spacing w:after="200"/>
      </w:pPr>
      <w:r>
        <w:rPr>
          <w:sz w:val="20"/>
        </w:rPr>
        <w:t>Denn der Mensch ist der wichtigste Faktor für den Erfolg Ihres Unternehmens.</w:t>
        <w:br/>
        <w:t>[00:00:20] Alexander Petsch: Glückauf und herzlich willkommen zu den heutigen HRM Hacks, präsentiert von der TALENTPro, dem Expo Festival für Recruiting, Talentmanagement und Employer Branding. 17./ 18. Ja, ich glaube in der normalen Personalführung ja ähnlich, Also ja.</w:t>
        <w:br/>
        <w:t>[00:27:06] Alexander Petsch: Auf jeden Fall.</w:t>
        <w:br/>
        <w:t>[00:27:07] Felix Adam: Genau. Das kriege ich sehr, sehr, sehr, sehr häufig als Feedback, müssen die Personaler halt viel Compliance mitmachen, viele juristische Themen machen, viele Dokumentenverwaltung machen.</w:t>
        <w:br/>
        <w:t>[00:28:11] Felix Adam: Das wollen ja gar nicht.</w:t>
      </w:r>
    </w:p>
    <w:p>
      <w:pPr>
        <w:pStyle w:val="Heading2"/>
      </w:pPr>
      <w:r>
        <w:rPr>
          <w:sz w:val="24"/>
        </w:rPr>
        <w:t>7 HRM Hacks von Felix Adam zur erfolgreichen KI-Implementierung im Recruiting</w:t>
      </w:r>
    </w:p>
    <w:p>
      <w:r>
        <w:rPr>
          <w:color w:val="888888"/>
          <w:sz w:val="18"/>
        </w:rPr>
        <w:t xml:space="preserve">HRM Online – 25.06.  |  </w:t>
      </w:r>
      <w:hyperlink r:id="rId17">
        <w:r>
          <w:rPr>
            <w:color w:val="2E75B6"/>
            <w:u w:val="single"/>
            <w:sz w:val="20"/>
          </w:rPr>
          <w:t>Zum Artikel →</w:t>
        </w:r>
      </w:hyperlink>
    </w:p>
    <w:p>
      <w:pPr>
        <w:spacing w:after="200"/>
      </w:pPr>
      <w:r>
        <w:rPr>
          <w:sz w:val="20"/>
        </w:rPr>
        <w:t>Strategie vor Technologie</w:t>
        <w:br/>
        <w:t>Bevor KI eingeführt wird, braucht es ein klares Ziel. KI braucht Rückhalt aus der Geschäftsführung</w:t>
        <w:br/>
        <w:t>Ohne klares Commitment der Unternehmensleitung scheitern viele Projekte. Wer KI Schritt für Schritt einführt und strategisch verankert, schafft nicht nur effizientere Recruiting-Prozesse, sondern gewinnt vor allem mehr Zeit für das, worauf es im Personalwesen ankommt: den Menschen.</w:t>
      </w:r>
    </w:p>
    <w:p>
      <w:pPr>
        <w:pStyle w:val="Heading2"/>
      </w:pPr>
      <w:r>
        <w:rPr>
          <w:sz w:val="24"/>
        </w:rPr>
        <w:t>Das KI-Wettrüsten im Recruiting: Warum ein Tool allein keine faire Auswahl garantiert</w:t>
      </w:r>
    </w:p>
    <w:p>
      <w:r>
        <w:rPr>
          <w:color w:val="888888"/>
          <w:sz w:val="18"/>
        </w:rPr>
        <w:t xml:space="preserve">HRM Online – 23.06.  |  </w:t>
      </w:r>
      <w:hyperlink r:id="rId18">
        <w:r>
          <w:rPr>
            <w:color w:val="2E75B6"/>
            <w:u w:val="single"/>
            <w:sz w:val="20"/>
          </w:rPr>
          <w:t>Zum Artikel →</w:t>
        </w:r>
      </w:hyperlink>
    </w:p>
    <w:p>
      <w:pPr>
        <w:spacing w:after="200"/>
      </w:pPr>
      <w:r>
        <w:rPr>
          <w:sz w:val="20"/>
        </w:rPr>
        <w:t>KI im Recruiting verändert die Auswahl auf beiden Seiten. Laut softgarden (Studie: KI trifft Recruiting 2025) nutzen 43 Prozent der Bewerber:innen in Deutschland KI für ihre Anschreiben, mehr als dreimal so viele wie 2023. Warum KI im Recruiting mehr ist als eine Tool-Frage</w:t>
        <w:br/>
        <w:t>Die Personalauswahl entscheidet darüber, wer Zugang zu Arbeit bekommt.</w:t>
      </w:r>
    </w:p>
    <w:p>
      <w:pPr>
        <w:pStyle w:val="Heading2"/>
      </w:pPr>
      <w:r>
        <w:rPr>
          <w:sz w:val="24"/>
        </w:rPr>
        <w:t>Quereinstieg boomt: Anteil der Jobs seit 2019 versechsfacht</w:t>
      </w:r>
    </w:p>
    <w:p>
      <w:r>
        <w:rPr>
          <w:color w:val="888888"/>
          <w:sz w:val="18"/>
        </w:rPr>
        <w:t xml:space="preserve">Persoblogger – 23.06.  |  </w:t>
      </w:r>
      <w:hyperlink r:id="rId19">
        <w:r>
          <w:rPr>
            <w:color w:val="2E75B6"/>
            <w:u w:val="single"/>
            <w:sz w:val="20"/>
          </w:rPr>
          <w:t>Zum Artikel →</w:t>
        </w:r>
      </w:hyperlink>
    </w:p>
    <w:p>
      <w:pPr>
        <w:spacing w:after="200"/>
      </w:pPr>
      <w:r>
        <w:rPr>
          <w:sz w:val="20"/>
        </w:rPr>
        <w:t>Das zeigt eine aktuelle Erhebung der Jobplattform Stepstone, für die über 5,5 Millionen Jobausschreibungen analysiert wurden. Demnach hat sich der Anteil der Stellenausschreibungen auf stepstone.de, die explizit Möglichkeiten zum Quereinstieg ansprechen, seit 2019 mehr als versechsfacht. Für 44% der Recruiter ist das Finden geeigneter Kandidatinnen und Kandidaten mit den richtigen Kompetenzen die größte Recruiting-Hürde der vergangenen sechs Monate.</w:t>
      </w:r>
    </w:p>
    <w:p>
      <w:pPr>
        <w:pStyle w:val="Heading1"/>
      </w:pPr>
      <w:r>
        <w:t>📈 Personalentwicklung &amp; Weiterbildung</w:t>
      </w:r>
    </w:p>
    <w:p>
      <w:r>
        <w:rPr>
          <w:i/>
          <w:color w:val="888888"/>
          <w:sz w:val="18"/>
        </w:rPr>
        <w:t>1 Artikel</w:t>
      </w:r>
    </w:p>
    <w:p>
      <w:pPr>
        <w:pStyle w:val="Heading2"/>
      </w:pPr>
      <w:r>
        <w:rPr>
          <w:sz w:val="24"/>
        </w:rPr>
        <w:t>HR als strategischer Gegenpol: Warum Sie sich nicht mehr verstecken können</w:t>
      </w:r>
    </w:p>
    <w:p>
      <w:r>
        <w:rPr>
          <w:color w:val="888888"/>
          <w:sz w:val="18"/>
        </w:rPr>
        <w:t xml:space="preserve">Persoblogger – 29.06.  |  </w:t>
      </w:r>
      <w:hyperlink r:id="rId20">
        <w:r>
          <w:rPr>
            <w:color w:val="2E75B6"/>
            <w:u w:val="single"/>
            <w:sz w:val="20"/>
          </w:rPr>
          <w:t>Zum Artikel →</w:t>
        </w:r>
      </w:hyperlink>
    </w:p>
    <w:p>
      <w:pPr>
        <w:spacing w:after="200"/>
      </w:pPr>
      <w:r>
        <w:rPr>
          <w:sz w:val="20"/>
        </w:rPr>
        <w:t>Sie schafft die Leitplanken, innerhalb derer alle operativen Maßnahmen laufen:</w:t>
        <w:br/>
        <w:t>- Klarheit über kritische Rollen und Kompetenzen</w:t>
        <w:br/>
        <w:t>- Priorisierung der Themen aus Business-Sicht statt aus Befindlichkeiten</w:t>
        <w:br/>
        <w:t>- Entscheidungen, welche HR-Prozesse standardisiert sind und wo bewusst Spielraum bleibt</w:t>
        <w:br/>
        <w:t>- Eine klare Governance: Wer entscheidet was in Personalfragen, mit welchen Kriterien</w:t>
        <w:br/>
        <w:t>Strategische Personalarbeit definiert das Warum und Wohin und macht HR damit zum Gegenpol zur Geschäftsführung statt zum reinen Ja-Sager. HR als strategischer Partner und Gegenpol zur Geschäftsführung</w:t>
        <w:br/>
        <w:t>Wenn HR nur moderiert und harmonisiert, ist sie dekorativ, aber zahnlos. Was Sie als Führungskraft, HR-Leitung oder Geschäftsführung jetzt tun sollten</w:t>
        <w:br/>
        <w:t>Wenn Sie ehrlich feststellen, dass Ihre HR heute noch primär operativ unterwegs ist, haben Sie aus meiner Sicht drei Optionen:</w:t>
        <w:br/>
        <w:t>- Sie sprechen es offen aus und bekennen Haltung.</w:t>
        <w:br/>
        <w:t>- Sie bauen die Funktion konsequent um, mit klaren Rollen, Prioritäten und Erwartungen an HR und Führungskräfte.</w:t>
        <w:br/>
        <w:t>- Oder Sie holen sich bewusst Sparringspartner ins Boot, die Ihnen helfen, die Rolle zu schärfen und das Ganze intern gegen Widerstände zu verankern.</w:t>
      </w:r>
    </w:p>
    <w:p>
      <w:pPr>
        <w:pStyle w:val="Heading1"/>
      </w:pPr>
      <w:r>
        <w:t>💰 Vergütung &amp; Benefits</w:t>
      </w:r>
    </w:p>
    <w:p>
      <w:r>
        <w:rPr>
          <w:i/>
          <w:color w:val="888888"/>
          <w:sz w:val="18"/>
        </w:rPr>
        <w:t>2 Artikel</w:t>
      </w:r>
    </w:p>
    <w:p>
      <w:pPr>
        <w:pStyle w:val="Heading2"/>
      </w:pPr>
      <w:r>
        <w:rPr>
          <w:sz w:val="24"/>
        </w:rPr>
        <w:t>Arbeitgeberwahl 2026: Jobsicherheit verdrängt Gehalt auf Platz 1</w:t>
      </w:r>
    </w:p>
    <w:p>
      <w:r>
        <w:rPr>
          <w:color w:val="888888"/>
          <w:sz w:val="18"/>
        </w:rPr>
        <w:t xml:space="preserve">Persoblogger – 29.06.  |  </w:t>
      </w:r>
      <w:hyperlink r:id="rId21">
        <w:r>
          <w:rPr>
            <w:color w:val="2E75B6"/>
            <w:u w:val="single"/>
            <w:sz w:val="20"/>
          </w:rPr>
          <w:t>Zum Artikel →</w:t>
        </w:r>
      </w:hyperlink>
    </w:p>
    <w:p>
      <w:pPr>
        <w:spacing w:after="200"/>
      </w:pPr>
      <w:r>
        <w:rPr>
          <w:sz w:val="20"/>
        </w:rPr>
        <w:t>Für 58% der Beschäftigten in Deutschland ist in diesem Jahr Arbeitsplatzsicherheit das wichtigste Kriterium eines attraktiven Arbeitgebers – weit vor der Vergütung. Dahinter folgen eine angenehme Arbeitsatmosphäre (54%), Work-Life-Balance (52%), Gehalt und Benefits (50%) sowie Chancengleichheit (45%). Wünsche an Arbeitgeber verschieben sich</w:t>
        <w:br/>
        <w:t>Damit verschiebt sich das Bild im Vergleich zum Vorjahr deutlich: 2025 stand Vergütung noch an erster Stelle der wichtigsten Kriterien bei der Arbeitgeberwahl. 2026 rutschen Gehalt und Benefits dagegen auf Platz 4 ab.</w:t>
      </w:r>
    </w:p>
    <w:p>
      <w:pPr>
        <w:pStyle w:val="Heading2"/>
      </w:pPr>
      <w:r>
        <w:rPr>
          <w:sz w:val="24"/>
        </w:rPr>
        <w:t>30,5 Milliarden Euro ungenutztes Potenzial – wie mehr Vertrauen die Produktivität in deutschen Unternehmen steigert</w:t>
      </w:r>
    </w:p>
    <w:p>
      <w:r>
        <w:rPr>
          <w:color w:val="888888"/>
          <w:sz w:val="18"/>
        </w:rPr>
        <w:t xml:space="preserve">Persoblogger – 24.06.  |  </w:t>
      </w:r>
      <w:hyperlink r:id="rId22">
        <w:r>
          <w:rPr>
            <w:color w:val="2E75B6"/>
            <w:u w:val="single"/>
            <w:sz w:val="20"/>
          </w:rPr>
          <w:t>Zum Artikel →</w:t>
        </w:r>
      </w:hyperlink>
    </w:p>
    <w:p>
      <w:pPr>
        <w:spacing w:after="200"/>
      </w:pPr>
      <w:r>
        <w:rPr>
          <w:sz w:val="20"/>
        </w:rPr>
        <w:t>Trauen sich Beschäftigte, gesundheitliche Anliegen und Bedürfnisse rund um ihr Wohlbefinden offen anzusprechen, könnten deutsche Unternehmen jährlich 30,5 Milliarden Euro an zusätzlicher Produktivität gewinnen. Gewinne für Deutschland</w:t>
        <w:br/>
        <w:t>Für Deutschland fällt dieser Gewinn jährlich folgendermaßen aus:</w:t>
        <w:br/>
        <w:t>- 1.988 Euro pro Beschäftigtem und Jahr bei körperlichen Gesundheitsproblemen</w:t>
        <w:br/>
        <w:t>- 4.209 Euro pro Beschäftigtem bei psychischen Belastungen</w:t>
        <w:br/>
        <w:t>Hochgerechnet auf die gesamte Volkswirtschaft entspricht das:</w:t>
        <w:br/>
        <w:t>- 8,4 Milliarden Euro mehr Produktivität im Bereich der körperlichen Gesundheit</w:t>
        <w:br/>
        <w:t>- 22,1 Milliarden Euro im Bereich der psychischen Gesundheit</w:t>
        <w:br/>
        <w:t>Zusammen ergibt das für deutsche Unternehmen eine Chance von 30,5 Milliarden Euro – und das zu einem Zeitpunkt, an dem in Deutschland über strengere Regeln zur Lohnfortzahlung im Krankheitsfall diskutiert wird, um die steigenden Fehlzeiten einzudämmen und die Wirtschaft anzukurbeln. Trauen sich Beschäftigte, gesundheitliche Probleme bei ihren Arbeitgebern anzusprechen, lassen sich dadurch 30,5 Milliarden Euro an Produktivität gewinnen.</w:t>
      </w:r>
    </w:p>
    <w:p>
      <w:pPr>
        <w:pStyle w:val="Heading1"/>
      </w:pPr>
      <w:r>
        <w:t>🏠 New Work &amp; Arbeitskultur</w:t>
      </w:r>
    </w:p>
    <w:p>
      <w:r>
        <w:rPr>
          <w:i/>
          <w:color w:val="888888"/>
          <w:sz w:val="18"/>
        </w:rPr>
        <w:t>3 Artikel</w:t>
      </w:r>
    </w:p>
    <w:p>
      <w:pPr>
        <w:pStyle w:val="Heading2"/>
      </w:pPr>
      <w:r>
        <w:rPr>
          <w:sz w:val="24"/>
        </w:rPr>
        <w:t>Homeoffice: Wie sich Firmen gegen Büro-Schwänzer wehren können</w:t>
      </w:r>
    </w:p>
    <w:p>
      <w:r>
        <w:rPr>
          <w:color w:val="888888"/>
          <w:sz w:val="18"/>
        </w:rPr>
        <w:t xml:space="preserve">Handelsblatt Karriere – 29.06.  |  </w:t>
      </w:r>
      <w:hyperlink r:id="rId23">
        <w:r>
          <w:rPr>
            <w:color w:val="2E75B6"/>
            <w:u w:val="single"/>
            <w:sz w:val="20"/>
          </w:rPr>
          <w:t>Zum Artikel →</w:t>
        </w:r>
      </w:hyperlink>
    </w:p>
    <w:p>
      <w:pPr>
        <w:spacing w:after="200"/>
      </w:pPr>
      <w:r>
        <w:rPr>
          <w:sz w:val="20"/>
        </w:rPr>
        <w:t xml:space="preserve">Was Arbeitnehmern bei Verstößen gegen die Präsenzpflicht droht  </w:t>
        <w:br/>
        <w:t>Berlin. Demzufolge arbeitet knapp jeder zehnte Beschäftigte öfter im Homeoffice, als es die offizielle Regelung des Unternehmens erlaubt – ohne das mit seiner Führungskraft abgesprochen zu haben. Dürfen Führungskräfte und ihre Mitarbeiter individuelle Regelungen zum Homeoffice ausmachen, obwohl die Unternehmensleitung feste Quoten vorgibt?</w:t>
      </w:r>
    </w:p>
    <w:p>
      <w:pPr>
        <w:pStyle w:val="Heading2"/>
      </w:pPr>
      <w:r>
        <w:rPr>
          <w:sz w:val="24"/>
        </w:rPr>
        <w:t>9 von 10 Frauen würden wegen Midlife-Health-Support länger im Job bleiben</w:t>
      </w:r>
    </w:p>
    <w:p>
      <w:r>
        <w:rPr>
          <w:color w:val="888888"/>
          <w:sz w:val="18"/>
        </w:rPr>
        <w:t xml:space="preserve">Persoblogger – 25.06.  |  </w:t>
      </w:r>
      <w:hyperlink r:id="rId24">
        <w:r>
          <w:rPr>
            <w:color w:val="2E75B6"/>
            <w:u w:val="single"/>
            <w:sz w:val="20"/>
          </w:rPr>
          <w:t>Zum Artikel →</w:t>
        </w:r>
      </w:hyperlink>
    </w:p>
    <w:p>
      <w:pPr>
        <w:spacing w:after="200"/>
      </w:pPr>
      <w:r>
        <w:rPr>
          <w:sz w:val="20"/>
        </w:rPr>
        <w:t>Laut dem „Midlife Divide Report“ geben 91% der Frauen an, dass sie eher bei einem Arbeitgeber bleiben würden, der die gesundheitlichen Bedürfnisse in der Midlife aktiv unterstützt. Unterstützung in den Wechseljahren als Strategie zur Mitarbeiterbindung und Inklusion</w:t>
        <w:br/>
        <w:t>Neun von zehn Frauen (91%) geben an, dass sie eher bei einem Arbeitgeber bleiben würden, der die gesundheitlichen Bedürfnisse in den Wechseljahren aktiv unterstützt. Was würde Frauen helfen, sich besser unterstützt zu fühlen:</w:t>
        <w:br/>
        <w:t xml:space="preserve">- </w:t>
        <w:br/>
        <w:t xml:space="preserve">58% – Flexible Arbeitszeiten </w:t>
        <w:br/>
        <w:t xml:space="preserve">- </w:t>
        <w:br/>
        <w:t xml:space="preserve">56% – Bezahlter Urlaub oder Mental Health Days </w:t>
        <w:br/>
        <w:t xml:space="preserve">- </w:t>
        <w:br/>
        <w:t xml:space="preserve">54% – Mehr Frauen in Führungspositionen </w:t>
        <w:br/>
        <w:t xml:space="preserve">- </w:t>
        <w:br/>
        <w:t xml:space="preserve">37% – Menopause-Training für Manager </w:t>
        <w:br/>
        <w:t xml:space="preserve">- </w:t>
        <w:br/>
        <w:t xml:space="preserve">25% – Kostenübernahme für Menopause-Behandlungen </w:t>
        <w:br/>
        <w:t xml:space="preserve">- </w:t>
        <w:br/>
        <w:t xml:space="preserve">8% – Austauschgruppen oder Safe Spaces </w:t>
        <w:br/>
        <w:t>Wie Frauen mit den Wechseljahren umgehen</w:t>
        <w:br/>
        <w:t>Da es keine gezielten betrieblichen Unterstützungsmaßnahmen gibt, greifen viele Frauen auf persönliche Strategien zurück, um die Symptome zu bewältigen und ihre Leistungsfähigkeit aufrechtzuerhalten:</w:t>
        <w:br/>
        <w:t xml:space="preserve">- </w:t>
        <w:br/>
        <w:t xml:space="preserve">58% suchen therapeutische Hilfe oder Unterstützung im Bereich der psychischen Gesundheit. </w:t>
        <w:br/>
        <w:t xml:space="preserve">- </w:t>
        <w:br/>
        <w:t xml:space="preserve">58% setzen auf Sport oder eine Umstellung ihrer Ernährung. </w:t>
        <w:br/>
        <w:t xml:space="preserve">- </w:t>
        <w:br/>
        <w:t xml:space="preserve">52% nutzen eine Hormonersatztherapie (HRT) oder andere Medikamente. </w:t>
        <w:br/>
        <w:t xml:space="preserve">- </w:t>
        <w:br/>
        <w:t xml:space="preserve">40% setzen auf Nahrungsergänzungsmittel oder alternative Medizin. </w:t>
        <w:br/>
        <w:t xml:space="preserve">- </w:t>
        <w:br/>
        <w:t xml:space="preserve">29% passen ihre Arbeitszeiten an, um damit zurechtzukommen. </w:t>
        <w:br/>
        <w:t xml:space="preserve">- </w:t>
        <w:br/>
        <w:t>6% ergreifen keine konkreten Maßnahmen; weniger als 2% geben an, dass die Symptome ihre Arbeit nicht beeinträchtigt haben.</w:t>
      </w:r>
    </w:p>
    <w:p>
      <w:pPr>
        <w:pStyle w:val="Heading2"/>
      </w:pPr>
      <w:r>
        <w:rPr>
          <w:sz w:val="24"/>
        </w:rPr>
        <w:t>Warum CHROs künftig stärker an Produktivität gemessen werden</w:t>
      </w:r>
    </w:p>
    <w:p>
      <w:r>
        <w:rPr>
          <w:color w:val="888888"/>
          <w:sz w:val="18"/>
        </w:rPr>
        <w:t xml:space="preserve">HRM Online – 22.06.  |  </w:t>
      </w:r>
      <w:hyperlink r:id="rId25">
        <w:r>
          <w:rPr>
            <w:color w:val="2E75B6"/>
            <w:u w:val="single"/>
            <w:sz w:val="20"/>
          </w:rPr>
          <w:t>Zum Artikel →</w:t>
        </w:r>
      </w:hyperlink>
    </w:p>
    <w:p>
      <w:pPr>
        <w:spacing w:after="200"/>
      </w:pPr>
      <w:r>
        <w:rPr>
          <w:sz w:val="20"/>
        </w:rPr>
        <w:t>Die neue Rolle von HR im KI-Zeitalter</w:t>
        <w:br/>
        <w:t>Lange Zeit wurde der Erfolg von Personalabteilungen vor allem anhand klassischer HR-Kennzahlen bewertet. Genau daran werden CHROs künftig verstärkt gemessen werden. Erfolgreiche HR-Führung wird künftig stärker wirtschaftlich argumentieren müssen.</w:t>
      </w:r>
    </w:p>
    <w:p>
      <w:pPr>
        <w:pStyle w:val="Heading1"/>
      </w:pPr>
      <w:r>
        <w:t>❤️ Gesundheit &amp; Wellbeing</w:t>
      </w:r>
    </w:p>
    <w:p>
      <w:r>
        <w:rPr>
          <w:i/>
          <w:color w:val="888888"/>
          <w:sz w:val="18"/>
        </w:rPr>
        <w:t>1 Artikel</w:t>
      </w:r>
    </w:p>
    <w:p>
      <w:pPr>
        <w:pStyle w:val="Heading2"/>
      </w:pPr>
      <w:r>
        <w:rPr>
          <w:sz w:val="24"/>
        </w:rPr>
        <w:t>Gesundheit in der Chefetage: Warum Burnoutprävention zur Unternehmensstrategie gehört</w:t>
      </w:r>
    </w:p>
    <w:p>
      <w:r>
        <w:rPr>
          <w:color w:val="888888"/>
          <w:sz w:val="18"/>
        </w:rPr>
        <w:t xml:space="preserve">Persoblogger – 29.06.  |  </w:t>
      </w:r>
      <w:hyperlink r:id="rId26">
        <w:r>
          <w:rPr>
            <w:color w:val="2E75B6"/>
            <w:u w:val="single"/>
            <w:sz w:val="20"/>
          </w:rPr>
          <w:t>Zum Artikel →</w:t>
        </w:r>
      </w:hyperlink>
    </w:p>
    <w:p>
      <w:pPr>
        <w:spacing w:after="200"/>
      </w:pPr>
      <w:r>
        <w:rPr>
          <w:sz w:val="20"/>
        </w:rPr>
        <w:t>Wenn Sie Burnoutprävention ernst nehmen, lohnt es sich, ihn zu schließen, denn die Gesundheit an der Spitze entscheidet über die Gesundheit der gesamten Organisation mit, sagt Gastautorin Bahar Renschler, Business Health Academy, und gewährt Praxiseinblicke. Wenn Sie als Personalverantwortliche die Gesundheit der Belegschaft stärken möchten, führt an der Gesundheit der Führungsebene kein Weg vorbei. Burnoutprävention als Teil der Unternehmensstrategie</w:t>
        <w:br/>
        <w:t>Damit gehört das Thema in die Unternehmensstrategie und nicht in die private Verantwortung Einzelner.</w:t>
      </w:r>
    </w:p>
    <w:p>
      <w:pPr>
        <w:pStyle w:val="Heading1"/>
      </w:pPr>
      <w:r>
        <w:t>🤖 Digitalisierung im HR</w:t>
      </w:r>
    </w:p>
    <w:p>
      <w:r>
        <w:rPr>
          <w:i/>
          <w:color w:val="888888"/>
          <w:sz w:val="18"/>
        </w:rPr>
        <w:t>3 Artikel</w:t>
      </w:r>
    </w:p>
    <w:p>
      <w:pPr>
        <w:pStyle w:val="Heading2"/>
      </w:pPr>
      <w:r>
        <w:rPr>
          <w:sz w:val="24"/>
        </w:rPr>
        <w:t>Führungskräfte: Karriereoption Staat: So gelingt der Quereinstieg</w:t>
      </w:r>
    </w:p>
    <w:p>
      <w:r>
        <w:rPr>
          <w:color w:val="888888"/>
          <w:sz w:val="18"/>
        </w:rPr>
        <w:t xml:space="preserve">Handelsblatt Karriere – 29.06.  |  </w:t>
      </w:r>
      <w:hyperlink r:id="rId27">
        <w:r>
          <w:rPr>
            <w:color w:val="2E75B6"/>
            <w:u w:val="single"/>
            <w:sz w:val="20"/>
          </w:rPr>
          <w:t>Zum Artikel →</w:t>
        </w:r>
      </w:hyperlink>
    </w:p>
    <w:p>
      <w:pPr>
        <w:spacing w:after="200"/>
      </w:pPr>
      <w:r>
        <w:rPr>
          <w:sz w:val="20"/>
        </w:rPr>
        <w:t xml:space="preserve">Was Sie über den Quereinstieg in den Staatsdienst wissen müssen  </w:t>
        <w:br/>
        <w:t>Düsseldorf. Steuern muss all diese Prozesse geeignetes Führungspersonal – das dem Staat schon heute fehlt. Bernhard Walter, Director Executive Search bei der Personalberatung Kienbaum, sagt: „Wer Erfahrung in Transformation, Digitalisierung und Kulturwandel mitbringt, hat gute Karten – vor allem in öffentlichen Beteiligungsgesellschaften.“</w:t>
        <w:br/>
        <w:t>Rund 5,4 Millionen Beschäftigte zählt der öffentliche Dienst laut Statistischem Bundesamt.</w:t>
      </w:r>
    </w:p>
    <w:p>
      <w:pPr>
        <w:pStyle w:val="Heading2"/>
      </w:pPr>
      <w:r>
        <w:rPr>
          <w:sz w:val="24"/>
        </w:rPr>
        <w:t>KI-Implementierung im Recruiting: Warum die meisten Projekte scheitern – und wie Unternehmen es besser machen</w:t>
      </w:r>
    </w:p>
    <w:p>
      <w:r>
        <w:rPr>
          <w:color w:val="888888"/>
          <w:sz w:val="18"/>
        </w:rPr>
        <w:t xml:space="preserve">HRM Online – 25.06.  |  </w:t>
      </w:r>
      <w:hyperlink r:id="rId28">
        <w:r>
          <w:rPr>
            <w:color w:val="2E75B6"/>
            <w:u w:val="single"/>
            <w:sz w:val="20"/>
          </w:rPr>
          <w:t>Zum Artikel →</w:t>
        </w:r>
      </w:hyperlink>
    </w:p>
    <w:p>
      <w:pPr>
        <w:spacing w:after="200"/>
      </w:pPr>
      <w:r>
        <w:rPr>
          <w:sz w:val="20"/>
        </w:rPr>
        <w:t>Künstliche Intelligenz ist längst mehr als ein Zukunftsthema. Ob Bewerberkommunikation, Matching, Active Sourcing oder Automatisierung administrativer Aufgaben – kaum ein Bereich im Recruiting kommt heute ohne KI aus. Deshalb empfiehlt es sich, bestehende Recruiting-Prozesse vor der Einführung einer KI zu dokumentieren.</w:t>
      </w:r>
    </w:p>
    <w:p>
      <w:pPr>
        <w:pStyle w:val="Heading2"/>
      </w:pPr>
      <w:r>
        <w:rPr>
          <w:sz w:val="24"/>
        </w:rPr>
        <w:t>Autonomous HR Systems: Die Zukunft von HR?</w:t>
      </w:r>
    </w:p>
    <w:p>
      <w:r>
        <w:rPr>
          <w:color w:val="888888"/>
          <w:sz w:val="18"/>
        </w:rPr>
        <w:t xml:space="preserve">HRM Online – 22.06.  |  </w:t>
      </w:r>
      <w:hyperlink r:id="rId29">
        <w:r>
          <w:rPr>
            <w:color w:val="2E75B6"/>
            <w:u w:val="single"/>
            <w:sz w:val="20"/>
          </w:rPr>
          <w:t>Zum Artikel →</w:t>
        </w:r>
      </w:hyperlink>
    </w:p>
    <w:p>
      <w:pPr>
        <w:spacing w:after="200"/>
      </w:pPr>
      <w:r>
        <w:rPr>
          <w:sz w:val="20"/>
        </w:rPr>
        <w:t>Nachdem Unternehmen in den vergangenen Jahren vor allem ihre HR-Prozesse digitalisiert haben, beginnt nun die nächste Entwicklungsstufe: die weitgehende Automatisierung und teilweise autonome Ausführung von Personalaufgaben. Was Autonomous HR Systems auszeichnet</w:t>
        <w:br/>
        <w:t>Autonomous HR Systems sind KI-gestützte Lösungen, die Personalprozesse nicht nur begleiten, sondern in vielen Bereichen eigenständig ausführen können. Fazit: Autonomous HR Systems verändern HR grundlegend</w:t>
        <w:br/>
        <w:t>Autonomous HR Systems gehören zu den wichtigsten technologischen Entwicklungen im modernen Personalmanagement.</w:t>
      </w:r>
    </w:p>
    <w:p>
      <w:pPr>
        <w:pStyle w:val="Heading1"/>
      </w:pPr>
      <w:r>
        <w:t>📌 Sonstiges</w:t>
      </w:r>
    </w:p>
    <w:p>
      <w:r>
        <w:rPr>
          <w:i/>
          <w:color w:val="888888"/>
          <w:sz w:val="18"/>
        </w:rPr>
        <w:t>1 Artikel</w:t>
      </w:r>
    </w:p>
    <w:p>
      <w:pPr>
        <w:pStyle w:val="Heading2"/>
      </w:pPr>
      <w:r>
        <w:rPr>
          <w:sz w:val="24"/>
        </w:rPr>
        <w:t>New York Knicks nach NBA-Finals: Frau stiehlt Mülleimer – Job in Gefahr</w:t>
      </w:r>
    </w:p>
    <w:p>
      <w:r>
        <w:rPr>
          <w:color w:val="888888"/>
          <w:sz w:val="18"/>
        </w:rPr>
        <w:t xml:space="preserve">Spiegel Karriere – 25.06.  |  </w:t>
      </w:r>
      <w:hyperlink r:id="rId30">
        <w:r>
          <w:rPr>
            <w:color w:val="2E75B6"/>
            <w:u w:val="single"/>
            <w:sz w:val="20"/>
          </w:rPr>
          <w:t>Zum Artikel →</w:t>
        </w:r>
      </w:hyperlink>
    </w:p>
    <w:p>
      <w:pPr>
        <w:spacing w:after="200"/>
      </w:pPr>
      <w:r>
        <w:rPr>
          <w:sz w:val="20"/>
        </w:rPr>
        <w:t>Eine Frau kippt während der Meisterfeier einen Mülleimer der New York Knicks aus und nimmt ihn mit. Das Video davon geht viral – und kostet sie womöglich den Job.</w:t>
        <w:br/>
        <w:br/>
        <w:t>🔒 Volltext nur mit Abo verfügbar</w:t>
      </w:r>
    </w:p>
    <w:p>
      <w:r>
        <w:rPr>
          <w:color w:val="CCCCCC"/>
        </w:rPr>
        <w:t>______________________________________________________________________</w:t>
      </w:r>
    </w:p>
    <w:p>
      <w:pPr>
        <w:pStyle w:val="Heading1"/>
      </w:pPr>
      <w:r>
        <w:t>Statistik</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sz w:val="18"/>
              </w:rPr>
              <w:t>Quellen durchsucht</w:t>
            </w:r>
          </w:p>
        </w:tc>
        <w:tc>
          <w:tcPr>
            <w:tcW w:type="dxa" w:w="4703"/>
          </w:tcPr>
          <w:p>
            <w:r>
              <w:rPr>
                <w:sz w:val="18"/>
              </w:rPr>
              <w:t>9</w:t>
            </w:r>
          </w:p>
        </w:tc>
      </w:tr>
      <w:tr>
        <w:tc>
          <w:tcPr>
            <w:tcW w:type="dxa" w:w="4703"/>
          </w:tcPr>
          <w:p>
            <w:r>
              <w:rPr>
                <w:sz w:val="18"/>
              </w:rPr>
              <w:t>Relevante Artikel</w:t>
            </w:r>
          </w:p>
        </w:tc>
        <w:tc>
          <w:tcPr>
            <w:tcW w:type="dxa" w:w="4703"/>
          </w:tcPr>
          <w:p>
            <w:r>
              <w:rPr>
                <w:sz w:val="18"/>
              </w:rPr>
              <w:t>22</w:t>
            </w:r>
          </w:p>
        </w:tc>
      </w:tr>
      <w:tr>
        <w:tc>
          <w:tcPr>
            <w:tcW w:type="dxa" w:w="4703"/>
          </w:tcPr>
          <w:p>
            <w:r>
              <w:rPr>
                <w:sz w:val="18"/>
              </w:rPr>
              <w:t>Wörter verarbeitet</w:t>
            </w:r>
          </w:p>
        </w:tc>
        <w:tc>
          <w:tcPr>
            <w:tcW w:type="dxa" w:w="4703"/>
          </w:tcPr>
          <w:p>
            <w:r>
              <w:rPr>
                <w:sz w:val="18"/>
              </w:rPr>
              <w:t>18.963</w:t>
            </w:r>
          </w:p>
        </w:tc>
      </w:tr>
      <w:tr>
        <w:tc>
          <w:tcPr>
            <w:tcW w:type="dxa" w:w="4703"/>
          </w:tcPr>
          <w:p>
            <w:r>
              <w:rPr>
                <w:sz w:val="18"/>
              </w:rPr>
              <w:t>Volltexte extrahiert</w:t>
            </w:r>
          </w:p>
        </w:tc>
        <w:tc>
          <w:tcPr>
            <w:tcW w:type="dxa" w:w="4703"/>
          </w:tcPr>
          <w:p>
            <w:r>
              <w:rPr>
                <w:sz w:val="18"/>
              </w:rPr>
              <w:t>22/22</w:t>
            </w:r>
          </w:p>
        </w:tc>
      </w:tr>
      <w:tr>
        <w:tc>
          <w:tcPr>
            <w:tcW w:type="dxa" w:w="4703"/>
          </w:tcPr>
          <w:p>
            <w:r>
              <w:rPr>
                <w:sz w:val="18"/>
              </w:rPr>
              <w:t>⚖️ Arbeitsrecht &amp; Regulierung</w:t>
            </w:r>
          </w:p>
        </w:tc>
        <w:tc>
          <w:tcPr>
            <w:tcW w:type="dxa" w:w="4703"/>
          </w:tcPr>
          <w:p>
            <w:r>
              <w:rPr>
                <w:sz w:val="18"/>
              </w:rPr>
              <w:t>5 Artikel</w:t>
            </w:r>
          </w:p>
        </w:tc>
      </w:tr>
      <w:tr>
        <w:tc>
          <w:tcPr>
            <w:tcW w:type="dxa" w:w="4703"/>
          </w:tcPr>
          <w:p>
            <w:r>
              <w:rPr>
                <w:sz w:val="18"/>
              </w:rPr>
              <w:t>🔍 Recruiting &amp; Arbeitsmarkt</w:t>
            </w:r>
          </w:p>
        </w:tc>
        <w:tc>
          <w:tcPr>
            <w:tcW w:type="dxa" w:w="4703"/>
          </w:tcPr>
          <w:p>
            <w:r>
              <w:rPr>
                <w:sz w:val="18"/>
              </w:rPr>
              <w:t>6 Artikel</w:t>
            </w:r>
          </w:p>
        </w:tc>
      </w:tr>
      <w:tr>
        <w:tc>
          <w:tcPr>
            <w:tcW w:type="dxa" w:w="4703"/>
          </w:tcPr>
          <w:p>
            <w:r>
              <w:rPr>
                <w:sz w:val="18"/>
              </w:rPr>
              <w:t>📈 Personalentwicklung &amp; Weiterbildung</w:t>
            </w:r>
          </w:p>
        </w:tc>
        <w:tc>
          <w:tcPr>
            <w:tcW w:type="dxa" w:w="4703"/>
          </w:tcPr>
          <w:p>
            <w:r>
              <w:rPr>
                <w:sz w:val="18"/>
              </w:rPr>
              <w:t>1 Artikel</w:t>
            </w:r>
          </w:p>
        </w:tc>
      </w:tr>
      <w:tr>
        <w:tc>
          <w:tcPr>
            <w:tcW w:type="dxa" w:w="4703"/>
          </w:tcPr>
          <w:p>
            <w:r>
              <w:rPr>
                <w:sz w:val="18"/>
              </w:rPr>
              <w:t>💰 Vergütung &amp; Benefits</w:t>
            </w:r>
          </w:p>
        </w:tc>
        <w:tc>
          <w:tcPr>
            <w:tcW w:type="dxa" w:w="4703"/>
          </w:tcPr>
          <w:p>
            <w:r>
              <w:rPr>
                <w:sz w:val="18"/>
              </w:rPr>
              <w:t>2 Artikel</w:t>
            </w:r>
          </w:p>
        </w:tc>
      </w:tr>
      <w:tr>
        <w:tc>
          <w:tcPr>
            <w:tcW w:type="dxa" w:w="4703"/>
          </w:tcPr>
          <w:p>
            <w:r>
              <w:rPr>
                <w:sz w:val="18"/>
              </w:rPr>
              <w:t>🏠 New Work &amp; Arbeitskultur</w:t>
            </w:r>
          </w:p>
        </w:tc>
        <w:tc>
          <w:tcPr>
            <w:tcW w:type="dxa" w:w="4703"/>
          </w:tcPr>
          <w:p>
            <w:r>
              <w:rPr>
                <w:sz w:val="18"/>
              </w:rPr>
              <w:t>3 Artikel</w:t>
            </w:r>
          </w:p>
        </w:tc>
      </w:tr>
      <w:tr>
        <w:tc>
          <w:tcPr>
            <w:tcW w:type="dxa" w:w="4703"/>
          </w:tcPr>
          <w:p>
            <w:r>
              <w:rPr>
                <w:sz w:val="18"/>
              </w:rPr>
              <w:t>❤️ Gesundheit &amp; Wellbeing</w:t>
            </w:r>
          </w:p>
        </w:tc>
        <w:tc>
          <w:tcPr>
            <w:tcW w:type="dxa" w:w="4703"/>
          </w:tcPr>
          <w:p>
            <w:r>
              <w:rPr>
                <w:sz w:val="18"/>
              </w:rPr>
              <w:t>1 Artikel</w:t>
            </w:r>
          </w:p>
        </w:tc>
      </w:tr>
      <w:tr>
        <w:tc>
          <w:tcPr>
            <w:tcW w:type="dxa" w:w="4703"/>
          </w:tcPr>
          <w:p>
            <w:r>
              <w:rPr>
                <w:sz w:val="18"/>
              </w:rPr>
              <w:t>🤖 Digitalisierung im HR</w:t>
            </w:r>
          </w:p>
        </w:tc>
        <w:tc>
          <w:tcPr>
            <w:tcW w:type="dxa" w:w="4703"/>
          </w:tcPr>
          <w:p>
            <w:r>
              <w:rPr>
                <w:sz w:val="18"/>
              </w:rPr>
              <w:t>3 Artikel</w:t>
            </w:r>
          </w:p>
        </w:tc>
      </w:tr>
      <w:tr>
        <w:tc>
          <w:tcPr>
            <w:tcW w:type="dxa" w:w="4703"/>
          </w:tcPr>
          <w:p>
            <w:r>
              <w:rPr>
                <w:sz w:val="18"/>
              </w:rPr>
              <w:t>📌 Sonstiges</w:t>
            </w:r>
          </w:p>
        </w:tc>
        <w:tc>
          <w:tcPr>
            <w:tcW w:type="dxa" w:w="4703"/>
          </w:tcPr>
          <w:p>
            <w:r>
              <w:rPr>
                <w:sz w:val="18"/>
              </w:rPr>
              <w:t>1 Artikel</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handelsblatt.com/karriere/karriere-warum-stille-mitarbeiter-oft-unterschaetzt-werden-01/100108181.html" TargetMode="External"/><Relationship Id="rId10" Type="http://schemas.openxmlformats.org/officeDocument/2006/relationships/hyperlink" Target="https://www.handelsblatt.com/karriere/arbeitszeit-warum-firmen-ihre-mitarbeiter-ausschlafen-lassen-sollten/100231866.html" TargetMode="External"/><Relationship Id="rId11" Type="http://schemas.openxmlformats.org/officeDocument/2006/relationships/hyperlink" Target="https://www.spiegel.de/karriere/angst-vor-der-kuendigung-was-wenn-jetzt-auch-ich-meinen-job-verliere-a-c3b6861b-a35d-408f-88fc-feb581254b6a#ref=rss" TargetMode="External"/><Relationship Id="rId12" Type="http://schemas.openxmlformats.org/officeDocument/2006/relationships/hyperlink" Target="https://www.hrm.de/recruiting-2026-wenn-ki-algorithmus-diskriminiert/" TargetMode="External"/><Relationship Id="rId13" Type="http://schemas.openxmlformats.org/officeDocument/2006/relationships/hyperlink" Target="https://www.handelsblatt.com/karriere/krankmeldung-so-koennen-sich-arbeitgeber-gegen-blaumacher-wehren/100180160.html" TargetMode="External"/><Relationship Id="rId14" Type="http://schemas.openxmlformats.org/officeDocument/2006/relationships/hyperlink" Target="https://persoblogger.de/2026/06/29/neun-von-zehn-ki-jobs-in-deutschland-sind-unsichtbar" TargetMode="External"/><Relationship Id="rId15" Type="http://schemas.openxmlformats.org/officeDocument/2006/relationships/hyperlink" Target="https://www.hrm.de/talentpro-awards-2026-gewinner-und-beste-projekte/" TargetMode="External"/><Relationship Id="rId16" Type="http://schemas.openxmlformats.org/officeDocument/2006/relationships/hyperlink" Target="https://www.hrm.de/interview-mit-felix-adam-erfolgreiche-ki-implementierung/" TargetMode="External"/><Relationship Id="rId17" Type="http://schemas.openxmlformats.org/officeDocument/2006/relationships/hyperlink" Target="https://www.hrm.de/7-hrm-hacks-zur-ki-implementierung/" TargetMode="External"/><Relationship Id="rId18" Type="http://schemas.openxmlformats.org/officeDocument/2006/relationships/hyperlink" Target="https://www.hrm.de/ki-wettruesten-im-recruiting-herausforderungen/" TargetMode="External"/><Relationship Id="rId19" Type="http://schemas.openxmlformats.org/officeDocument/2006/relationships/hyperlink" Target="https://persoblogger.de/2026/06/23/quereinstieg-boomt-anteil-der-jobs-seit-2019-versechsfacht" TargetMode="External"/><Relationship Id="rId20" Type="http://schemas.openxmlformats.org/officeDocument/2006/relationships/hyperlink" Target="https://persoblogger.de/2026/06/29/hr-als-strategischer-gegenpol-warum-sie-sich-nicht-mehr-verstecken-koennen" TargetMode="External"/><Relationship Id="rId21" Type="http://schemas.openxmlformats.org/officeDocument/2006/relationships/hyperlink" Target="https://persoblogger.de/2026/06/29/arbeitgeberwahl-2026-jobsicherheit-verdraengt-gehalt-auf-platz-1" TargetMode="External"/><Relationship Id="rId22" Type="http://schemas.openxmlformats.org/officeDocument/2006/relationships/hyperlink" Target="https://persoblogger.de/2026/06/24/305-milliarden-euro-ungenutztes-potenzial-wie-mehr-vertrauen-die-produktivitaet-in-deutschen-unternehmen-steigert" TargetMode="External"/><Relationship Id="rId23" Type="http://schemas.openxmlformats.org/officeDocument/2006/relationships/hyperlink" Target="https://www.handelsblatt.com/karriere/unternehmen-was-arbeitnehmern-bei-verstoessen-gegen-die-praesenzpflicht-droht-01/100136988.html" TargetMode="External"/><Relationship Id="rId24" Type="http://schemas.openxmlformats.org/officeDocument/2006/relationships/hyperlink" Target="https://persoblogger.de/2026/06/25/9-von-10-frauen-wuerden-wegen-midlife-health-support-laenger-im-job-bleiben" TargetMode="External"/><Relationship Id="rId25" Type="http://schemas.openxmlformats.org/officeDocument/2006/relationships/hyperlink" Target="https://www.hrm.de/der-rollenwandel-von-chros-im-ki-zeitalter/" TargetMode="External"/><Relationship Id="rId26" Type="http://schemas.openxmlformats.org/officeDocument/2006/relationships/hyperlink" Target="https://persoblogger.de/2026/06/29/gesundheit-in-der-chefetage-warum-burnoutpraevention-zur-unternehmensstrategie-gehoert" TargetMode="External"/><Relationship Id="rId27" Type="http://schemas.openxmlformats.org/officeDocument/2006/relationships/hyperlink" Target="https://www.handelsblatt.com/karriere/fuehrungskraefte-was-sie-ueber-den-quereinstieg-in-den-staatsdienst-wissen-muessen-01/100171941.html" TargetMode="External"/><Relationship Id="rId28" Type="http://schemas.openxmlformats.org/officeDocument/2006/relationships/hyperlink" Target="https://www.hrm.de/ki-implementierung-wie-sie-gelingen-kann/" TargetMode="External"/><Relationship Id="rId29" Type="http://schemas.openxmlformats.org/officeDocument/2006/relationships/hyperlink" Target="https://www.hrm.de/autonomous-hr-systems-die-zukunft-von-hr/" TargetMode="External"/><Relationship Id="rId30" Type="http://schemas.openxmlformats.org/officeDocument/2006/relationships/hyperlink" Target="https://www.spiegel.de/karriere/new-york-knicks-viraler-muelleimer-klau-koennte-frau-den-bankjob-kosten-a-8bf6f20d-fb5e-40c8-9b20-aee6509a6977#ref=r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