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 has the greatest number of successful campaigns (187) but also a high failure rate (46%). There might be a lot of successful theatre campaigns, but the chance of one succeeding might not be as high as you think.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Journalism has the smallest number of campaigns (4) but a perfect success rate (100%). Additionally, every journalism campaign happened and succeeded in the USA. There might be a high chance of success for journalism campaigns, but there aren't a lot of them and they are only located in one country.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success of campaigns experienced monthly variance in the following categories: film &amp; video, music, and publishing.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coverage? We don’t know which campaigns experienced more media coverage than others nor can we see what impact media coverage had on them.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of campaign? We can’t see how long it took campaigns to meet their goals.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the percent of campaigns that succeeded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the average donation of successful campaigns, failed campaigns, live campaigns, and canceled campaigns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the number of backers behind successful campaigns, failed campaigns, live campaigns, and canceled campaigns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the number of backers each month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