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Proposal: Project 4, Group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Tyler Beringer, Jason Johnson, Brian Marowsky, Noah Stevens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dataset, Video Game Sales with Ratings, was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found on Kaggle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all love playing </w:t>
      </w:r>
      <w:r w:rsidDel="00000000" w:rsidR="00000000" w:rsidRPr="00000000">
        <w:rPr>
          <w:rtl w:val="0"/>
        </w:rPr>
        <w:t xml:space="preserve">videogames</w:t>
      </w:r>
      <w:r w:rsidDel="00000000" w:rsidR="00000000" w:rsidRPr="00000000">
        <w:rPr>
          <w:rtl w:val="0"/>
        </w:rPr>
        <w:t xml:space="preserve"> in our free time, and thought it would be interesting to dive deeper into different rankings and trends in the market around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the most popular genre in each market?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most popular publisher in each market?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visualizations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Visualizations might include bar charts, line charts, pie charts, and maps.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target column is global_sales using regression.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https://coolors.co/848c8e-435058-dcf763-bfb7b6-f1f2ee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cleaning: 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Tableau dashboards/stories (x2): Jason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Machine learning: Tyler, Brian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Flask development: Noah, Brian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Writeup: 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Presentation: all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ush4ratio/video-game-sales-with-ratings" TargetMode="External"/><Relationship Id="rId7" Type="http://schemas.openxmlformats.org/officeDocument/2006/relationships/hyperlink" Target="https://coolors.co/848c8e-435058-dcf763-bfb7b6-f1f2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