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Help-school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(index.php): css: style.css and bootsrap.min.css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Trust surch tab: search2.php (form through):not working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Contact us : (contact_action.php):(complete working)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For smooth scroll js file:(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smooth-scroll</w:t>
      </w:r>
      <w:r w:rsidDel="00000000" w:rsidR="00000000" w:rsidRPr="00000000">
        <w:rPr>
          <w:rtl w:val="0"/>
        </w:rPr>
        <w:t xml:space="preserve">.js</w:t>
      </w:r>
      <w:r w:rsidDel="00000000" w:rsidR="00000000" w:rsidRPr="00000000">
        <w:rPr>
          <w:rtl w:val="0"/>
        </w:rPr>
        <w:t xml:space="preserve">):working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Login.php: for login as student and trust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 viewing specification for a student can search for trust (trust3.php)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1.a: login.php style: (login.css)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Form-action : (login.php) post method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For sign up purpose  :(reg_h.php)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1.a.1:login.ph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p:(for taking data from login1.php form pushing in the help-school database in   table user depending upon the type of user sends to dashbord.php)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1.a.2:dashbord.php(welcome session variable ‘usr’)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Logout.php: for unsetting all session variables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Profile.php:: to navigate profile based on ‘type’ session variable to student.php /   newtrust.php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1.a.2: 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Student.php:(when login as a student and goes to profile)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s_profile.php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updating the profile of user info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Form action : (action_profile.php)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filing an application for a trust: application section from(application.php)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That insert into the application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For viewing specification for a student can search for trust (trust2.php)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1.a.2: 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newtrust.php: when user of type trust login and goes to php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For updating profile: t_profile.php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The action of submitting profile info is Handel by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t_profile_action.php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Into t_profile_action table of a database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