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27</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https://github.com/9Cipher12/Finals_BILLONES_CristelKaye_Item28.git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are used in an experiment to test drugs that may prevent Alzheimer’s disease. Half the mice are transgenic – have been genetically modified to have Alzheimer’s disease. The other half of the mice are “wild type” – they have not been modified in any way, and are considered free of Alzheimer’s disease. The mice are assigned to treatment conditions and given one of four drugs, then tested on memory using a maze. The number of errors made in the maze is recorded for the Training Day and the Memory Day.</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Analyze data using a 2-Factor (2B) ANOVA. (Just choose one of the two below. If you choose two, the other one will be considered a bonus item wit a maximum of 15 points.)</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training day errors based on drug treatments and AD status.</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memory day errors based on drug treatments and AD status.</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Day Errors Analysis: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training day errors, considering drug treatments and AD status: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training day errors.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training day errors.</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Day Errors Analysis: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memory day errors, considering drug treatments and AD status: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memory day errors.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memory day errors.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Training Day errors based on Treatment and AD_Status)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8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Memory Day errors based on Treatment and AD_Status)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5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assumptions underlying the said ANOVA type.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Random Sampling:</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ensured during the data collection process, making sure that each mouse has an equal chance of being selected for the experiment.</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Independence: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assumption generally relates to how the observations are gathered. Ensure that the conditions within groups are independent and not influenced by each other.</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168199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2888" cy="16819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80721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71938" cy="8072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the Training and Memory Day errors:</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Shapiro-Wilk test assesses whether the data significantly deviate from a normal distribution. In this case, both tests yielded p-values of 0.22 and 0.28, respectively, at a significance level of 0.05. </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results, there's no significant evidence to suggest that the errors in either the Training or Memory Day data significantly deviate from a normal distribution. Therefore, based on the Shapiro-Wilk tests, the assumption of normality for ANOVA seems reasonable for both datasets.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Homogeneity of Variances:</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716153"/>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38638" cy="7161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3885" cy="37428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53885" cy="3742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Levene's test is used to assess whether the variances across groups are approximately equal. In this case, the test yielded a p-value of 0.911, well above the conventional significance level of 0.05.</w:t>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high p-value, there's no significant evidence to suggest that the variances across different groups (treatments or AD status) are significantly different. Therefore, based on Levene's test, the assumption of homogeneity of variances seems to be met.</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ANOVA assumptions are reasonably met—random sampling, independence, normality, and homogeneity of variances—it seems appropriate to proceed with the interpretation of the interaction effect between drug treatments and AD status on both Training and Memory Day errors. Based on the analysis, the p-values for the interactions should be considered to determine if there's a significant influence of drug treatments and AD status on memory day errors.</w:t>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