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ind w:left="0" w:right="0" w:firstLine="0"/>
        <w:rPr>
          <w:rFonts w:ascii="Courier New" w:hAnsi="Courier New" w:cs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36"/>
        </w:rPr>
        <w:t xml:space="preserve">Описание решения</w:t>
      </w:r>
      <w:r>
        <w:rPr>
          <w:rFonts w:ascii="Courier New" w:hAnsi="Courier New" w:eastAsia="Courier New" w:cs="Courier New"/>
        </w:rPr>
      </w:r>
    </w:p>
    <w:p>
      <w:pPr>
        <w:ind w:left="0" w:right="0" w:firstLine="0"/>
        <w:rPr>
          <w:rFonts w:ascii="Courier New" w:hAnsi="Courier New" w:cs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Это решение </w:t>
      </w:r>
      <w:r>
        <w:rPr>
          <w:rFonts w:ascii="Courier New" w:hAnsi="Courier New" w:eastAsia="Courier New" w:cs="Courier New"/>
          <w:color w:val="000000"/>
          <w:sz w:val="24"/>
        </w:rPr>
        <w:t xml:space="preserve">задачи </w:t>
      </w:r>
      <w:r>
        <w:rPr>
          <w:rFonts w:ascii="Courier New" w:hAnsi="Courier New" w:eastAsia="Courier New" w:cs="Courier New"/>
          <w:color w:val="000000"/>
          <w:sz w:val="24"/>
        </w:rPr>
        <w:t xml:space="preserve">классификации временных рядов на два класса. В решении проведен анализ данных, сгенерированы признаки из временных рядов, обучена модель классификации, а также сделаны предсказания на тестовом наборе данны</w:t>
      </w:r>
      <w:r>
        <w:rPr>
          <w:rFonts w:ascii="Courier New" w:hAnsi="Courier New" w:eastAsia="Courier New" w:cs="Courier New"/>
          <w:color w:val="000000"/>
          <w:sz w:val="24"/>
        </w:rPr>
        <w:t xml:space="preserve">х.</w:t>
      </w:r>
      <w:r>
        <w:rPr>
          <w:rFonts w:ascii="Courier New" w:hAnsi="Courier New" w:eastAsia="Courier New" w:cs="Courier New"/>
        </w:rPr>
      </w:r>
    </w:p>
    <w:p>
      <w:pPr>
        <w:pStyle w:val="658"/>
        <w:ind w:left="0" w:right="0" w:firstLine="0"/>
        <w:rPr>
          <w:rFonts w:ascii="Courier New" w:hAnsi="Courier New" w:cs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8"/>
        </w:rPr>
        <w:t xml:space="preserve">Основные шаги:</w:t>
      </w:r>
      <w:r>
        <w:rPr>
          <w:rFonts w:ascii="Courier New" w:hAnsi="Courier New" w:eastAsia="Courier New" w:cs="Courier New"/>
        </w:rPr>
      </w:r>
    </w:p>
    <w:p>
      <w:pPr>
        <w:pStyle w:val="834"/>
        <w:numPr>
          <w:ilvl w:val="0"/>
          <w:numId w:val="1"/>
        </w:numPr>
        <w:ind w:right="0"/>
        <w:rPr>
          <w:rFonts w:ascii="Courier New" w:hAnsi="Courier New" w:cs="Courier New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 xml:space="preserve">Exploratory Data Analysis (EDA)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Выполнен анализ данных, включая распределение классов, выявление пропусков, выбросов, а также корреляционный анализ.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Courier New" w:hAnsi="Courier New" w:cs="Courier New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 xml:space="preserve">Генерация признаков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Из временных рядов сгенерированы статистические и временные признаки, такие как среднее значение, стандартное отклонение, тренд, производные и другие.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Courier New" w:hAnsi="Courier New" w:cs="Courier New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 xml:space="preserve">Обучение модели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Для классификации временных рядов использовалась модель CatBoost Classifier. Гиперпараметры модели были оптимизированы для повышения качества на валидационной выборке.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Courier New" w:hAnsi="Courier New" w:cs="Courier New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 xml:space="preserve">Предсказания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На основе обученной модели были сделаны предсказания вероятностей для тестового набора данных, которые сохранены в файл 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submission.csv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 в требуемом формате.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656"/>
        <w:ind w:left="0" w:right="0" w:firstLine="0"/>
        <w:rPr>
          <w:rFonts w:ascii="Courier New" w:hAnsi="Courier New" w:cs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36"/>
        </w:rPr>
        <w:t xml:space="preserve">Описание файлов</w:t>
      </w:r>
      <w:r>
        <w:rPr>
          <w:rFonts w:ascii="Courier New" w:hAnsi="Courier New" w:eastAsia="Courier New" w:cs="Courier New"/>
        </w:rPr>
      </w:r>
    </w:p>
    <w:p>
      <w:pPr>
        <w:pStyle w:val="834"/>
        <w:numPr>
          <w:ilvl w:val="0"/>
          <w:numId w:val="2"/>
        </w:numPr>
        <w:ind w:right="0"/>
        <w:rPr>
          <w:rFonts w:ascii="Courier New" w:hAnsi="Courier New" w:cs="Courier New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submission.csv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Файл с предсказанными вероятностями класса 1 для тестового набора данных.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834"/>
        <w:numPr>
          <w:ilvl w:val="0"/>
          <w:numId w:val="2"/>
        </w:numPr>
        <w:ind w:right="0"/>
        <w:rPr>
          <w:rFonts w:ascii="Courier New" w:hAnsi="Courier New" w:cs="Courier New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  <w:szCs w:val="24"/>
        </w:rPr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test_vk.ipynb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Скрипт с EDA, генерацией фичей и обучением модели.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834"/>
        <w:numPr>
          <w:ilvl w:val="0"/>
          <w:numId w:val="2"/>
        </w:numPr>
        <w:ind w:right="0"/>
        <w:rPr>
          <w:rFonts w:ascii="Courier New" w:hAnsi="Courier New" w:cs="Courier New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  <w:szCs w:val="24"/>
        </w:rPr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script.ipynb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Скрипт с предсказанием на тестовых данных и сохранением результатов.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834"/>
        <w:numPr>
          <w:ilvl w:val="0"/>
          <w:numId w:val="2"/>
        </w:numPr>
        <w:ind w:right="0"/>
        <w:rPr>
          <w:rFonts w:ascii="Courier New" w:hAnsi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  <w:t xml:space="preserve">catboost_model.cbm</w: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  <w:t xml:space="preserve">: Обученная модель.</w: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</w:r>
    </w:p>
    <w:p>
      <w:pPr>
        <w:pStyle w:val="834"/>
        <w:numPr>
          <w:ilvl w:val="0"/>
          <w:numId w:val="2"/>
        </w:numPr>
        <w:ind w:right="0"/>
        <w:rPr>
          <w:rFonts w:ascii="Courier New" w:hAnsi="Courier New" w:cs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ReadMe.docx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4"/>
        </w:rPr>
        <w:t xml:space="preserve">Описание решения и инструкция по запуску.</w:t>
      </w:r>
      <w:r>
        <w:rPr>
          <w:rFonts w:ascii="Courier New" w:hAnsi="Courier New" w:eastAsia="Courier New" w:cs="Courier New"/>
        </w:rPr>
      </w:r>
    </w:p>
    <w:p>
      <w:pPr>
        <w:pStyle w:val="656"/>
        <w:ind w:left="0" w:right="0" w:firstLine="0"/>
        <w:rPr>
          <w:rFonts w:ascii="Courier New" w:hAnsi="Courier New" w:cs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36"/>
        </w:rPr>
        <w:t xml:space="preserve">Инструкция по запуску</w:t>
      </w:r>
      <w:r>
        <w:rPr>
          <w:rFonts w:ascii="Courier New" w:hAnsi="Courier New" w:eastAsia="Courier New" w:cs="Courier New"/>
        </w:rPr>
      </w:r>
    </w:p>
    <w:p>
      <w:pPr>
        <w:ind w:left="0" w:right="0" w:firstLine="0"/>
        <w:rPr>
          <w:rFonts w:ascii="Courier New" w:hAnsi="Courier New" w:cs="Courier New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Откройте 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script.ipynb</w:t>
      </w: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, </w:t>
      </w:r>
      <w:r>
        <w:rPr>
          <w:rFonts w:ascii="Courier New" w:hAnsi="Courier New" w:eastAsia="Courier New" w:cs="Courier New"/>
          <w:color w:val="000000"/>
          <w:sz w:val="24"/>
        </w:rPr>
        <w:t xml:space="preserve">убедитесь, что у вас установлены все необходимые библиотеки.</w: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  <w:t xml:space="preserve"> Загрузите </w: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  <w:t xml:space="preserve">catboost_model.cbm</w: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  <w:t xml:space="preserve">. Выполните скрипт, в загрузках появится файл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 с предсказанными вероятностями класса 1 для тестового набора данных</w: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/>
          <w:sz w:val="24"/>
          <w:szCs w:val="24"/>
        </w:rPr>
        <w:t xml:space="preserve">- submission.csv</w: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Инкогнито</cp:lastModifiedBy>
  <cp:revision>2</cp:revision>
  <dcterms:modified xsi:type="dcterms:W3CDTF">2024-10-23T21:06:09Z</dcterms:modified>
</cp:coreProperties>
</file>