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C77D6E" w:rsidRDefault="005621EB" w:rsidP="005621EB">
      <w:pPr>
        <w:bidi/>
        <w:jc w:val="center"/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</w:pPr>
      <w:r w:rsidRPr="00C77D6E"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  <w:t>بسم الله الرحمن الرحیم</w:t>
      </w:r>
    </w:p>
    <w:p w14:paraId="47545E12" w14:textId="77777777" w:rsidR="00C77D6E" w:rsidRPr="00C77D6E" w:rsidRDefault="00C77D6E" w:rsidP="00C77D6E">
      <w:pPr>
        <w:bidi/>
        <w:rPr>
          <w:rFonts w:asciiTheme="majorBidi" w:hAnsiTheme="majorBidi" w:cs="B Nazanin"/>
          <w:b/>
          <w:bCs/>
          <w:sz w:val="32"/>
          <w:szCs w:val="32"/>
          <w:lang w:bidi="fa-IR"/>
        </w:rPr>
      </w:pPr>
    </w:p>
    <w:p w14:paraId="6D5B2126" w14:textId="0EF1E3B1" w:rsidR="00C77D6E" w:rsidRDefault="009250C0" w:rsidP="009250C0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9250C0">
        <w:rPr>
          <w:rFonts w:asciiTheme="majorBidi" w:hAnsiTheme="majorBidi" w:cs="B Nazanin"/>
          <w:b/>
          <w:bCs/>
          <w:sz w:val="28"/>
          <w:szCs w:val="28"/>
          <w:rtl/>
        </w:rPr>
        <w:t>ماتریس تطبیق ویژگی</w:t>
      </w:r>
      <w:r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 </w:t>
      </w:r>
      <w:r w:rsidRPr="009250C0">
        <w:rPr>
          <w:rFonts w:asciiTheme="majorBidi" w:hAnsiTheme="majorBidi" w:cs="B Nazanin"/>
          <w:b/>
          <w:bCs/>
          <w:sz w:val="28"/>
          <w:szCs w:val="28"/>
          <w:rtl/>
        </w:rPr>
        <w:t>‌های پلتفرم</w:t>
      </w:r>
      <w:r w:rsidRPr="009250C0">
        <w:rPr>
          <w:rFonts w:asciiTheme="majorBidi" w:hAnsiTheme="majorBidi" w:cs="B Nazanin"/>
          <w:b/>
          <w:bCs/>
          <w:sz w:val="28"/>
          <w:szCs w:val="28"/>
        </w:rPr>
        <w:t xml:space="preserve"> </w:t>
      </w:r>
      <w:proofErr w:type="spellStart"/>
      <w:r w:rsidRPr="009250C0">
        <w:rPr>
          <w:rFonts w:asciiTheme="majorBidi" w:hAnsiTheme="majorBidi" w:cs="B Nazanin"/>
          <w:b/>
          <w:bCs/>
          <w:sz w:val="28"/>
          <w:szCs w:val="28"/>
        </w:rPr>
        <w:t>NeuroBottleneck</w:t>
      </w:r>
      <w:proofErr w:type="spellEnd"/>
      <w:r w:rsidRPr="009250C0">
        <w:rPr>
          <w:rFonts w:asciiTheme="majorBidi" w:hAnsiTheme="majorBidi" w:cs="B Nazanin"/>
          <w:b/>
          <w:bCs/>
          <w:sz w:val="28"/>
          <w:szCs w:val="28"/>
        </w:rPr>
        <w:t xml:space="preserve"> </w:t>
      </w:r>
      <w:r w:rsidRPr="009250C0">
        <w:rPr>
          <w:rFonts w:asciiTheme="majorBidi" w:hAnsiTheme="majorBidi" w:cs="B Nazanin"/>
          <w:b/>
          <w:bCs/>
          <w:sz w:val="28"/>
          <w:szCs w:val="28"/>
          <w:rtl/>
        </w:rPr>
        <w:t>با سطوح هوشمندی شبکه</w:t>
      </w:r>
      <w:r w:rsidRPr="009250C0">
        <w:rPr>
          <w:rFonts w:asciiTheme="majorBidi" w:hAnsiTheme="majorBidi" w:cs="B Nazanin"/>
          <w:b/>
          <w:bCs/>
          <w:sz w:val="28"/>
          <w:szCs w:val="28"/>
        </w:rPr>
        <w:t xml:space="preserve"> (Autonomous Network Levels)</w:t>
      </w:r>
    </w:p>
    <w:p w14:paraId="6EA16D62" w14:textId="615B845E" w:rsidR="009250C0" w:rsidRPr="009250C0" w:rsidRDefault="009250C0" w:rsidP="009250C0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</w:rPr>
      </w:pPr>
      <w:r w:rsidRPr="009250C0">
        <w:rPr>
          <w:rFonts w:asciiTheme="majorBidi" w:hAnsiTheme="majorBidi" w:cs="B Nazanin"/>
          <w:sz w:val="28"/>
          <w:szCs w:val="28"/>
          <w:rtl/>
        </w:rPr>
        <w:t>این جدول نشان می‌دهد که پلتفرم ما چگونه نیازمندی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9250C0">
        <w:rPr>
          <w:rFonts w:asciiTheme="majorBidi" w:hAnsiTheme="majorBidi" w:cs="B Nazanin"/>
          <w:sz w:val="28"/>
          <w:szCs w:val="28"/>
          <w:rtl/>
        </w:rPr>
        <w:t>‌های گذار به سمت شبکه‌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9250C0">
        <w:rPr>
          <w:rFonts w:asciiTheme="majorBidi" w:hAnsiTheme="majorBidi" w:cs="B Nazanin"/>
          <w:sz w:val="28"/>
          <w:szCs w:val="28"/>
          <w:rtl/>
        </w:rPr>
        <w:t>های خودگردان</w:t>
      </w:r>
      <w:r w:rsidRPr="009250C0">
        <w:rPr>
          <w:rFonts w:asciiTheme="majorBidi" w:hAnsiTheme="majorBidi" w:cs="B Nazanin"/>
          <w:sz w:val="28"/>
          <w:szCs w:val="28"/>
        </w:rPr>
        <w:t xml:space="preserve"> (Level 4)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9250C0">
        <w:rPr>
          <w:rFonts w:asciiTheme="majorBidi" w:hAnsiTheme="majorBidi" w:cs="B Nazanin"/>
          <w:sz w:val="28"/>
          <w:szCs w:val="28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را </w:t>
      </w:r>
      <w:r w:rsidRPr="009250C0">
        <w:rPr>
          <w:rFonts w:asciiTheme="majorBidi" w:hAnsiTheme="majorBidi" w:cs="B Nazanin"/>
          <w:sz w:val="28"/>
          <w:szCs w:val="28"/>
          <w:rtl/>
        </w:rPr>
        <w:t xml:space="preserve"> محقق می‌کند</w:t>
      </w:r>
      <w:r w:rsidRPr="009250C0">
        <w:rPr>
          <w:rFonts w:asciiTheme="majorBidi" w:hAnsiTheme="majorBidi" w:cs="B Nazanin"/>
          <w:sz w:val="28"/>
          <w:szCs w:val="28"/>
        </w:rPr>
        <w:t>.</w:t>
      </w:r>
    </w:p>
    <w:tbl>
      <w:tblPr>
        <w:tblStyle w:val="GridTable3"/>
        <w:tblW w:w="11106" w:type="dxa"/>
        <w:jc w:val="center"/>
        <w:tblLook w:val="04A0" w:firstRow="1" w:lastRow="0" w:firstColumn="1" w:lastColumn="0" w:noHBand="0" w:noVBand="1"/>
      </w:tblPr>
      <w:tblGrid>
        <w:gridCol w:w="1980"/>
        <w:gridCol w:w="3150"/>
        <w:gridCol w:w="3240"/>
        <w:gridCol w:w="2736"/>
      </w:tblGrid>
      <w:tr w:rsidR="00445B1F" w:rsidRPr="00AF7525" w14:paraId="638F9DA9" w14:textId="77777777" w:rsidTr="00AF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  <w:vAlign w:val="center"/>
            <w:hideMark/>
          </w:tcPr>
          <w:p w14:paraId="78950576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ویژگی عملیاتی در شبکه</w:t>
            </w:r>
          </w:p>
        </w:tc>
        <w:tc>
          <w:tcPr>
            <w:tcW w:w="3150" w:type="dxa"/>
            <w:vAlign w:val="center"/>
            <w:hideMark/>
          </w:tcPr>
          <w:p w14:paraId="07FF7715" w14:textId="01F76DE2" w:rsidR="009250C0" w:rsidRPr="009250C0" w:rsidRDefault="009250C0" w:rsidP="00AF7525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8"/>
                <w:szCs w:val="28"/>
              </w:rPr>
            </w:pP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وضعیت فعلی شبکه‌</w:t>
            </w:r>
            <w:r w:rsidR="00445B1F"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های سنتی (سطح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 xml:space="preserve">۲ -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اتوماسیون جزئی)</w:t>
            </w:r>
          </w:p>
        </w:tc>
        <w:tc>
          <w:tcPr>
            <w:tcW w:w="3240" w:type="dxa"/>
            <w:vAlign w:val="center"/>
            <w:hideMark/>
          </w:tcPr>
          <w:p w14:paraId="6E8813CD" w14:textId="362C3213" w:rsidR="009250C0" w:rsidRPr="009250C0" w:rsidRDefault="009250C0" w:rsidP="00AF7525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8"/>
                <w:szCs w:val="28"/>
              </w:rPr>
            </w:pP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راهکار پلتفرم</w:t>
            </w:r>
            <w:r w:rsidRPr="009250C0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r w:rsidR="009F4D28"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>ما</w:t>
            </w:r>
            <w:r w:rsidRPr="009250C0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r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>(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سطح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 xml:space="preserve">۴ </w:t>
            </w:r>
            <w:r w:rsidR="009F4D28" w:rsidRPr="00AF7525">
              <w:rPr>
                <w:rFonts w:ascii="Arial" w:hAnsi="Arial" w:cs="Arial" w:hint="cs"/>
                <w:b w:val="0"/>
                <w:bCs w:val="0"/>
                <w:sz w:val="28"/>
                <w:szCs w:val="28"/>
                <w:rtl/>
                <w:lang w:bidi="fa-IR"/>
              </w:rPr>
              <w:t>–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 xml:space="preserve">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خود</w:t>
            </w:r>
            <w:r w:rsidR="009F4D28"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مختاری بالا</w:t>
            </w:r>
            <w:r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>)</w:t>
            </w:r>
          </w:p>
        </w:tc>
        <w:tc>
          <w:tcPr>
            <w:tcW w:w="2736" w:type="dxa"/>
            <w:vAlign w:val="center"/>
            <w:hideMark/>
          </w:tcPr>
          <w:p w14:paraId="756CA1FF" w14:textId="1B054131" w:rsidR="009250C0" w:rsidRPr="009250C0" w:rsidRDefault="009250C0" w:rsidP="00AF7525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8"/>
                <w:szCs w:val="28"/>
              </w:rPr>
            </w:pP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دستاورد و انطباق با نیازمندی</w:t>
            </w:r>
            <w:r w:rsidR="009F4D28" w:rsidRPr="00AF7525">
              <w:rPr>
                <w:rFonts w:asciiTheme="majorBidi" w:hAnsiTheme="majorBidi" w:cs="B Nazanin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sz w:val="28"/>
                <w:szCs w:val="28"/>
                <w:rtl/>
              </w:rPr>
              <w:t>‌ها</w:t>
            </w:r>
          </w:p>
        </w:tc>
      </w:tr>
      <w:tr w:rsidR="00445B1F" w:rsidRPr="00AF7525" w14:paraId="34FFB20F" w14:textId="77777777" w:rsidTr="00AF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17A03723" w14:textId="5889C0F1" w:rsidR="009250C0" w:rsidRPr="009250C0" w:rsidRDefault="009250C0" w:rsidP="00AF7525">
            <w:pPr>
              <w:bidi/>
              <w:spacing w:after="160" w:line="278" w:lineRule="auto"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جمع</w:t>
            </w:r>
            <w:r w:rsidR="009F4D28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‌آوری و پردازش داده</w:t>
            </w:r>
          </w:p>
        </w:tc>
        <w:tc>
          <w:tcPr>
            <w:tcW w:w="3150" w:type="dxa"/>
            <w:vAlign w:val="center"/>
            <w:hideMark/>
          </w:tcPr>
          <w:p w14:paraId="786FEBEA" w14:textId="6FA47D6B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مانیتورینگ و استخراج دستی لاگ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‌ها</w:t>
            </w:r>
          </w:p>
        </w:tc>
        <w:tc>
          <w:tcPr>
            <w:tcW w:w="3240" w:type="dxa"/>
            <w:vAlign w:val="center"/>
            <w:hideMark/>
          </w:tcPr>
          <w:p w14:paraId="78BA64AB" w14:textId="0A7A0303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دریافت پیوسته تله‌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متری گراف شبکه از طریق واسط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O1</w:t>
            </w:r>
          </w:p>
        </w:tc>
        <w:tc>
          <w:tcPr>
            <w:tcW w:w="2736" w:type="dxa"/>
            <w:vAlign w:val="center"/>
            <w:hideMark/>
          </w:tcPr>
          <w:p w14:paraId="21B4ED48" w14:textId="61F8379A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یکپارچگی داده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‌ها و کاهش هزینه پایش دستی</w:t>
            </w:r>
          </w:p>
        </w:tc>
      </w:tr>
      <w:tr w:rsidR="00445B1F" w:rsidRPr="00AF7525" w14:paraId="26E908BE" w14:textId="77777777" w:rsidTr="00AF7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505EA731" w14:textId="7E369DB6" w:rsidR="009250C0" w:rsidRPr="009250C0" w:rsidRDefault="009250C0" w:rsidP="00AF7525">
            <w:pPr>
              <w:bidi/>
              <w:spacing w:after="160" w:line="278" w:lineRule="auto"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تحلیل و پیش‌</w:t>
            </w:r>
            <w:r w:rsidR="00AF7525" w:rsidRPr="00AF7525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بینی گلوگاه</w:t>
            </w:r>
          </w:p>
        </w:tc>
        <w:tc>
          <w:tcPr>
            <w:tcW w:w="3150" w:type="dxa"/>
            <w:vAlign w:val="center"/>
            <w:hideMark/>
          </w:tcPr>
          <w:p w14:paraId="5A40D00D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واکنش پس از وقوع قطعی یا افت کیفیت (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Reactive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3240" w:type="dxa"/>
            <w:vAlign w:val="center"/>
            <w:hideMark/>
          </w:tcPr>
          <w:p w14:paraId="037A66FB" w14:textId="549F4C15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پیش‌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بینی بلادرنگ گلوگاه‌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ها با استفاده از مدل </w:t>
            </w:r>
            <w:proofErr w:type="spellStart"/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GraphSAGE</w:t>
            </w:r>
            <w:proofErr w:type="spellEnd"/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 xml:space="preserve"> (Proactive)</w:t>
            </w:r>
          </w:p>
        </w:tc>
        <w:tc>
          <w:tcPr>
            <w:tcW w:w="2736" w:type="dxa"/>
            <w:vAlign w:val="center"/>
            <w:hideMark/>
          </w:tcPr>
          <w:p w14:paraId="09CD6003" w14:textId="146C767F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کاهش جریمه</w:t>
            </w:r>
            <w:r w:rsidR="00AF7525" w:rsidRPr="00AF7525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‌های عدم تعهد به کیفیت سرویس (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SLA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445B1F" w:rsidRPr="00AF7525" w14:paraId="7F0D1987" w14:textId="77777777" w:rsidTr="00AF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55011699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تصمیم‌گیری و مسیریابی</w:t>
            </w:r>
          </w:p>
        </w:tc>
        <w:tc>
          <w:tcPr>
            <w:tcW w:w="3150" w:type="dxa"/>
            <w:vAlign w:val="center"/>
            <w:hideMark/>
          </w:tcPr>
          <w:p w14:paraId="25CCC08D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تکیه بر قوانین ثابت (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Rule-based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) و تنظیمات دستی</w:t>
            </w:r>
          </w:p>
        </w:tc>
        <w:tc>
          <w:tcPr>
            <w:tcW w:w="3240" w:type="dxa"/>
            <w:vAlign w:val="center"/>
            <w:hideMark/>
          </w:tcPr>
          <w:p w14:paraId="3B03BA50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تصمیم‌گیری مبتنی بر پاداش و یادگیری تقویتی (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DRL/PPO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) در لایه </w:t>
            </w:r>
            <w:proofErr w:type="spellStart"/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xApp</w:t>
            </w:r>
            <w:proofErr w:type="spellEnd"/>
          </w:p>
        </w:tc>
        <w:tc>
          <w:tcPr>
            <w:tcW w:w="2736" w:type="dxa"/>
            <w:vAlign w:val="center"/>
            <w:hideMark/>
          </w:tcPr>
          <w:p w14:paraId="190F67C8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تخصیص بهینه پهنای باند بدون نیاز به مداخله نیروی انسانی</w:t>
            </w:r>
          </w:p>
        </w:tc>
      </w:tr>
      <w:tr w:rsidR="00445B1F" w:rsidRPr="00AF7525" w14:paraId="07FA14A3" w14:textId="77777777" w:rsidTr="00AF7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349940E3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اجرا و اعمال سیاست (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Policy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3150" w:type="dxa"/>
            <w:vAlign w:val="center"/>
            <w:hideMark/>
          </w:tcPr>
          <w:p w14:paraId="765B0D38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اعمال تنظیمات ایستا با تاخیر بالا</w:t>
            </w:r>
          </w:p>
        </w:tc>
        <w:tc>
          <w:tcPr>
            <w:tcW w:w="3240" w:type="dxa"/>
            <w:vAlign w:val="center"/>
            <w:hideMark/>
          </w:tcPr>
          <w:p w14:paraId="1E17057F" w14:textId="3673323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هدایت سیاست‌</w:t>
            </w:r>
            <w:r w:rsidR="00AF7525">
              <w:rPr>
                <w:rFonts w:asciiTheme="majorBidi" w:hAnsiTheme="majorBidi"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ها از طریق واسط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A1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 و اعمال آنی با مکانیزم </w:t>
            </w: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>Action Masking</w:t>
            </w:r>
          </w:p>
        </w:tc>
        <w:tc>
          <w:tcPr>
            <w:tcW w:w="2736" w:type="dxa"/>
            <w:vAlign w:val="center"/>
            <w:hideMark/>
          </w:tcPr>
          <w:p w14:paraId="743A9F31" w14:textId="77777777" w:rsidR="009250C0" w:rsidRPr="009250C0" w:rsidRDefault="009250C0" w:rsidP="00AF7525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</w:pPr>
            <w:r w:rsidRPr="009250C0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تضمین پایداری شبکه در زمان پیک مصرف دیتا</w:t>
            </w:r>
          </w:p>
        </w:tc>
      </w:tr>
    </w:tbl>
    <w:p w14:paraId="35DCE552" w14:textId="77777777" w:rsidR="009250C0" w:rsidRDefault="009250C0" w:rsidP="00C77D6E">
      <w:pPr>
        <w:bidi/>
        <w:rPr>
          <w:rFonts w:asciiTheme="majorBidi" w:hAnsiTheme="majorBidi" w:cs="B Nazanin"/>
          <w:b/>
          <w:bCs/>
          <w:sz w:val="28"/>
          <w:szCs w:val="28"/>
          <w:rtl/>
        </w:rPr>
      </w:pPr>
    </w:p>
    <w:p w14:paraId="311F1790" w14:textId="77777777" w:rsidR="004D7B12" w:rsidRPr="00C77D6E" w:rsidRDefault="004D7B12" w:rsidP="004D7B12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14:paraId="694541E1" w14:textId="2F8F973F" w:rsidR="00B3337E" w:rsidRPr="00C77D6E" w:rsidRDefault="00B3337E" w:rsidP="004D7B12">
      <w:pPr>
        <w:bidi/>
        <w:rPr>
          <w:rFonts w:asciiTheme="majorBidi" w:hAnsiTheme="majorBidi" w:cs="B Nazanin"/>
          <w:sz w:val="28"/>
          <w:szCs w:val="28"/>
        </w:rPr>
      </w:pPr>
    </w:p>
    <w:sectPr w:rsidR="00B3337E" w:rsidRPr="00C7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4FB"/>
    <w:multiLevelType w:val="hybridMultilevel"/>
    <w:tmpl w:val="CF86CD30"/>
    <w:lvl w:ilvl="0" w:tplc="EA787A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3158C"/>
    <w:multiLevelType w:val="multilevel"/>
    <w:tmpl w:val="85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25A92"/>
    <w:multiLevelType w:val="multilevel"/>
    <w:tmpl w:val="BD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71854"/>
    <w:multiLevelType w:val="multilevel"/>
    <w:tmpl w:val="192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5784">
    <w:abstractNumId w:val="3"/>
  </w:num>
  <w:num w:numId="2" w16cid:durableId="1924217855">
    <w:abstractNumId w:val="1"/>
  </w:num>
  <w:num w:numId="3" w16cid:durableId="988439350">
    <w:abstractNumId w:val="2"/>
  </w:num>
  <w:num w:numId="4" w16cid:durableId="180835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1A3E85"/>
    <w:rsid w:val="00203252"/>
    <w:rsid w:val="00370992"/>
    <w:rsid w:val="003F3BAC"/>
    <w:rsid w:val="00445B1F"/>
    <w:rsid w:val="004D7B12"/>
    <w:rsid w:val="005621EB"/>
    <w:rsid w:val="005A7C44"/>
    <w:rsid w:val="00735AE5"/>
    <w:rsid w:val="0079339A"/>
    <w:rsid w:val="009250C0"/>
    <w:rsid w:val="009F4D28"/>
    <w:rsid w:val="00AB35B8"/>
    <w:rsid w:val="00AF7525"/>
    <w:rsid w:val="00B3337E"/>
    <w:rsid w:val="00C77D6E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F752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AF752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07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4</cp:revision>
  <dcterms:created xsi:type="dcterms:W3CDTF">2026-07-14T19:21:00Z</dcterms:created>
  <dcterms:modified xsi:type="dcterms:W3CDTF">2026-07-14T20:37:00Z</dcterms:modified>
</cp:coreProperties>
</file>