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Proxima Nova" w:cs="Proxima Nova" w:eastAsia="Proxima Nova" w:hAnsi="Proxima Nova"/>
          <w:b w:val="1"/>
          <w:color w:val="4a86e8"/>
          <w:sz w:val="58"/>
          <w:szCs w:val="58"/>
        </w:rPr>
      </w:pPr>
      <w:bookmarkStart w:colFirst="0" w:colLast="0" w:name="_5x0d5h95i329" w:id="0"/>
      <w:bookmarkEnd w:id="0"/>
      <w:r w:rsidDel="00000000" w:rsidR="00000000" w:rsidRPr="00000000">
        <w:rPr>
          <w:b w:val="1"/>
          <w:color w:val="4a86e8"/>
          <w:sz w:val="58"/>
          <w:szCs w:val="58"/>
          <w:rtl w:val="0"/>
        </w:rPr>
        <w:t xml:space="preserve">Vulnerability Assessment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af80tl7prv5v" w:id="1"/>
      <w:bookmarkEnd w:id="1"/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b w:val="1"/>
          <w:sz w:val="28"/>
          <w:szCs w:val="28"/>
          <w:vertAlign w:val="superscript"/>
          <w:rtl w:val="0"/>
        </w:rPr>
        <w:t xml:space="preserve">st</w:t>
      </w:r>
      <w:r w:rsidDel="00000000" w:rsidR="00000000" w:rsidRPr="00000000">
        <w:rPr>
          <w:b w:val="1"/>
          <w:sz w:val="28"/>
          <w:szCs w:val="28"/>
          <w:rtl w:val="0"/>
        </w:rPr>
        <w:t xml:space="preserve"> January 20XX</w:t>
      </w:r>
    </w:p>
    <w:p w:rsidR="00000000" w:rsidDel="00000000" w:rsidP="00000000" w:rsidRDefault="00000000" w:rsidRPr="00000000" w14:paraId="00000003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b w:val="1"/>
          <w:sz w:val="28"/>
          <w:szCs w:val="28"/>
        </w:rPr>
      </w:pPr>
      <w:bookmarkStart w:colFirst="0" w:colLast="0" w:name="_nhcy8rpxthcf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buc6q0k08dmn" w:id="3"/>
      <w:bookmarkEnd w:id="3"/>
      <w:r w:rsidDel="00000000" w:rsidR="00000000" w:rsidRPr="00000000">
        <w:rPr>
          <w:rtl w:val="0"/>
        </w:rPr>
        <w:t xml:space="preserve">System Description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The server hardware consists of a powerful CPU processor and 128GB of memory. It runs on the latest version of Linux operating system and hosts a MySQL database management system. It is configured with a stable network connection using IPv4 addresses and interacts with other servers on the network. Security measures include SSL/TLS encrypted connections.</w:t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e64wndl8jmz1" w:id="4"/>
      <w:bookmarkEnd w:id="4"/>
      <w:r w:rsidDel="00000000" w:rsidR="00000000" w:rsidRPr="00000000">
        <w:rPr>
          <w:rtl w:val="0"/>
        </w:rPr>
        <w:t xml:space="preserve">Scope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The scope of this vulnerability assessment relates to the current access controls of the system. The assessment will cover a period of three months, from June 20XX to August 20XX.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NIST SP 800-30 Rev. 1</w:t>
        </w:r>
      </w:hyperlink>
      <w:r w:rsidDel="00000000" w:rsidR="00000000" w:rsidRPr="00000000">
        <w:rPr>
          <w:rtl w:val="0"/>
        </w:rPr>
        <w:t xml:space="preserve"> is used to guide the risk analysis of the information system.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1"/>
        <w:pageBreakBefore w:val="0"/>
        <w:rPr/>
      </w:pPr>
      <w:bookmarkStart w:colFirst="0" w:colLast="0" w:name="_oymnw3nlvwib" w:id="5"/>
      <w:bookmarkEnd w:id="5"/>
      <w:r w:rsidDel="00000000" w:rsidR="00000000" w:rsidRPr="00000000">
        <w:rPr>
          <w:rtl w:val="0"/>
        </w:rPr>
        <w:t xml:space="preserve">Purpose</w:t>
      </w:r>
    </w:p>
    <w:p w:rsidR="00000000" w:rsidDel="00000000" w:rsidP="00000000" w:rsidRDefault="00000000" w:rsidRPr="00000000" w14:paraId="00000009">
      <w:pPr>
        <w:spacing w:line="276" w:lineRule="auto"/>
        <w:rPr/>
      </w:pPr>
      <w:r w:rsidDel="00000000" w:rsidR="00000000" w:rsidRPr="00000000">
        <w:rPr>
          <w:rtl w:val="0"/>
        </w:rPr>
        <w:t xml:space="preserve">Consider the following questions to help you write: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is the database server valuable to the business?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Why is it important for the business to secure the data on the server?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line="276" w:lineRule="auto"/>
        <w:ind w:left="720" w:hanging="360"/>
        <w:rPr>
          <w:i w:val="1"/>
        </w:rPr>
      </w:pPr>
      <w:r w:rsidDel="00000000" w:rsidR="00000000" w:rsidRPr="00000000">
        <w:rPr>
          <w:i w:val="1"/>
          <w:rtl w:val="0"/>
        </w:rPr>
        <w:t xml:space="preserve">How might the server impact the business if it were disabled?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i2ip4lwifo50" w:id="6"/>
      <w:bookmarkEnd w:id="6"/>
      <w:r w:rsidDel="00000000" w:rsidR="00000000" w:rsidRPr="00000000">
        <w:rPr>
          <w:rtl w:val="0"/>
        </w:rPr>
        <w:t xml:space="preserve">Risk Assessment</w:t>
      </w:r>
    </w:p>
    <w:p w:rsidR="00000000" w:rsidDel="00000000" w:rsidP="00000000" w:rsidRDefault="00000000" w:rsidRPr="00000000" w14:paraId="0000000E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3615"/>
        <w:gridCol w:w="1395"/>
        <w:gridCol w:w="1320"/>
        <w:gridCol w:w="1110"/>
        <w:tblGridChange w:id="0">
          <w:tblGrid>
            <w:gridCol w:w="1860"/>
            <w:gridCol w:w="3615"/>
            <w:gridCol w:w="1395"/>
            <w:gridCol w:w="1320"/>
            <w:gridCol w:w="1110"/>
          </w:tblGrid>
        </w:tblGridChange>
      </w:tblGrid>
      <w:tr>
        <w:trPr>
          <w:cantSplit w:val="0"/>
          <w:tblHeader w:val="0"/>
        </w:trPr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source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Threat event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Likelihood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>
            <w:shd w:fill="c9da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Risk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E.g. Competitor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Obtain sensitive information via exfiltration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i w:val="1"/>
                <w:rtl w:val="0"/>
              </w:rPr>
              <w:t xml:space="preserve">3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3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a9ivkvfuz16w" w:id="7"/>
      <w:bookmarkEnd w:id="7"/>
      <w:r w:rsidDel="00000000" w:rsidR="00000000" w:rsidRPr="00000000">
        <w:rPr>
          <w:rtl w:val="0"/>
        </w:rPr>
        <w:t xml:space="preserve">Approach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Risks considered the data storage and management methods of the business. The likelihood of a threat occurrence and the impact of these potential events were weighed against the risks to day-to-day operational needs.</w:t>
      </w:r>
    </w:p>
    <w:p w:rsidR="00000000" w:rsidDel="00000000" w:rsidP="00000000" w:rsidRDefault="00000000" w:rsidRPr="00000000" w14:paraId="00000026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vf6vykh0xvv7" w:id="8"/>
      <w:bookmarkEnd w:id="8"/>
      <w:r w:rsidDel="00000000" w:rsidR="00000000" w:rsidRPr="00000000">
        <w:rPr>
          <w:rtl w:val="0"/>
        </w:rPr>
        <w:t xml:space="preserve">Remediation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  <w:t xml:space="preserve">Implementation of authentication, authorization, and auditing mechanisms to ensure that only authorized users access the database server. This includes using strong passwords, role-based access controls, and multi-factor authentication to limit user privileges. Encryption of data in motion using TLS instead of SSL. IP allow-listing to corporate offices to prevent random users from the internet from connecting to the database.</w:t>
      </w:r>
      <w:r w:rsidDel="00000000" w:rsidR="00000000" w:rsidRPr="00000000">
        <w:rPr>
          <w:rtl w:val="0"/>
        </w:rPr>
      </w:r>
    </w:p>
    <w:sectPr>
      <w:headerReference r:id="rId7" w:type="default"/>
      <w:headerReference r:id="rId8" w:type="first"/>
      <w:footerReference r:id="rId9" w:type="default"/>
      <w:footerReference r:id="rId10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A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B">
    <w:pPr>
      <w:pageBreakBefore w:val="0"/>
      <w:jc w:val="left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9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Google Sans" w:cs="Google Sans" w:eastAsia="Google Sans" w:hAnsi="Google Sans"/>
        <w:color w:val="353744"/>
        <w:sz w:val="22"/>
        <w:szCs w:val="22"/>
        <w:lang w:val="en"/>
      </w:rPr>
    </w:rPrDefault>
    <w:pPrDefault>
      <w:pPr>
        <w:spacing w:before="200" w:line="312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rFonts w:ascii="Proxima Nova" w:cs="Proxima Nova" w:eastAsia="Proxima Nova" w:hAnsi="Proxima Nova"/>
      <w:b w:val="1"/>
      <w:color w:val="353744"/>
      <w:sz w:val="28"/>
      <w:szCs w:val="28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</w:pPr>
    <w:rPr>
      <w:b w:val="1"/>
      <w:color w:val="00ab44"/>
      <w:sz w:val="28"/>
      <w:szCs w:val="28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before="320" w:line="240" w:lineRule="auto"/>
    </w:pPr>
    <w:rPr>
      <w:color w:val="353744"/>
      <w:sz w:val="72"/>
      <w:szCs w:val="72"/>
    </w:rPr>
  </w:style>
  <w:style w:type="paragraph" w:styleId="Subtitle">
    <w:name w:val="Subtitle"/>
    <w:basedOn w:val="Normal"/>
    <w:next w:val="Normal"/>
    <w:pPr>
      <w:pageBreakBefore w:val="0"/>
      <w:spacing w:before="0" w:line="240" w:lineRule="auto"/>
    </w:pPr>
    <w:rPr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hyperlink" Target="https://docs.google.com/document/d/1pRpdpQMEWskxSkwqEMv8W7A7x8GXQlcn0hEcDzWet3Y/template/preview?usp=sharing&amp;resourcekey=0-3GRRWAd8HryVgof-Jc33yA" TargetMode="External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