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B59" w:rsidRDefault="00EB2A06" w:rsidP="00EB2A06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r w:rsidRPr="00EB2A06">
        <w:rPr>
          <w:rFonts w:ascii="Arial Black" w:hAnsi="Arial Black"/>
          <w:b/>
          <w:sz w:val="52"/>
          <w:szCs w:val="52"/>
          <w:u w:val="single"/>
        </w:rPr>
        <w:t>Tablet</w:t>
      </w:r>
    </w:p>
    <w:p w:rsidR="00EB2A06" w:rsidRDefault="00EB2A06" w:rsidP="00EB2A06">
      <w:pPr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EB2A06" w:rsidRDefault="00EB2A06" w:rsidP="00EB2A06">
      <w:pPr>
        <w:rPr>
          <w:rFonts w:ascii="Century" w:hAnsi="Century" w:cs="Arial"/>
          <w:color w:val="202122"/>
          <w:shd w:val="clear" w:color="auto" w:fill="FFFFFF"/>
        </w:rPr>
      </w:pPr>
      <w:r w:rsidRPr="00EB2A06">
        <w:rPr>
          <w:rFonts w:ascii="Century" w:hAnsi="Century" w:cs="Arial"/>
          <w:color w:val="202122"/>
          <w:shd w:val="clear" w:color="auto" w:fill="FFFFFF"/>
        </w:rPr>
        <w:t>A </w:t>
      </w:r>
      <w:r w:rsidRPr="00EB2A06">
        <w:rPr>
          <w:rFonts w:ascii="Century" w:hAnsi="Century" w:cs="Arial"/>
          <w:b/>
          <w:bCs/>
          <w:color w:val="202122"/>
          <w:shd w:val="clear" w:color="auto" w:fill="FFFFFF"/>
        </w:rPr>
        <w:t>táblagép</w:t>
      </w:r>
      <w:r w:rsidRPr="00EB2A06">
        <w:rPr>
          <w:rFonts w:ascii="Century" w:hAnsi="Century" w:cs="Arial"/>
          <w:color w:val="202122"/>
          <w:shd w:val="clear" w:color="auto" w:fill="FFFFFF"/>
        </w:rPr>
        <w:t> vagy </w:t>
      </w:r>
      <w:r w:rsidRPr="00EB2A06">
        <w:rPr>
          <w:rFonts w:ascii="Century" w:hAnsi="Century" w:cs="Arial"/>
          <w:b/>
          <w:bCs/>
          <w:color w:val="202122"/>
          <w:shd w:val="clear" w:color="auto" w:fill="FFFFFF"/>
        </w:rPr>
        <w:t>tablet PC</w:t>
      </w:r>
      <w:r w:rsidRPr="00EB2A06">
        <w:rPr>
          <w:rFonts w:ascii="Century" w:hAnsi="Century" w:cs="Arial"/>
          <w:color w:val="202122"/>
          <w:shd w:val="clear" w:color="auto" w:fill="FFFFFF"/>
        </w:rPr>
        <w:t xml:space="preserve"> hordozható számítógép, amelyet leginkább tartalomfogyasztásra fejlesztettek ki. Ezeknek az eszközöknek a legfeltűnőbb jellegzetessége a lapos, palatáblára emlékeztető formai kialakítás és méretarányok és ezzel együtt az igen nagy </w:t>
      </w:r>
      <w:proofErr w:type="spellStart"/>
      <w:r w:rsidRPr="00EB2A06">
        <w:rPr>
          <w:rFonts w:ascii="Century" w:hAnsi="Century" w:cs="Arial"/>
          <w:color w:val="202122"/>
          <w:shd w:val="clear" w:color="auto" w:fill="FFFFFF"/>
        </w:rPr>
        <w:t>kijelzőfelület</w:t>
      </w:r>
      <w:proofErr w:type="spellEnd"/>
      <w:r w:rsidRPr="00EB2A06">
        <w:rPr>
          <w:rFonts w:ascii="Century" w:hAnsi="Century" w:cs="Arial"/>
          <w:color w:val="202122"/>
          <w:shd w:val="clear" w:color="auto" w:fill="FFFFFF"/>
        </w:rPr>
        <w:t>, amely az eszköz előlapjának több mint 75%-át is elfoglalhatja (pl. 12×16 cm-es képernyő és 13×19 cm-es keret); ez a kialakítás a felhasználói élmény növelését hivatott fokozni, főleg az audiovizuális tartalmak esetén. Hátránya azonban, hogy a kezelhetőséget nehezítik a hiányzó beviteli </w:t>
      </w:r>
      <w:hyperlink r:id="rId6" w:tooltip="Periféria (hardver)" w:history="1">
        <w:r w:rsidRPr="00EB2A06">
          <w:rPr>
            <w:rStyle w:val="Hiperhivatkozs"/>
            <w:rFonts w:ascii="Century" w:hAnsi="Century" w:cs="Arial"/>
            <w:color w:val="3366CC"/>
            <w:shd w:val="clear" w:color="auto" w:fill="FFFFFF"/>
          </w:rPr>
          <w:t>perifériák</w:t>
        </w:r>
      </w:hyperlink>
      <w:r w:rsidRPr="00EB2A06">
        <w:rPr>
          <w:rFonts w:ascii="Century" w:hAnsi="Century" w:cs="Arial"/>
          <w:color w:val="202122"/>
          <w:shd w:val="clear" w:color="auto" w:fill="FFFFFF"/>
        </w:rPr>
        <w:t>, pl. tartalomgyártás és szerkesztés esetén. Lényegében tulajdonságai és mérete alapján az ún. marokkészülékek (</w:t>
      </w:r>
      <w:hyperlink r:id="rId7" w:tooltip="PDA" w:history="1">
        <w:r w:rsidRPr="00EB2A06">
          <w:rPr>
            <w:rStyle w:val="Hiperhivatkozs"/>
            <w:rFonts w:ascii="Century" w:hAnsi="Century" w:cs="Arial"/>
            <w:color w:val="3366CC"/>
            <w:shd w:val="clear" w:color="auto" w:fill="FFFFFF"/>
          </w:rPr>
          <w:t>PDA</w:t>
        </w:r>
      </w:hyperlink>
      <w:r w:rsidRPr="00EB2A06">
        <w:rPr>
          <w:rFonts w:ascii="Century" w:hAnsi="Century" w:cs="Arial"/>
          <w:color w:val="202122"/>
          <w:shd w:val="clear" w:color="auto" w:fill="FFFFFF"/>
        </w:rPr>
        <w:t>, </w:t>
      </w:r>
      <w:hyperlink r:id="rId8" w:tooltip="Okostelefon" w:history="1">
        <w:r w:rsidRPr="00EB2A06">
          <w:rPr>
            <w:rStyle w:val="Hiperhivatkozs"/>
            <w:rFonts w:ascii="Century" w:hAnsi="Century" w:cs="Arial"/>
            <w:color w:val="3366CC"/>
            <w:shd w:val="clear" w:color="auto" w:fill="FFFFFF"/>
          </w:rPr>
          <w:t>okostelefonok</w:t>
        </w:r>
      </w:hyperlink>
      <w:r w:rsidRPr="00EB2A06">
        <w:rPr>
          <w:rFonts w:ascii="Century" w:hAnsi="Century" w:cs="Arial"/>
          <w:color w:val="202122"/>
          <w:shd w:val="clear" w:color="auto" w:fill="FFFFFF"/>
        </w:rPr>
        <w:t>) és a billentyűzettel rendelkező </w:t>
      </w:r>
      <w:proofErr w:type="spellStart"/>
      <w:r w:rsidRPr="00EB2A06">
        <w:rPr>
          <w:rFonts w:ascii="Century" w:hAnsi="Century"/>
        </w:rPr>
        <w:fldChar w:fldCharType="begin"/>
      </w:r>
      <w:r w:rsidRPr="00EB2A06">
        <w:rPr>
          <w:rFonts w:ascii="Century" w:hAnsi="Century"/>
        </w:rPr>
        <w:instrText xml:space="preserve"> HYPERLINK "https://hu.wikipedia.org/wiki/Netbook" \o "Netbook" </w:instrText>
      </w:r>
      <w:r w:rsidRPr="00EB2A06">
        <w:rPr>
          <w:rFonts w:ascii="Century" w:hAnsi="Century"/>
        </w:rPr>
        <w:fldChar w:fldCharType="separate"/>
      </w:r>
      <w:r w:rsidRPr="00EB2A06">
        <w:rPr>
          <w:rStyle w:val="Hiperhivatkozs"/>
          <w:rFonts w:ascii="Century" w:hAnsi="Century" w:cs="Arial"/>
          <w:color w:val="3366CC"/>
          <w:shd w:val="clear" w:color="auto" w:fill="FFFFFF"/>
        </w:rPr>
        <w:t>netbookok</w:t>
      </w:r>
      <w:proofErr w:type="spellEnd"/>
      <w:r w:rsidRPr="00EB2A06">
        <w:rPr>
          <w:rFonts w:ascii="Century" w:hAnsi="Century"/>
        </w:rPr>
        <w:fldChar w:fldCharType="end"/>
      </w:r>
      <w:r w:rsidRPr="00EB2A06">
        <w:rPr>
          <w:rFonts w:ascii="Century" w:hAnsi="Century" w:cs="Arial"/>
          <w:color w:val="202122"/>
          <w:shd w:val="clear" w:color="auto" w:fill="FFFFFF"/>
        </w:rPr>
        <w:t> közé helyezhető. Célja a tényleges hordozhatóság megtartása mellett a kényelmes tartalom felhasználáshoz szükséges (minél nagyobb) kijelző méret elérése. A táblagép elsődleges kezelési felülete a kijelzőként is funkcionáló </w:t>
      </w:r>
      <w:hyperlink r:id="rId9" w:tooltip="Érintőképernyő" w:history="1">
        <w:r w:rsidRPr="00EB2A06">
          <w:rPr>
            <w:rStyle w:val="Hiperhivatkozs"/>
            <w:rFonts w:ascii="Century" w:hAnsi="Century" w:cs="Arial"/>
            <w:color w:val="3366CC"/>
            <w:shd w:val="clear" w:color="auto" w:fill="FFFFFF"/>
          </w:rPr>
          <w:t>érintőképernyője</w:t>
        </w:r>
      </w:hyperlink>
      <w:r w:rsidRPr="00EB2A06">
        <w:rPr>
          <w:rFonts w:ascii="Century" w:hAnsi="Century" w:cs="Arial"/>
          <w:color w:val="202122"/>
          <w:shd w:val="clear" w:color="auto" w:fill="FFFFFF"/>
        </w:rPr>
        <w:t xml:space="preserve">, ami a billentyűzettel és egérrel rendelkező számítógépekhez képest eltérő felhasználási, fejlesztési és vezérlési (programozási) filozófiát követel. Leegyszerűsített, táblagépekre szabott alkalmazások által egyes alapvető használati funkciók könnyebben </w:t>
      </w:r>
      <w:proofErr w:type="spellStart"/>
      <w:r w:rsidRPr="00EB2A06">
        <w:rPr>
          <w:rFonts w:ascii="Century" w:hAnsi="Century" w:cs="Arial"/>
          <w:color w:val="202122"/>
          <w:shd w:val="clear" w:color="auto" w:fill="FFFFFF"/>
        </w:rPr>
        <w:t>vezérelhetőek</w:t>
      </w:r>
      <w:proofErr w:type="spellEnd"/>
      <w:r w:rsidRPr="00EB2A06">
        <w:rPr>
          <w:rFonts w:ascii="Century" w:hAnsi="Century" w:cs="Arial"/>
          <w:color w:val="202122"/>
          <w:shd w:val="clear" w:color="auto" w:fill="FFFFFF"/>
        </w:rPr>
        <w:t>, mint az ún. „asztali számítógépek” esetén, azonban ezen egyszerű használati módon túllépő igény esetén a lehetőségek erősen korlátozottak.</w:t>
      </w:r>
    </w:p>
    <w:p w:rsidR="00EB2A06" w:rsidRDefault="00EB2A06" w:rsidP="00EB2A06">
      <w:pPr>
        <w:rPr>
          <w:rFonts w:ascii="Century" w:hAnsi="Century"/>
          <w:b/>
          <w:u w:val="single"/>
        </w:rPr>
      </w:pPr>
      <w:r>
        <w:rPr>
          <w:rFonts w:ascii="Century" w:hAnsi="Century"/>
          <w:b/>
          <w:noProof/>
          <w:u w:val="single"/>
        </w:rPr>
        <w:drawing>
          <wp:inline distT="0" distB="0" distL="0" distR="0" wp14:anchorId="184E4F15">
            <wp:extent cx="4800600" cy="3467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2A06" w:rsidRDefault="00EB2A06" w:rsidP="00EB2A06">
      <w:pPr>
        <w:rPr>
          <w:rFonts w:ascii="Century" w:hAnsi="Century"/>
          <w:b/>
          <w:u w:val="single"/>
        </w:rPr>
      </w:pPr>
    </w:p>
    <w:p w:rsidR="00EB2A06" w:rsidRDefault="00EB2A06" w:rsidP="00EB2A06">
      <w:pPr>
        <w:rPr>
          <w:rFonts w:ascii="Century" w:hAnsi="Century"/>
          <w:b/>
          <w:u w:val="single"/>
        </w:rPr>
      </w:pPr>
    </w:p>
    <w:p w:rsidR="00EB2A06" w:rsidRDefault="00810E4D" w:rsidP="00EB2A06">
      <w:pPr>
        <w:rPr>
          <w:rFonts w:ascii="Century" w:hAnsi="Century"/>
          <w:b/>
          <w:sz w:val="36"/>
          <w:szCs w:val="36"/>
          <w:u w:val="single"/>
        </w:rPr>
      </w:pPr>
      <w:r w:rsidRPr="00810E4D">
        <w:rPr>
          <w:rFonts w:ascii="Century" w:hAnsi="Century"/>
          <w:b/>
          <w:sz w:val="36"/>
          <w:szCs w:val="36"/>
          <w:u w:val="single"/>
        </w:rPr>
        <w:lastRenderedPageBreak/>
        <w:t>Jövője</w:t>
      </w:r>
    </w:p>
    <w:p w:rsidR="00810E4D" w:rsidRDefault="00810E4D" w:rsidP="00EB2A06">
      <w:pPr>
        <w:rPr>
          <w:rFonts w:ascii="Century" w:hAnsi="Century" w:cs="Arial"/>
          <w:color w:val="202122"/>
          <w:sz w:val="28"/>
          <w:szCs w:val="28"/>
          <w:shd w:val="clear" w:color="auto" w:fill="FFFFFF"/>
        </w:rPr>
      </w:pPr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A táblagépek mára olyan tömegáruvá váltak, amely átlagotthonban is jelen lehet, de már most nagy az ipari érdeklődés is a benne rejlő lehetőségek miatt. Főleg az egészségügyben tűnik hasznosnak a hordozható, szöveget, képet, videót megjelenítő színes nagy képernyő méretű eszköz.</w:t>
      </w:r>
    </w:p>
    <w:p w:rsidR="00810E4D" w:rsidRDefault="00810E4D" w:rsidP="00EB2A06">
      <w:pPr>
        <w:rPr>
          <w:rFonts w:ascii="Century" w:hAnsi="Century"/>
          <w:b/>
          <w:sz w:val="32"/>
          <w:szCs w:val="32"/>
          <w:u w:val="single"/>
        </w:rPr>
      </w:pPr>
      <w:r w:rsidRPr="00810E4D">
        <w:rPr>
          <w:rFonts w:ascii="Century" w:hAnsi="Century"/>
          <w:b/>
          <w:sz w:val="32"/>
          <w:szCs w:val="32"/>
          <w:u w:val="single"/>
        </w:rPr>
        <w:t>Története</w:t>
      </w:r>
    </w:p>
    <w:p w:rsidR="00810E4D" w:rsidRDefault="00810E4D" w:rsidP="00EB2A06">
      <w:pPr>
        <w:rPr>
          <w:rFonts w:ascii="Century" w:hAnsi="Century" w:cs="Arial"/>
          <w:color w:val="202122"/>
          <w:sz w:val="28"/>
          <w:szCs w:val="28"/>
          <w:shd w:val="clear" w:color="auto" w:fill="FFFFFF"/>
        </w:rPr>
      </w:pPr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Az egyik legújabb szegmens a számítástechnikai piacon, noha </w:t>
      </w:r>
      <w:hyperlink r:id="rId11" w:tooltip="Sci-fi" w:history="1">
        <w:r w:rsidRPr="00810E4D">
          <w:rPr>
            <w:rStyle w:val="Hiperhivatkozs"/>
            <w:rFonts w:ascii="Century" w:hAnsi="Century" w:cs="Arial"/>
            <w:color w:val="3366CC"/>
            <w:sz w:val="28"/>
            <w:szCs w:val="28"/>
            <w:shd w:val="clear" w:color="auto" w:fill="FFFFFF"/>
          </w:rPr>
          <w:t>sci-fi</w:t>
        </w:r>
      </w:hyperlink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filmekben mint jövőbeli eszköz igénye már a évtizedekkel ezelőtt megjelent. Elsőnek a mai táblagépekhez hasonlító eszköz a </w:t>
      </w:r>
      <w:hyperlink r:id="rId12" w:tooltip="Stanley Kubrick" w:history="1">
        <w:r w:rsidRPr="00810E4D">
          <w:rPr>
            <w:rStyle w:val="Hiperhivatkozs"/>
            <w:rFonts w:ascii="Century" w:hAnsi="Century" w:cs="Arial"/>
            <w:color w:val="3366CC"/>
            <w:sz w:val="28"/>
            <w:szCs w:val="28"/>
            <w:shd w:val="clear" w:color="auto" w:fill="FFFFFF"/>
          </w:rPr>
          <w:t xml:space="preserve">Stanley </w:t>
        </w:r>
        <w:proofErr w:type="spellStart"/>
        <w:r w:rsidRPr="00810E4D">
          <w:rPr>
            <w:rStyle w:val="Hiperhivatkozs"/>
            <w:rFonts w:ascii="Century" w:hAnsi="Century" w:cs="Arial"/>
            <w:color w:val="3366CC"/>
            <w:sz w:val="28"/>
            <w:szCs w:val="28"/>
            <w:shd w:val="clear" w:color="auto" w:fill="FFFFFF"/>
          </w:rPr>
          <w:t>Kubrick</w:t>
        </w:r>
        <w:proofErr w:type="spellEnd"/>
      </w:hyperlink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által </w:t>
      </w:r>
      <w:hyperlink r:id="rId13" w:tooltip="1968" w:history="1">
        <w:r w:rsidRPr="00810E4D">
          <w:rPr>
            <w:rStyle w:val="Hiperhivatkozs"/>
            <w:rFonts w:ascii="Century" w:hAnsi="Century" w:cs="Arial"/>
            <w:color w:val="3366CC"/>
            <w:sz w:val="28"/>
            <w:szCs w:val="28"/>
            <w:shd w:val="clear" w:color="auto" w:fill="FFFFFF"/>
          </w:rPr>
          <w:t>1968</w:t>
        </w:r>
      </w:hyperlink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-ban rendezett </w:t>
      </w:r>
      <w:hyperlink r:id="rId14" w:tooltip="2001: Űrodüsszeia" w:history="1">
        <w:r w:rsidRPr="00810E4D">
          <w:rPr>
            <w:rStyle w:val="Hiperhivatkozs"/>
            <w:rFonts w:ascii="Century" w:hAnsi="Century" w:cs="Arial"/>
            <w:color w:val="3366CC"/>
            <w:sz w:val="28"/>
            <w:szCs w:val="28"/>
            <w:shd w:val="clear" w:color="auto" w:fill="FFFFFF"/>
          </w:rPr>
          <w:t xml:space="preserve">2001 </w:t>
        </w:r>
        <w:proofErr w:type="spellStart"/>
        <w:r w:rsidRPr="00810E4D">
          <w:rPr>
            <w:rStyle w:val="Hiperhivatkozs"/>
            <w:rFonts w:ascii="Century" w:hAnsi="Century" w:cs="Arial"/>
            <w:color w:val="3366CC"/>
            <w:sz w:val="28"/>
            <w:szCs w:val="28"/>
            <w:shd w:val="clear" w:color="auto" w:fill="FFFFFF"/>
          </w:rPr>
          <w:t>Űrodüsszeiában</w:t>
        </w:r>
        <w:proofErr w:type="spellEnd"/>
      </w:hyperlink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látható. Ennek a ténynek felidézése a szabadalmi perekben is felmerült az elsőség bizonyításakor. Később a nagy sikerű </w:t>
      </w:r>
      <w:hyperlink r:id="rId15" w:tooltip="Star Trek" w:history="1">
        <w:r w:rsidRPr="00810E4D">
          <w:rPr>
            <w:rStyle w:val="Hiperhivatkozs"/>
            <w:rFonts w:ascii="Century" w:hAnsi="Century" w:cs="Arial"/>
            <w:color w:val="3366CC"/>
            <w:sz w:val="28"/>
            <w:szCs w:val="28"/>
            <w:shd w:val="clear" w:color="auto" w:fill="FFFFFF"/>
          </w:rPr>
          <w:t xml:space="preserve">Star </w:t>
        </w:r>
        <w:proofErr w:type="spellStart"/>
        <w:r w:rsidRPr="00810E4D">
          <w:rPr>
            <w:rStyle w:val="Hiperhivatkozs"/>
            <w:rFonts w:ascii="Century" w:hAnsi="Century" w:cs="Arial"/>
            <w:color w:val="3366CC"/>
            <w:sz w:val="28"/>
            <w:szCs w:val="28"/>
            <w:shd w:val="clear" w:color="auto" w:fill="FFFFFF"/>
          </w:rPr>
          <w:t>Trek</w:t>
        </w:r>
        <w:proofErr w:type="spellEnd"/>
      </w:hyperlink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filmsorozat állandó kelléke lesz, valamint </w:t>
      </w:r>
      <w:hyperlink r:id="rId16" w:tooltip="Douglas Adams" w:history="1">
        <w:r w:rsidRPr="00810E4D">
          <w:rPr>
            <w:rStyle w:val="Hiperhivatkozs"/>
            <w:rFonts w:ascii="Century" w:hAnsi="Century" w:cs="Arial"/>
            <w:color w:val="3366CC"/>
            <w:sz w:val="28"/>
            <w:szCs w:val="28"/>
            <w:shd w:val="clear" w:color="auto" w:fill="FFFFFF"/>
          </w:rPr>
          <w:t>Douglas Adams</w:t>
        </w:r>
      </w:hyperlink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alapötlete, az interaktív </w:t>
      </w:r>
      <w:hyperlink r:id="rId17" w:tooltip="Galaxis-útikalauz stopposoknak" w:history="1">
        <w:r w:rsidRPr="00810E4D">
          <w:rPr>
            <w:rStyle w:val="Hiperhivatkozs"/>
            <w:rFonts w:ascii="Century" w:hAnsi="Century" w:cs="Arial"/>
            <w:color w:val="3366CC"/>
            <w:sz w:val="28"/>
            <w:szCs w:val="28"/>
            <w:shd w:val="clear" w:color="auto" w:fill="FFFFFF"/>
          </w:rPr>
          <w:t>Galaxis útikalauz</w:t>
        </w:r>
      </w:hyperlink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 is a mai táblagépek </w:t>
      </w:r>
      <w:proofErr w:type="spellStart"/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előfutárának</w:t>
      </w:r>
      <w:proofErr w:type="spellEnd"/>
      <w:r w:rsidRPr="00810E4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bizonyult.</w:t>
      </w:r>
    </w:p>
    <w:p w:rsidR="00810E4D" w:rsidRPr="00810E4D" w:rsidRDefault="00810E4D" w:rsidP="00EB2A06">
      <w:pPr>
        <w:rPr>
          <w:rFonts w:ascii="Century" w:hAnsi="Century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Century" w:hAnsi="Century"/>
          <w:b/>
          <w:noProof/>
          <w:sz w:val="28"/>
          <w:szCs w:val="28"/>
          <w:u w:val="single"/>
        </w:rPr>
        <w:drawing>
          <wp:inline distT="0" distB="0" distL="0" distR="0" wp14:anchorId="6C0BDE03">
            <wp:extent cx="5524500" cy="41529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10E4D" w:rsidRPr="00810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2F4" w:rsidRDefault="009112F4" w:rsidP="00EB2A06">
      <w:pPr>
        <w:spacing w:after="0" w:line="240" w:lineRule="auto"/>
      </w:pPr>
      <w:r>
        <w:separator/>
      </w:r>
    </w:p>
  </w:endnote>
  <w:endnote w:type="continuationSeparator" w:id="0">
    <w:p w:rsidR="009112F4" w:rsidRDefault="009112F4" w:rsidP="00EB2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2F4" w:rsidRDefault="009112F4" w:rsidP="00EB2A06">
      <w:pPr>
        <w:spacing w:after="0" w:line="240" w:lineRule="auto"/>
      </w:pPr>
      <w:r>
        <w:separator/>
      </w:r>
    </w:p>
  </w:footnote>
  <w:footnote w:type="continuationSeparator" w:id="0">
    <w:p w:rsidR="009112F4" w:rsidRDefault="009112F4" w:rsidP="00EB2A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06"/>
    <w:rsid w:val="000F173D"/>
    <w:rsid w:val="00810E4D"/>
    <w:rsid w:val="009112F4"/>
    <w:rsid w:val="00DB416D"/>
    <w:rsid w:val="00EB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E155"/>
  <w15:chartTrackingRefBased/>
  <w15:docId w15:val="{2184778A-7CEA-4D4C-8C9C-AD949D47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EB2A06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B2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2A06"/>
  </w:style>
  <w:style w:type="paragraph" w:styleId="llb">
    <w:name w:val="footer"/>
    <w:basedOn w:val="Norml"/>
    <w:link w:val="llbChar"/>
    <w:uiPriority w:val="99"/>
    <w:unhideWhenUsed/>
    <w:rsid w:val="00EB2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2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Okostelefon" TargetMode="External"/><Relationship Id="rId13" Type="http://schemas.openxmlformats.org/officeDocument/2006/relationships/hyperlink" Target="https://hu.wikipedia.org/wiki/1968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PDA" TargetMode="External"/><Relationship Id="rId12" Type="http://schemas.openxmlformats.org/officeDocument/2006/relationships/hyperlink" Target="https://hu.wikipedia.org/wiki/Stanley_Kubrick" TargetMode="External"/><Relationship Id="rId17" Type="http://schemas.openxmlformats.org/officeDocument/2006/relationships/hyperlink" Target="https://hu.wikipedia.org/wiki/Galaxis-%C3%BAtikalauz_stopposokna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.wikipedia.org/wiki/Douglas_Adam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Perif%C3%A9ria_(hardver)" TargetMode="External"/><Relationship Id="rId11" Type="http://schemas.openxmlformats.org/officeDocument/2006/relationships/hyperlink" Target="https://hu.wikipedia.org/wiki/Sci-fi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hu.wikipedia.org/wiki/Star_Trek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u.wikipedia.org/wiki/%C3%89rint%C5%91k%C3%A9perny%C5%91" TargetMode="External"/><Relationship Id="rId14" Type="http://schemas.openxmlformats.org/officeDocument/2006/relationships/hyperlink" Target="https://hu.wikipedia.org/wiki/2001:_%C5%B0rod%C3%BCsszei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Veres-Lakos Csanád</dc:creator>
  <cp:keywords/>
  <dc:description/>
  <cp:lastModifiedBy>Veres-Lakos Csanád</cp:lastModifiedBy>
  <cp:revision>1</cp:revision>
  <dcterms:created xsi:type="dcterms:W3CDTF">2023-12-11T10:25:00Z</dcterms:created>
  <dcterms:modified xsi:type="dcterms:W3CDTF">2023-12-11T11:02:00Z</dcterms:modified>
</cp:coreProperties>
</file>