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88" w:lineRule="atLeast"/>
        <w:ind w:right="0"/>
        <w:rPr>
          <w:rFonts w:hint="eastAsia" w:ascii="宋体" w:hAnsi="宋体" w:eastAsia="宋体" w:cs="宋体"/>
          <w:b/>
          <w:bCs/>
          <w:i w:val="0"/>
          <w:iCs w:val="0"/>
          <w:caps w:val="0"/>
          <w:color w:val="auto"/>
          <w:spacing w:val="0"/>
          <w:sz w:val="28"/>
          <w:szCs w:val="28"/>
          <w:shd w:val="clear" w:fill="FFFFFF"/>
        </w:rPr>
      </w:pPr>
      <w:r>
        <w:rPr>
          <w:rFonts w:hint="eastAsia" w:ascii="宋体" w:hAnsi="宋体" w:eastAsia="宋体" w:cs="宋体"/>
          <w:b/>
          <w:bCs/>
          <w:i w:val="0"/>
          <w:iCs w:val="0"/>
          <w:caps w:val="0"/>
          <w:color w:val="auto"/>
          <w:spacing w:val="0"/>
          <w:sz w:val="28"/>
          <w:szCs w:val="28"/>
          <w:shd w:val="clear" w:fill="FFFFFF"/>
        </w:rPr>
        <w:t>西安植物园</w:t>
      </w:r>
    </w:p>
    <w:p>
      <w:pPr>
        <w:ind w:firstLine="42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西安新植物园位于西安市南郊，南三环以南、绕城高速以北、长鸣路以西、公园南路以东，占地630亩，是老园区的两倍多。新园区独具三秦特色的秦岭园、丝绸之路园、华山岩石园、遗忘园、系统园、蔷薇园、百卉园、水景园、儿童园、本草园等11个专类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shd w:val="clear" w:fill="FFFFFF"/>
        </w:rPr>
        <w:t>西安新植物园园区包括：丝绸之路园、秦岭园、儿童园、遗忘园、百卉园、水景园、蔷薇园、藤蔓园、系统园、展览温室等十一个一级专类园。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21"/>
          <w:szCs w:val="21"/>
        </w:rPr>
      </w:pPr>
      <w:r>
        <w:rPr>
          <w:rFonts w:hint="eastAsia" w:ascii="宋体" w:hAnsi="宋体" w:eastAsia="宋体" w:cs="宋体"/>
          <w:i w:val="0"/>
          <w:iCs w:val="0"/>
          <w:caps w:val="0"/>
          <w:color w:val="333333"/>
          <w:spacing w:val="0"/>
          <w:sz w:val="21"/>
          <w:szCs w:val="21"/>
          <w:shd w:val="clear" w:fill="FFFFFF"/>
        </w:rPr>
        <w:t>　　建设种子资源库、热带及亚热带展览温室、科普馆等现代化设施。实现植物园的数字化管理，新植物园建成后预计保存植物物种(含品种)1万种以上。</w:t>
      </w:r>
      <w:r>
        <w:rPr>
          <w:rFonts w:hint="eastAsia" w:ascii="宋体" w:hAnsi="宋体" w:eastAsia="宋体" w:cs="宋体"/>
          <w:i w:val="0"/>
          <w:iCs w:val="0"/>
          <w:caps w:val="0"/>
          <w:color w:val="333333"/>
          <w:spacing w:val="0"/>
          <w:sz w:val="21"/>
          <w:szCs w:val="21"/>
          <w:shd w:val="clear" w:fill="FFFFFF"/>
        </w:rPr>
        <w:br w:type="textWrapping"/>
      </w:r>
      <w:r>
        <w:rPr>
          <w:rFonts w:hint="eastAsia" w:ascii="宋体" w:hAnsi="宋体" w:eastAsia="宋体" w:cs="宋体"/>
          <w:i w:val="0"/>
          <w:iCs w:val="0"/>
          <w:caps w:val="0"/>
          <w:color w:val="333333"/>
          <w:spacing w:val="0"/>
          <w:sz w:val="21"/>
          <w:szCs w:val="21"/>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24"/>
          <w:szCs w:val="24"/>
          <w:shd w:val="clear" w:fill="FFFFFF"/>
        </w:rPr>
      </w:pPr>
      <w:r>
        <w:rPr>
          <w:rStyle w:val="5"/>
          <w:rFonts w:hint="eastAsia" w:ascii="宋体" w:hAnsi="宋体" w:eastAsia="宋体" w:cs="宋体"/>
          <w:i w:val="0"/>
          <w:iCs w:val="0"/>
          <w:caps w:val="0"/>
          <w:color w:val="333333"/>
          <w:spacing w:val="0"/>
          <w:sz w:val="24"/>
          <w:szCs w:val="24"/>
          <w:shd w:val="clear" w:fill="FFFFFF"/>
        </w:rPr>
        <w:t>水景园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r>
        <w:rPr>
          <w:rFonts w:ascii="宋体" w:hAnsi="宋体" w:eastAsia="宋体" w:cs="宋体"/>
          <w:sz w:val="24"/>
          <w:szCs w:val="24"/>
        </w:rPr>
        <w:drawing>
          <wp:inline distT="0" distB="0" distL="114300" distR="114300">
            <wp:extent cx="4324985" cy="3185160"/>
            <wp:effectExtent l="0" t="0" r="3175"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
                    <a:stretch>
                      <a:fillRect/>
                    </a:stretch>
                  </pic:blipFill>
                  <pic:spPr>
                    <a:xfrm>
                      <a:off x="0" y="0"/>
                      <a:ext cx="4324985" cy="3185160"/>
                    </a:xfrm>
                    <a:prstGeom prst="rect">
                      <a:avLst/>
                    </a:prstGeom>
                    <a:noFill/>
                    <a:ln w="9525">
                      <a:noFill/>
                    </a:ln>
                  </pic:spPr>
                </pic:pic>
              </a:graphicData>
            </a:graphic>
          </wp:inline>
        </w:drawing>
      </w:r>
    </w:p>
    <w:p>
      <w:pPr>
        <w:ind w:firstLine="36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sz w:val="21"/>
          <w:szCs w:val="21"/>
          <w:shd w:val="clear" w:fill="FFFFFF"/>
        </w:rPr>
        <w:t>水是一切生物赖以生存的根本。</w:t>
      </w:r>
    </w:p>
    <w:p>
      <w:pPr>
        <w:ind w:firstLine="42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　　陕西省西安植物园水景园以展示水生植物多样性、水生态景观、水文化为宗旨，共保存水生植物种及品种500余种，包括“莲荷园”、“水生蔬菜区”和乡土水生植物区。通过水生植物多样性展示区、生活型展示区、水体净化示范区和水体景观区，让您在优美的景观中了解水生植物的多样性(物种和生活型)、观赏功能、食用功能、药用功能和生态功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18"/>
          <w:szCs w:val="18"/>
        </w:rPr>
      </w:pPr>
      <w:r>
        <w:rPr>
          <w:rStyle w:val="5"/>
          <w:rFonts w:hint="eastAsia" w:ascii="宋体" w:hAnsi="宋体" w:eastAsia="宋体" w:cs="宋体"/>
          <w:i w:val="0"/>
          <w:iCs w:val="0"/>
          <w:caps w:val="0"/>
          <w:color w:val="333333"/>
          <w:spacing w:val="0"/>
          <w:sz w:val="18"/>
          <w:szCs w:val="18"/>
          <w:shd w:val="clear" w:fill="FFFFFF"/>
        </w:rPr>
        <w:t>　</w:t>
      </w:r>
      <w:r>
        <w:rPr>
          <w:rStyle w:val="5"/>
          <w:rFonts w:hint="eastAsia" w:ascii="宋体" w:hAnsi="宋体" w:eastAsia="宋体" w:cs="宋体"/>
          <w:i w:val="0"/>
          <w:iCs w:val="0"/>
          <w:caps w:val="0"/>
          <w:color w:val="333333"/>
          <w:spacing w:val="0"/>
          <w:sz w:val="24"/>
          <w:szCs w:val="24"/>
          <w:shd w:val="clear" w:fill="FFFFFF"/>
        </w:rPr>
        <w:t>百卉园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18"/>
          <w:szCs w:val="18"/>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百卉园以收集展示国内外丰富的著名观赏花卉为宗旨，包括牡丹芍药园、鸢尾园、萱草园，郁金香、菊花展示区、四季香园等，以牡丹芍药园为核心,拾级而上中心是众花簇拥的牡丹台，也是花心，周围牡丹花瓣形的设计突出“百花之王”的高贵气质。花色多彩的郁金香、类型繁多的鸢尾、品种丰富的萱草、造型百变的菊花依次开放，使四季花展内容丰富，形式多样，花开季节繁花似锦，芳香扑鼻，美不胜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24"/>
          <w:szCs w:val="24"/>
          <w:shd w:val="clear" w:fill="FFFFFF"/>
        </w:rPr>
      </w:pPr>
      <w:r>
        <w:rPr>
          <w:rStyle w:val="5"/>
          <w:rFonts w:hint="eastAsia" w:ascii="宋体" w:hAnsi="宋体" w:eastAsia="宋体" w:cs="宋体"/>
          <w:i w:val="0"/>
          <w:iCs w:val="0"/>
          <w:caps w:val="0"/>
          <w:color w:val="333333"/>
          <w:spacing w:val="0"/>
          <w:sz w:val="24"/>
          <w:szCs w:val="24"/>
          <w:shd w:val="clear" w:fill="FFFFFF"/>
        </w:rPr>
        <w:t>　儿童园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kern w:val="2"/>
          <w:sz w:val="21"/>
          <w:szCs w:val="21"/>
          <w:shd w:val="clear" w:fill="FFFFFF"/>
          <w:lang w:val="en-US" w:eastAsia="zh-CN" w:bidi="ar-SA"/>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儿童园由视觉园、触觉园和嗅觉园三个区域以及植物造型、涂鸦墙、科普柱、平衡器械、沙坑等设施构成，分别配置彩叶、叶质多样、芳香等奇特植物，使儿童在游玩中感知和认识奇妙的自然世界。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kern w:val="2"/>
          <w:sz w:val="21"/>
          <w:szCs w:val="21"/>
          <w:shd w:val="clear" w:fill="FFFFFF"/>
          <w:lang w:val="en-US" w:eastAsia="zh-CN" w:bidi="ar-SA"/>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园区展示了铜钱树、陀螺果、葫芦枣等独具特色的植物;设置了“我的后花园”季节性种植活动区域;以“数字植物”贯穿整个园区，开展“看图找植物”活动;以“牛顿树”苹果讲述自然的神奇，激发儿童探索自然科学的兴趣;为儿童呈现一个 “寓教于乐”的乐园。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18"/>
          <w:szCs w:val="18"/>
        </w:rPr>
      </w:pPr>
      <w:r>
        <w:rPr>
          <w:rStyle w:val="5"/>
          <w:rFonts w:hint="eastAsia" w:ascii="宋体" w:hAnsi="宋体" w:eastAsia="宋体" w:cs="宋体"/>
          <w:i w:val="0"/>
          <w:iCs w:val="0"/>
          <w:caps w:val="0"/>
          <w:color w:val="333333"/>
          <w:spacing w:val="0"/>
          <w:sz w:val="18"/>
          <w:szCs w:val="18"/>
          <w:shd w:val="clear" w:fill="FFFFFF"/>
        </w:rPr>
        <w:t>　</w:t>
      </w:r>
      <w:r>
        <w:rPr>
          <w:rStyle w:val="5"/>
          <w:rFonts w:hint="eastAsia" w:ascii="宋体" w:hAnsi="宋体" w:eastAsia="宋体" w:cs="宋体"/>
          <w:i w:val="0"/>
          <w:iCs w:val="0"/>
          <w:caps w:val="0"/>
          <w:color w:val="333333"/>
          <w:spacing w:val="0"/>
          <w:sz w:val="24"/>
          <w:szCs w:val="24"/>
          <w:shd w:val="clear" w:fill="FFFFFF"/>
        </w:rPr>
        <w:t>藤蔓园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kern w:val="2"/>
          <w:sz w:val="21"/>
          <w:szCs w:val="21"/>
          <w:shd w:val="clear" w:fill="FFFFFF"/>
          <w:lang w:val="en-US" w:eastAsia="zh-CN" w:bidi="ar-SA"/>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藤蔓园分为紫藤主展区、缠绕区、吸附区、卷须区、蔓生区五个分区。紫藤主展区：引种中国、欧洲、日本品系中的多花紫藤品种;缠绕植物区：以螺旋状缠绕他物向上生长的植物为主，如木通、金银花等;吸附植物区：依靠吸盘和气生根附着或穿透物体表面而攀援的植物，如地锦、凌霄、常春藤等;卷须植物区：依靠特化的攀援器官卷须进行攀附延展的植物，如葡萄、铁线莲等;蔓生植物区：通过栽培措施发挥其茎蔓生习性的植物，如藤本月季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24"/>
          <w:szCs w:val="24"/>
          <w:shd w:val="clear" w:fill="FFFFFF"/>
        </w:rPr>
      </w:pPr>
      <w:r>
        <w:rPr>
          <w:rStyle w:val="5"/>
          <w:rFonts w:hint="eastAsia" w:ascii="宋体" w:hAnsi="宋体" w:eastAsia="宋体" w:cs="宋体"/>
          <w:i w:val="0"/>
          <w:iCs w:val="0"/>
          <w:caps w:val="0"/>
          <w:color w:val="333333"/>
          <w:spacing w:val="0"/>
          <w:sz w:val="24"/>
          <w:szCs w:val="24"/>
          <w:shd w:val="clear" w:fill="FFFFFF"/>
        </w:rPr>
        <w:t>秦岭园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r>
        <w:rPr>
          <w:rFonts w:ascii="宋体" w:hAnsi="宋体" w:eastAsia="宋体" w:cs="宋体"/>
          <w:sz w:val="24"/>
          <w:szCs w:val="24"/>
        </w:rPr>
        <w:drawing>
          <wp:inline distT="0" distB="0" distL="114300" distR="114300">
            <wp:extent cx="4337050" cy="4001770"/>
            <wp:effectExtent l="0" t="0" r="6350" b="635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flipH="1">
                      <a:off x="0" y="0"/>
                      <a:ext cx="4337050" cy="4001770"/>
                    </a:xfrm>
                    <a:prstGeom prst="rect">
                      <a:avLst/>
                    </a:prstGeom>
                    <a:noFill/>
                    <a:ln w="9525">
                      <a:noFill/>
                    </a:ln>
                  </pic:spPr>
                </pic:pic>
              </a:graphicData>
            </a:graphic>
          </wp:inline>
        </w:drawing>
      </w:r>
    </w:p>
    <w:p>
      <w:pPr>
        <w:ind w:firstLine="36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sz w:val="21"/>
          <w:szCs w:val="21"/>
          <w:shd w:val="clear" w:fill="FFFFFF"/>
        </w:rPr>
        <w:t>秦岭横垣于陕西南部，是中国中部东西走向的最大山脉，自古有“华夏龙脉”之称，在地质、气候、水文、植物和动物地理上，是我国重要的五大自然分界线，全球25个生物多样性热点地区、中国14个生物多样性关键地区、地球同纬度上植物多样性最丰富的地区。</w:t>
      </w:r>
    </w:p>
    <w:p>
      <w:pPr>
        <w:ind w:firstLine="420" w:firstLineChars="200"/>
        <w:rPr>
          <w:rFonts w:hint="eastAsia" w:ascii="宋体" w:hAnsi="宋体" w:eastAsia="宋体" w:cs="宋体"/>
          <w:i w:val="0"/>
          <w:iCs w:val="0"/>
          <w:caps w:val="0"/>
          <w:color w:val="333333"/>
          <w:spacing w:val="0"/>
          <w:sz w:val="18"/>
          <w:szCs w:val="18"/>
        </w:rPr>
      </w:pPr>
      <w:r>
        <w:rPr>
          <w:rFonts w:hint="eastAsia" w:ascii="宋体" w:hAnsi="宋体" w:eastAsia="宋体" w:cs="宋体"/>
          <w:i w:val="0"/>
          <w:iCs w:val="0"/>
          <w:caps w:val="0"/>
          <w:color w:val="333333"/>
          <w:spacing w:val="0"/>
          <w:sz w:val="21"/>
          <w:szCs w:val="21"/>
          <w:shd w:val="clear" w:fill="FFFFFF"/>
        </w:rPr>
        <w:t>　　本园迁地保护的植物重点以秦岭地区分布的珍稀濒危植物、中国特有植物和秦岭特有种植物等为主，为开展生物多样性展示、植物迁地保护、科普教育、植物学教学实习及科学研究等活动提供了重要的场所</w:t>
      </w:r>
      <w:r>
        <w:rPr>
          <w:rFonts w:hint="eastAsia" w:ascii="宋体" w:hAnsi="宋体" w:eastAsia="宋体" w:cs="宋体"/>
          <w:i w:val="0"/>
          <w:iCs w:val="0"/>
          <w:caps w:val="0"/>
          <w:color w:val="333333"/>
          <w:spacing w:val="0"/>
          <w:sz w:val="18"/>
          <w:szCs w:val="18"/>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24"/>
          <w:szCs w:val="24"/>
          <w:shd w:val="clear" w:fill="FFFFFF"/>
        </w:rPr>
      </w:pPr>
      <w:r>
        <w:rPr>
          <w:rStyle w:val="5"/>
          <w:rFonts w:hint="eastAsia" w:ascii="宋体" w:hAnsi="宋体" w:eastAsia="宋体" w:cs="宋体"/>
          <w:i w:val="0"/>
          <w:iCs w:val="0"/>
          <w:caps w:val="0"/>
          <w:color w:val="333333"/>
          <w:spacing w:val="0"/>
          <w:sz w:val="24"/>
          <w:szCs w:val="24"/>
          <w:shd w:val="clear" w:fill="FFFFFF"/>
        </w:rPr>
        <w:t>　丝绸之路园</w:t>
      </w:r>
    </w:p>
    <w:p>
      <w:pPr>
        <w:ind w:firstLine="36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sz w:val="21"/>
          <w:szCs w:val="21"/>
          <w:shd w:val="clear" w:fill="FFFFFF"/>
        </w:rPr>
        <w:t>丝绸之路园依照丝绸之路的历史，以植物为载体，营造一个讲述丝绸之路物种交换，文化交流，民族融合和历史变迁的主题园区。</w:t>
      </w:r>
    </w:p>
    <w:p>
      <w:pPr>
        <w:ind w:firstLine="42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　　丝绸之路园主要有蚕茧拱门、桑林、茶园、蔬菜园、月牙泉、丝绸古道、古城遗迹和万国花园等景观区域。植物栽植分为本土植物区、沙生植物区和外来植物区三个区块。本土植物区主要栽植中国传统的桑树、茶树和月季;沙生植物区主要栽植罗布麻、柽柳等沙生植物;外来植物区主要栽植经由丝绸之路传入我国的蔬菜、果树和花卉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18"/>
          <w:szCs w:val="18"/>
        </w:rPr>
      </w:pPr>
      <w:r>
        <w:rPr>
          <w:rStyle w:val="5"/>
          <w:rFonts w:hint="eastAsia" w:ascii="宋体" w:hAnsi="宋体" w:eastAsia="宋体" w:cs="宋体"/>
          <w:i w:val="0"/>
          <w:iCs w:val="0"/>
          <w:caps w:val="0"/>
          <w:color w:val="333333"/>
          <w:spacing w:val="0"/>
          <w:sz w:val="18"/>
          <w:szCs w:val="18"/>
          <w:shd w:val="clear" w:fill="FFFFFF"/>
        </w:rPr>
        <w:t>　</w:t>
      </w:r>
      <w:r>
        <w:rPr>
          <w:rStyle w:val="5"/>
          <w:rFonts w:hint="eastAsia" w:ascii="宋体" w:hAnsi="宋体" w:eastAsia="宋体" w:cs="宋体"/>
          <w:i w:val="0"/>
          <w:iCs w:val="0"/>
          <w:caps w:val="0"/>
          <w:color w:val="333333"/>
          <w:spacing w:val="0"/>
          <w:sz w:val="24"/>
          <w:szCs w:val="24"/>
          <w:shd w:val="clear" w:fill="FFFFFF"/>
        </w:rPr>
        <w:t>遗忘园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kern w:val="2"/>
          <w:sz w:val="21"/>
          <w:szCs w:val="21"/>
          <w:shd w:val="clear" w:fill="FFFFFF"/>
          <w:lang w:val="en-US" w:eastAsia="zh-CN" w:bidi="ar-SA"/>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遗忘园根据地质年代将志留纪、泥盆纪、石炭纪、二叠纪、三叠纪、侏罗纪、白垩纪、新生代等8个时期的已灭绝植物和同时代动物图像采用石阵的形式展示，使公众在植物园不仅能认识现有植物，也能了解植物进化的过程，激发公众对自然和历史的崇敬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r>
        <w:rPr>
          <w:rStyle w:val="5"/>
          <w:rFonts w:hint="eastAsia" w:ascii="宋体" w:hAnsi="宋体" w:eastAsia="宋体" w:cs="宋体"/>
          <w:i w:val="0"/>
          <w:iCs w:val="0"/>
          <w:caps w:val="0"/>
          <w:color w:val="333333"/>
          <w:spacing w:val="0"/>
          <w:sz w:val="24"/>
          <w:szCs w:val="24"/>
          <w:shd w:val="clear" w:fill="FFFFFF"/>
        </w:rPr>
        <w:t>岩石园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bookmarkStart w:id="0" w:name="_GoBack"/>
      <w:r>
        <w:rPr>
          <w:rFonts w:ascii="宋体" w:hAnsi="宋体" w:eastAsia="宋体" w:cs="宋体"/>
          <w:sz w:val="24"/>
          <w:szCs w:val="24"/>
        </w:rPr>
        <w:drawing>
          <wp:inline distT="0" distB="0" distL="114300" distR="114300">
            <wp:extent cx="4327525" cy="2220595"/>
            <wp:effectExtent l="0" t="0" r="635" b="444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327525" cy="2220595"/>
                    </a:xfrm>
                    <a:prstGeom prst="rect">
                      <a:avLst/>
                    </a:prstGeom>
                    <a:noFill/>
                    <a:ln w="9525">
                      <a:noFill/>
                    </a:ln>
                  </pic:spPr>
                </pic:pic>
              </a:graphicData>
            </a:graphic>
          </wp:inline>
        </w:drawing>
      </w:r>
      <w:bookmarkEnd w:id="0"/>
    </w:p>
    <w:p>
      <w:pPr>
        <w:ind w:firstLine="36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sz w:val="21"/>
          <w:szCs w:val="21"/>
          <w:shd w:val="clear" w:fill="FFFFFF"/>
        </w:rPr>
        <w:t>岩石园是以“华山西峰”景观为主体，模拟高山、岩生植物的生境，营造其适宜生长条件的植物专类园。占地面积约6000㎡，收集植物种类800多种。岩石园设置有旱生植物区、阴生植物区、碎石花园区、浅滩植物区等。</w:t>
      </w:r>
    </w:p>
    <w:p>
      <w:pPr>
        <w:ind w:firstLine="42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21"/>
          <w:szCs w:val="21"/>
          <w:shd w:val="clear" w:fill="FFFFFF"/>
        </w:rPr>
        <w:t>　　岩石园高差18米，岩石堆叠形式多样，营造花中有石，石中有花，花石结合的自然景观，以植株低矮，生长缓慢，开花繁茂，色彩绚丽的植物为主。形成独具地方特色、景观别致、植物种类丰富的精品园。</w:t>
      </w:r>
      <w:r>
        <w:rPr>
          <w:rFonts w:hint="eastAsia" w:ascii="宋体" w:hAnsi="宋体" w:eastAsia="宋体" w:cs="宋体"/>
          <w:i w:val="0"/>
          <w:iCs w:val="0"/>
          <w:caps w:val="0"/>
          <w:color w:val="333333"/>
          <w:spacing w:val="0"/>
          <w:sz w:val="21"/>
          <w:szCs w:val="21"/>
          <w:shd w:val="clear" w:fill="FFFFFF"/>
        </w:rPr>
        <w:br w:type="textWrapping"/>
      </w:r>
      <w:r>
        <w:rPr>
          <w:rFonts w:hint="eastAsia" w:ascii="宋体" w:hAnsi="宋体" w:eastAsia="宋体" w:cs="宋体"/>
          <w:i w:val="0"/>
          <w:iCs w:val="0"/>
          <w:caps w:val="0"/>
          <w:color w:val="333333"/>
          <w:spacing w:val="0"/>
          <w:sz w:val="21"/>
          <w:szCs w:val="21"/>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r>
        <w:rPr>
          <w:rStyle w:val="5"/>
          <w:rFonts w:hint="eastAsia" w:ascii="宋体" w:hAnsi="宋体" w:eastAsia="宋体" w:cs="宋体"/>
          <w:i w:val="0"/>
          <w:iCs w:val="0"/>
          <w:caps w:val="0"/>
          <w:color w:val="333333"/>
          <w:spacing w:val="0"/>
          <w:sz w:val="18"/>
          <w:szCs w:val="18"/>
          <w:shd w:val="clear" w:fill="FFFFFF"/>
        </w:rPr>
        <w:t>　</w:t>
      </w:r>
      <w:r>
        <w:rPr>
          <w:rStyle w:val="5"/>
          <w:rFonts w:hint="eastAsia" w:ascii="宋体" w:hAnsi="宋体" w:eastAsia="宋体" w:cs="宋体"/>
          <w:i w:val="0"/>
          <w:iCs w:val="0"/>
          <w:caps w:val="0"/>
          <w:color w:val="333333"/>
          <w:spacing w:val="0"/>
          <w:sz w:val="24"/>
          <w:szCs w:val="24"/>
          <w:shd w:val="clear" w:fill="FFFFFF"/>
        </w:rPr>
        <w:t>本草园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sz w:val="18"/>
          <w:szCs w:val="18"/>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中草药是我国人民展示疾病的有力武器，为中华民族的繁衍生息和医疗保健做出了巨大贡献。本区根据药用植物的功能分为经典方剂区、道地药材区、有毒植物区、抗癌植物区、抗衰老植物区、药食同源区、易混淆药材区以及多部位入药植物区等展示单元，为药用植物种质资源保育、中医药研究、教学、实习以及宣传中医药文化提供了丰富的实物材料。</w:t>
      </w:r>
      <w:r>
        <w:rPr>
          <w:rFonts w:hint="eastAsia" w:ascii="宋体" w:hAnsi="宋体" w:eastAsia="宋体" w:cs="宋体"/>
          <w:i w:val="0"/>
          <w:iCs w:val="0"/>
          <w:caps w:val="0"/>
          <w:color w:val="333333"/>
          <w:spacing w:val="0"/>
          <w:kern w:val="2"/>
          <w:sz w:val="21"/>
          <w:szCs w:val="21"/>
          <w:shd w:val="clear" w:fill="FFFFFF"/>
          <w:lang w:val="en-US" w:eastAsia="zh-CN" w:bidi="ar-SA"/>
        </w:rPr>
        <w:br w:type="textWrapping"/>
      </w:r>
      <w:r>
        <w:rPr>
          <w:rFonts w:hint="eastAsia" w:ascii="宋体" w:hAnsi="宋体" w:eastAsia="宋体" w:cs="宋体"/>
          <w:i w:val="0"/>
          <w:iCs w:val="0"/>
          <w:caps w:val="0"/>
          <w:color w:val="333333"/>
          <w:spacing w:val="0"/>
          <w:sz w:val="18"/>
          <w:szCs w:val="18"/>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24"/>
          <w:szCs w:val="24"/>
          <w:shd w:val="clear" w:fill="FFFFFF"/>
        </w:rPr>
      </w:pPr>
      <w:r>
        <w:rPr>
          <w:rStyle w:val="5"/>
          <w:rFonts w:hint="eastAsia" w:ascii="宋体" w:hAnsi="宋体" w:eastAsia="宋体" w:cs="宋体"/>
          <w:i w:val="0"/>
          <w:iCs w:val="0"/>
          <w:caps w:val="0"/>
          <w:color w:val="333333"/>
          <w:spacing w:val="0"/>
          <w:sz w:val="24"/>
          <w:szCs w:val="24"/>
          <w:shd w:val="clear" w:fill="FFFFFF"/>
        </w:rPr>
        <w:t>　蔷薇园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r>
        <w:rPr>
          <w:rFonts w:ascii="宋体" w:hAnsi="宋体" w:eastAsia="宋体" w:cs="宋体"/>
          <w:sz w:val="24"/>
          <w:szCs w:val="24"/>
        </w:rPr>
        <w:drawing>
          <wp:inline distT="0" distB="0" distL="114300" distR="114300">
            <wp:extent cx="4342130" cy="2397760"/>
            <wp:effectExtent l="0" t="0" r="1270" b="1016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4342130" cy="239776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333333"/>
          <w:spacing w:val="0"/>
          <w:kern w:val="2"/>
          <w:sz w:val="21"/>
          <w:szCs w:val="21"/>
          <w:shd w:val="clear" w:fill="FFFFFF"/>
          <w:lang w:val="en-US" w:eastAsia="zh-CN" w:bidi="ar-SA"/>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kern w:val="2"/>
          <w:sz w:val="21"/>
          <w:szCs w:val="21"/>
          <w:shd w:val="clear" w:fill="FFFFFF"/>
          <w:lang w:val="en-US" w:eastAsia="zh-CN" w:bidi="ar-SA"/>
        </w:rPr>
        <w:t>主要收集保存樱花、海棠、桃和月季等蔷薇科专类植物资源及著名观赏植物品种。在这里，春天樱花如雪、海棠如烟、桃红若霞，秋天枝果满桠 、百鸟聚集，是集种质资源保存、科普教育、生态观光、休闲娱乐等于一体的春花秋果园区。园内蜿蜒流淌的花溪、飘落的花瓣、丰富的品种，会让您有在“忽逢桃花林，夹岸数百步，中无杂树，芳草鲜美，落英缤纷，渔人甚异之”美景中流连忘返的体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24"/>
          <w:szCs w:val="24"/>
          <w:shd w:val="clear" w:fill="FFFFFF"/>
        </w:rPr>
      </w:pPr>
      <w:r>
        <w:rPr>
          <w:rStyle w:val="5"/>
          <w:rFonts w:hint="eastAsia" w:ascii="宋体" w:hAnsi="宋体" w:eastAsia="宋体" w:cs="宋体"/>
          <w:i w:val="0"/>
          <w:iCs w:val="0"/>
          <w:caps w:val="0"/>
          <w:color w:val="333333"/>
          <w:spacing w:val="0"/>
          <w:sz w:val="24"/>
          <w:szCs w:val="24"/>
          <w:shd w:val="clear" w:fill="FFFFFF"/>
        </w:rPr>
        <w:t>　系统园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5"/>
          <w:rFonts w:hint="eastAsia" w:ascii="宋体" w:hAnsi="宋体" w:eastAsia="宋体" w:cs="宋体"/>
          <w:i w:val="0"/>
          <w:iCs w:val="0"/>
          <w:caps w:val="0"/>
          <w:color w:val="333333"/>
          <w:spacing w:val="0"/>
          <w:sz w:val="18"/>
          <w:szCs w:val="18"/>
          <w:shd w:val="clear" w:fill="FFFFFF"/>
        </w:rPr>
      </w:pPr>
      <w:r>
        <w:rPr>
          <w:rFonts w:ascii="宋体" w:hAnsi="宋体" w:eastAsia="宋体" w:cs="宋体"/>
          <w:sz w:val="24"/>
          <w:szCs w:val="24"/>
        </w:rPr>
        <w:drawing>
          <wp:inline distT="0" distB="0" distL="114300" distR="114300">
            <wp:extent cx="4330065" cy="2914650"/>
            <wp:effectExtent l="0" t="0" r="1333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330065" cy="2914650"/>
                    </a:xfrm>
                    <a:prstGeom prst="rect">
                      <a:avLst/>
                    </a:prstGeom>
                    <a:noFill/>
                    <a:ln w="9525">
                      <a:noFill/>
                    </a:ln>
                  </pic:spPr>
                </pic:pic>
              </a:graphicData>
            </a:graphic>
          </wp:inline>
        </w:drawing>
      </w:r>
    </w:p>
    <w:p>
      <w:pPr>
        <w:ind w:firstLine="360" w:firstLineChars="200"/>
        <w:rPr>
          <w:rFonts w:hint="eastAsia" w:ascii="宋体" w:hAnsi="宋体" w:eastAsia="宋体" w:cs="宋体"/>
          <w:i w:val="0"/>
          <w:iCs w:val="0"/>
          <w:caps w:val="0"/>
          <w:color w:val="333333"/>
          <w:spacing w:val="0"/>
          <w:sz w:val="21"/>
          <w:szCs w:val="21"/>
          <w:shd w:val="clear" w:fill="FFFFFF"/>
        </w:rPr>
      </w:pPr>
      <w:r>
        <w:rPr>
          <w:rFonts w:hint="eastAsia" w:ascii="宋体" w:hAnsi="宋体" w:eastAsia="宋体" w:cs="宋体"/>
          <w:i w:val="0"/>
          <w:iCs w:val="0"/>
          <w:caps w:val="0"/>
          <w:color w:val="333333"/>
          <w:spacing w:val="0"/>
          <w:sz w:val="18"/>
          <w:szCs w:val="18"/>
          <w:shd w:val="clear" w:fill="FFFFFF"/>
        </w:rPr>
        <w:t>　　</w:t>
      </w:r>
      <w:r>
        <w:rPr>
          <w:rFonts w:hint="eastAsia" w:ascii="宋体" w:hAnsi="宋体" w:eastAsia="宋体" w:cs="宋体"/>
          <w:i w:val="0"/>
          <w:iCs w:val="0"/>
          <w:caps w:val="0"/>
          <w:color w:val="333333"/>
          <w:spacing w:val="0"/>
          <w:sz w:val="21"/>
          <w:szCs w:val="21"/>
          <w:shd w:val="clear" w:fill="FFFFFF"/>
        </w:rPr>
        <w:t>植物多样性是人类赖以生存和发展的重要物质基础和生态环境基础，保护、持续利用植物多样性是我国农业及生物产业可持续发展的中心策略。本区在克朗奎斯特系统指导下，以秦巴山区及西北干旱半干旱地区的植物资源收集与迁地保护为核心，广泛收集、保育并展示我国温带与北亚热带的种子植物2000余种，成为了我国西北地区重要的植物资源迁地保护基地与物种库。</w:t>
      </w:r>
      <w:r>
        <w:rPr>
          <w:rFonts w:hint="eastAsia" w:ascii="宋体" w:hAnsi="宋体" w:eastAsia="宋体" w:cs="宋体"/>
          <w:i w:val="0"/>
          <w:iCs w:val="0"/>
          <w:caps w:val="0"/>
          <w:color w:val="333333"/>
          <w:spacing w:val="0"/>
          <w:sz w:val="21"/>
          <w:szCs w:val="21"/>
          <w:shd w:val="clear" w:fill="FFFFFF"/>
        </w:rPr>
        <w:br w:type="textWrapping"/>
      </w:r>
      <w:r>
        <w:rPr>
          <w:rFonts w:hint="eastAsia" w:ascii="宋体" w:hAnsi="宋体" w:eastAsia="宋体" w:cs="宋体"/>
          <w:i w:val="0"/>
          <w:iCs w:val="0"/>
          <w:caps w:val="0"/>
          <w:color w:val="333333"/>
          <w:spacing w:val="0"/>
          <w:sz w:val="21"/>
          <w:szCs w:val="21"/>
          <w:shd w:val="clear" w:fill="FFFFFF"/>
        </w:rPr>
        <w:t> </w:t>
      </w:r>
    </w:p>
    <w:p>
      <w:pPr>
        <w:ind w:firstLine="420" w:firstLineChars="200"/>
        <w:rPr>
          <w:rFonts w:hint="eastAsia" w:ascii="宋体" w:hAnsi="宋体" w:eastAsia="宋体" w:cs="宋体"/>
          <w:i w:val="0"/>
          <w:iCs w:val="0"/>
          <w:caps w:val="0"/>
          <w:color w:val="333333"/>
          <w:spacing w:val="0"/>
          <w:sz w:val="18"/>
          <w:szCs w:val="18"/>
          <w:shd w:val="clear" w:fill="FFFFFF"/>
        </w:rPr>
      </w:pPr>
      <w:r>
        <w:rPr>
          <w:rFonts w:hint="eastAsia" w:ascii="宋体" w:hAnsi="宋体" w:eastAsia="宋体" w:cs="宋体"/>
          <w:i w:val="0"/>
          <w:iCs w:val="0"/>
          <w:caps w:val="0"/>
          <w:color w:val="333333"/>
          <w:spacing w:val="0"/>
          <w:sz w:val="21"/>
          <w:szCs w:val="21"/>
          <w:shd w:val="clear" w:fill="FFFFFF"/>
        </w:rPr>
        <w:t>为了更好体现新园的科普功能，西安新植物园将在场馆里融入科技元素，能实现人与“植物”互动，让游客更直观了解植物的生长变化。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A866ED"/>
    <w:rsid w:val="62F53803"/>
    <w:rsid w:val="64D508FA"/>
    <w:rsid w:val="716A5618"/>
    <w:rsid w:val="752169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2021-05-01T15:03:00Z</dcterms:created>
  <dc:creator>menglijun</dc:creator>
  <cp:lastModifiedBy>menglijun</cp:lastModifiedBy>
  <dcterms:modified xsi:type="dcterms:W3CDTF">2021-05-02T11:04:05Z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ED42AC297C774D8B9B32A14330C015F1</vt:lpwstr>
  </property>
</Properties>
</file>