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28"/>
          <w:szCs w:val="28"/>
        </w:rPr>
      </w:pPr>
      <w:r>
        <w:rPr>
          <w:rFonts w:ascii="Times New Roman" w:hAnsi="Times New Roman" w:cs="Times New Roman"/>
          <w:sz w:val="32"/>
          <w:szCs w:val="32"/>
        </w:rPr>
        <w:drawing>
          <wp:anchor distT="0" distB="0" distL="114300" distR="114300" simplePos="0" relativeHeight="251659264" behindDoc="0" locked="0" layoutInCell="1" allowOverlap="1">
            <wp:simplePos x="0" y="0"/>
            <wp:positionH relativeFrom="page">
              <wp:posOffset>12128500</wp:posOffset>
            </wp:positionH>
            <wp:positionV relativeFrom="topMargin">
              <wp:posOffset>10248900</wp:posOffset>
            </wp:positionV>
            <wp:extent cx="419100" cy="381000"/>
            <wp:effectExtent l="0" t="0" r="762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6"/>
                    <a:stretch>
                      <a:fillRect/>
                    </a:stretch>
                  </pic:blipFill>
                  <pic:spPr>
                    <a:xfrm>
                      <a:off x="0" y="0"/>
                      <a:ext cx="419100" cy="381000"/>
                    </a:xfrm>
                    <a:prstGeom prst="rect">
                      <a:avLst/>
                    </a:prstGeom>
                  </pic:spPr>
                </pic:pic>
              </a:graphicData>
            </a:graphic>
          </wp:anchor>
        </w:drawing>
      </w:r>
      <w:r>
        <w:rPr>
          <w:rFonts w:ascii="Times New Roman" w:hAnsi="Times New Roman" w:cs="Times New Roman"/>
          <w:sz w:val="32"/>
          <w:szCs w:val="32"/>
        </w:rPr>
        <w:t>张家口</w:t>
      </w:r>
      <w:r>
        <w:rPr>
          <w:rFonts w:hint="eastAsia" w:ascii="Times New Roman" w:hAnsi="Times New Roman" w:cs="Times New Roman"/>
          <w:sz w:val="32"/>
          <w:szCs w:val="32"/>
        </w:rPr>
        <w:t>市</w:t>
      </w:r>
      <w:r>
        <w:rPr>
          <w:rFonts w:ascii="Times New Roman" w:hAnsi="Times New Roman" w:cs="Times New Roman"/>
          <w:sz w:val="32"/>
          <w:szCs w:val="32"/>
        </w:rPr>
        <w:t>2022－2023学年度高三年级第一学期期末考试</w:t>
      </w:r>
    </w:p>
    <w:p>
      <w:pPr>
        <w:pStyle w:val="10"/>
        <w:jc w:val="center"/>
        <w:rPr>
          <w:rFonts w:hint="eastAsia" w:ascii="Times New Roman" w:hAnsi="Times New Roman" w:eastAsia="MingLiU_HKSCS" w:cs="Times New Roman"/>
          <w:sz w:val="30"/>
          <w:szCs w:val="30"/>
        </w:rPr>
      </w:pPr>
      <w:r>
        <w:rPr>
          <w:rFonts w:ascii="Times New Roman" w:hAnsi="Times New Roman" w:eastAsia="黑体" w:cs="Times New Roman"/>
          <w:sz w:val="32"/>
          <w:szCs w:val="32"/>
        </w:rPr>
        <w:t>思 想 政 治</w:t>
      </w:r>
    </w:p>
    <w:p>
      <w:pPr>
        <w:pStyle w:val="10"/>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rPr>
      </w:pPr>
    </w:p>
    <w:p>
      <w:pPr>
        <w:pStyle w:val="10"/>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rPr>
      </w:pPr>
      <w:r>
        <w:rPr>
          <w:rFonts w:hint="eastAsia" w:ascii="宋体" w:hAnsi="宋体" w:eastAsia="宋体" w:cs="宋体"/>
          <w:sz w:val="21"/>
          <w:szCs w:val="21"/>
        </w:rPr>
        <w:t>注意事项：</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1．答卷前，考生务必将自己的姓名、准考证号等填写在试卷和答题卡上。</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2．回答选择题时，选出每小题答案后，用2B铅笔把答题卡上对应题目的答案标号涂黑。如需改动，用橡皮擦干净后，再选涂其他答案标号。回答非选择题时，将答案写在答题卡上，写在本试卷上无效。</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3．考试结束后，将本试卷和答题卡一并交回。</w:t>
      </w:r>
    </w:p>
    <w:p>
      <w:pPr>
        <w:pStyle w:val="10"/>
        <w:keepNext w:val="0"/>
        <w:keepLines w:val="0"/>
        <w:pageBreakBefore w:val="0"/>
        <w:widowControl w:val="0"/>
        <w:kinsoku/>
        <w:wordWrap/>
        <w:overflowPunct/>
        <w:topLinePunct w:val="0"/>
        <w:autoSpaceDE/>
        <w:autoSpaceDN/>
        <w:bidi w:val="0"/>
        <w:adjustRightInd/>
        <w:snapToGrid/>
        <w:spacing w:line="360" w:lineRule="auto"/>
        <w:ind w:left="480" w:hanging="480" w:hangingChars="200"/>
        <w:textAlignment w:val="auto"/>
        <w:rPr>
          <w:rFonts w:hint="eastAsia" w:ascii="黑体" w:hAnsi="黑体" w:eastAsia="黑体" w:cs="黑体"/>
          <w:sz w:val="24"/>
          <w:szCs w:val="24"/>
        </w:rPr>
      </w:pPr>
      <w:r>
        <w:rPr>
          <w:rFonts w:hint="eastAsia" w:ascii="黑体" w:hAnsi="黑体" w:eastAsia="黑体" w:cs="黑体"/>
          <w:sz w:val="24"/>
          <w:szCs w:val="24"/>
        </w:rPr>
        <w:t>一、单项选择题：本题共15小题，每小题3分，共45分。在每小题给出的四个选项中，只有一项是符合题目要求的。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1．党的十八大以来，中国特色社会主义进入新时代。新时代十年的伟大变革，在党史、新中国史、改革开放史、社会主义发展史、中华民族发展史上具有里程碑意义。新时代十年的伟大变革</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①实现了中华民族从站起来、富起来到强起来的伟大飞跃</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②使科学社会主义在二十一世纪的中国焕发出新的蓬勃生机</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③实现了新中国成立以来党的历史上具有深远意义的伟大转折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④使中国迎来了从落后时代、跟上时代再到引领时代的伟大跨越</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A．①③  B．①④  C．②③  D．②④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2022年9月，国产大飞机C919获中国民航局颁发的型号合格证。历时15年，全国24个省市、1000余家企事业单位、30万人攻坚克难，C919终于获准从事商业运营，即将翱翔于蓝天之上。以C919为代表的大国重器迈向高端的背后，凸显了新型举国体制的独特优势。新型举国体制的优势在于</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①可以更好地发挥关键核心技术在资源配置中的决定性作用</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②推动有效市场和有为政府更好结合，提升科技攻关体系化能力</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③充分发挥公有制经济的主导作用，增强创新力、控制力和影响力</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④能够集中力量办大事，在重要领域形成竞争优势、赢得战略主动</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A．①②  B．①③  C．②④  D．③④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近年来，西方主要国家民粹主义盛行、贸易保护主义抬头，逆全球化趋势更加明显。新冠肺炎疫情影响广泛深远，全球产业链、供应链面临重大冲击，风险进一步加大。面对外部环境变化带来的新矛盾新挑战，我们要</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cs="宋体"/>
          <w:sz w:val="24"/>
          <w:szCs w:val="24"/>
          <w:lang w:val="en-US" w:eastAsia="zh-CN"/>
        </w:rPr>
      </w:pPr>
      <w:r>
        <w:rPr>
          <w:rFonts w:hint="eastAsia" w:ascii="宋体" w:hAnsi="宋体" w:eastAsia="宋体" w:cs="宋体"/>
          <w:sz w:val="24"/>
          <w:szCs w:val="24"/>
        </w:rPr>
        <w:t>①进一步增强国内大循环内生动力和可靠性</w:t>
      </w:r>
      <w:r>
        <w:rPr>
          <w:rFonts w:hint="eastAsia" w:hAnsi="宋体" w:cs="宋体"/>
          <w:sz w:val="24"/>
          <w:szCs w:val="24"/>
          <w:lang w:val="en-US" w:eastAsia="zh-CN"/>
        </w:rPr>
        <w:t xml:space="preserve"> </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②坚持开放发展，提升国际循环质量和水平</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cs="宋体"/>
          <w:sz w:val="24"/>
          <w:szCs w:val="24"/>
          <w:lang w:val="en-US" w:eastAsia="zh-CN"/>
        </w:rPr>
      </w:pPr>
      <w:r>
        <w:rPr>
          <w:rFonts w:hint="eastAsia" w:ascii="宋体" w:hAnsi="宋体" w:eastAsia="宋体" w:cs="宋体"/>
          <w:sz w:val="24"/>
          <w:szCs w:val="24"/>
        </w:rPr>
        <w:t>③以国内国际双循环为主体，坚持扩大内需</w:t>
      </w:r>
      <w:r>
        <w:rPr>
          <w:rFonts w:hint="eastAsia" w:hAnsi="宋体" w:cs="宋体"/>
          <w:sz w:val="24"/>
          <w:szCs w:val="24"/>
          <w:lang w:val="en-US" w:eastAsia="zh-CN"/>
        </w:rPr>
        <w:t xml:space="preserve"> </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④将维护产业链供应链安全作为发展的基点</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①②  B．①③  </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C．②④  D．③④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我们党拥有9600多万名党员、490多万个基层党组织，是世界上最大的马克思主义执政党。经过不懈努力，走过百年奋斗历程的中国共产党风华正茂，找到了自我革命这一跳出治乱兴衰历史周期率的第二个答案。勇于自我革命</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①是检验一个政党、一个政权性质的试金石</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②就要坚守初心使命，持之以恒推进全面从严治党</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③是中国共产党区别于其他政党的显著标志</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④就要深入推进新时代党的纪律建设新的伟大工程</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A．①③  B．①④  C．②③  D．②④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目前，我国“1＋N＋4”的生态环境保护法律体系已经基本形成。“1”是发挥基础性、综合性作用的环境保护法；“N”是环境保护领域专门法律；“4”是针对特殊地理、特定区域或流域的生态环境保护所进行的4项立法。加强完备的法律体系建设对推进重点领域工作意义重大，这是因为完备的法律体系</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①是维护社会公平正义的最后一道防线</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②能够实现国家、集体和个人利益相一致</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③是建设法治国家的必然要求和制度前提</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④有利于把国家各项事业和工作纳入法治轨道</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A．①②  B．①③  C．②④  D．③④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日前，河北省交通运输厅出台《关于推行柔性执法持续优化交通运输营商环境八条措施》。措施强调，要全面推行交通运输领域说理式执法，坚持处罚与教育相结合、刚性手段与柔性手段并用。上述措施有利于</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①改进执法方式，打造人民满意的政府</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②推进文明执法，力求实现执法效果最大化</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③坚持执法为民，减少自由裁量权行使</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④推动公正司法，争取当事人的理解和支持</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A．①②  B．①④  C．②③  D．③④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通过嫦娥五号带回的月壤，我们发现了月球上的新矿物“嫦娥石”。借助天问一号和“祝融号”火星车，我们发现火星上真的有水。有了中国空间站，我们的航天员不仅完成了多次出舱活动，还在太空进行“种菜”等科学实验……这表明</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①日益完备的认识工具延伸了人类的认识器官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②实践是认识的动力，认识能够促进实践的发展</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③探索世界规律的科学实验活动是认识的来源</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④世界上只有尚未认识之物，没有不可认识之物</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A．①②  B．①④  C．②③  D．③④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8．江山就是人民，人民就是江山。中国共产党领导人民打江山、守江山，守的是人民的心。更优质的教育、更满意的收入、更可靠的社会保障、更优美的环境……在发展中保障和改善民生，才能守住人民的心。中国共产党要守住民心的哲学依据是</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①人民群众是人类社会存在和发展的基础</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②人民群众是社会历史的主体，是历史的创造者</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③维护人民的利益是共产党人最高的价值追求</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④群众观点是无产阶级政党的根本领导方法和工作方法</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A．①③  B．①④  C．②③  D．②④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9．新修订的《中华人民共和国体育法》将于2023年1月1日起施行。其中，第三章的章名“学校体育”修订为“青少年和学校体育”，并在总则中提出“国家优先发展青少年和学校体育，坚持体育和教育融合”。坚持体育和教育融合旨在</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①增强青少年的精神力量</w:t>
      </w:r>
      <w:r>
        <w:rPr>
          <w:rFonts w:hint="eastAsia" w:hAnsi="宋体" w:cs="宋体"/>
          <w:sz w:val="24"/>
          <w:szCs w:val="24"/>
          <w:lang w:val="en-US" w:eastAsia="zh-CN"/>
        </w:rPr>
        <w:t xml:space="preserve">    </w:t>
      </w:r>
      <w:r>
        <w:rPr>
          <w:rFonts w:hint="eastAsia" w:ascii="宋体" w:hAnsi="宋体" w:eastAsia="宋体" w:cs="宋体"/>
          <w:sz w:val="24"/>
          <w:szCs w:val="24"/>
        </w:rPr>
        <w:t>②提高青少年的科学文化素质</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③促进青少年的全面发展</w:t>
      </w:r>
      <w:r>
        <w:rPr>
          <w:rFonts w:hint="eastAsia" w:hAnsi="宋体" w:cs="宋体"/>
          <w:sz w:val="24"/>
          <w:szCs w:val="24"/>
          <w:lang w:val="en-US" w:eastAsia="zh-CN"/>
        </w:rPr>
        <w:t xml:space="preserve">    </w:t>
      </w:r>
      <w:r>
        <w:rPr>
          <w:rFonts w:hint="eastAsia" w:ascii="宋体" w:hAnsi="宋体" w:eastAsia="宋体" w:cs="宋体"/>
          <w:sz w:val="24"/>
          <w:szCs w:val="24"/>
        </w:rPr>
        <w:t>④推动青少年体魄与人格并重</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A．①②  B．①③  C．②④  D．③④</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10．近年来，面对“台独”势力分裂活动和外部势力干涉台湾事务的严重挑衅，我们坚决开展反分裂、反干涉重大斗争，展示了我们维护国家主权和领土完整、反对“台独”的坚强决心和强大能力。之所以要反对“台独”，是基于</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①国家主权和领土是国家最重要的构成要素</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②国家主权是至高无上、统一不可分割的</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③台湾从来不是一个国家而是中国的一部分</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④“一国两制”是中国特色社会主义的伟大创举</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A．①③  B．①④  C．②③  D．②④</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11．2022年6月，金砖国家领导人第十四次会晤成功举行。会晤期间，五国领导人就金砖扩员问题达成重要共识，支持讨论扩员标准和程序。这在国际上引起热烈反响，许多国家表达了加入金砖的积极意愿。这表明</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①金砖国家不是封闭的俱乐部和排外的“小圈子”</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②金砖国家已逐渐成为实践多边主义的最佳场所</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③金砖国家是具有超国家性质的政府间国际组织</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④金砖合作机制得到国际社会的广泛认同和支持</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A．①②  B．①④  C．②③  D．③④</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12．赵女士的丈夫朱先生于两年前过世，未立遗嘱。夫妻俩婚后购买的房屋登记在朱先生名下，两人膝下只有一个儿子。从继承的角度看</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①同一顺序继承人继承遗产的份额一般应当均等</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②朱先生的第一顺序继承人只有赵女士及其儿子</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③朱先生的儿子基于血缘关系可以继承整套房产</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④上述房产属于朱先生和赵女士的夫妻共同财产</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A．①③  B．①④  C．②③  D．②④</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13</w:t>
      </w:r>
      <w:r>
        <w:rPr>
          <w:rFonts w:hint="eastAsia" w:hAnsi="宋体" w:cs="宋体"/>
          <w:sz w:val="24"/>
          <w:szCs w:val="24"/>
          <w:lang w:eastAsia="zh-CN"/>
        </w:rPr>
        <w:t>.</w:t>
      </w:r>
      <w:r>
        <w:rPr>
          <w:rFonts w:hint="eastAsia" w:ascii="宋体" w:hAnsi="宋体" w:eastAsia="宋体" w:cs="宋体"/>
          <w:sz w:val="24"/>
          <w:szCs w:val="24"/>
        </w:rPr>
        <w:t>张某于2019年7月入职某建筑公司从事施工管理工作，2022年2月离职。工作期间，张某存在加班情形，但建筑公司未支付其加班费。面对这种情况，张某</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①不得直接向人民法院提起诉讼  </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②可以向基层人民调解组织申请调解</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③可以随时提出书面仲裁申请  </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④在商事仲裁和诉讼中只能选择其一</w:t>
      </w:r>
    </w:p>
    <w:p>
      <w:pPr>
        <w:pStyle w:val="10"/>
        <w:keepNext w:val="0"/>
        <w:keepLines w:val="0"/>
        <w:pageBreakBefore w:val="0"/>
        <w:widowControl w:val="0"/>
        <w:kinsoku/>
        <w:wordWrap/>
        <w:overflowPunct/>
        <w:topLinePunct w:val="0"/>
        <w:autoSpaceDE/>
        <w:autoSpaceDN/>
        <w:bidi w:val="0"/>
        <w:adjustRightInd/>
        <w:snapToGrid/>
        <w:spacing w:line="356" w:lineRule="auto"/>
        <w:textAlignment w:val="auto"/>
        <w:rPr>
          <w:rFonts w:hint="eastAsia" w:ascii="宋体" w:hAnsi="宋体" w:eastAsia="宋体" w:cs="宋体"/>
          <w:sz w:val="24"/>
          <w:szCs w:val="24"/>
        </w:rPr>
      </w:pPr>
      <w:r>
        <w:rPr>
          <w:rFonts w:hint="eastAsia" w:ascii="宋体" w:hAnsi="宋体" w:eastAsia="宋体" w:cs="宋体"/>
          <w:sz w:val="24"/>
          <w:szCs w:val="24"/>
        </w:rPr>
        <w:t>A．①②  B．①③  C．②④  D．③④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14．小张对小李说：“红色象征着热情，我一看到红色就热血沸腾。”小李于是书写了红色两个字，对小张说：“你觉得热血沸腾吗？”小李</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①违背了排中律的要求  ②犯了“自相矛盾”的逻辑错误</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③违背了同一律的要求  ④犯了“偷换概念”的逻辑错误</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A．①②  B．①④  C．②③  D．③④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15．传统的破冰船都是依靠自身重量压碎冰块，船首用高硬度材料制成，设计得十分笨重，转向非常不便。科学家们转换思路，变向下压冰为向上推冰，即让破冰船潜入水下，依靠浮力从冰下向上破冰，破冰效果非常好。这种思路</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①是对事物结构顺序的已有认识进行反向思考</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②是对已有的有关事物存在状态的认识作转换性思考</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③是通过迁移将先前的经验运用到对新情况的认识之中</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④往往是在运用正向思维未能获得满意结果的情况下才采用</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A．①③  B．①④  C．②③  D．②④</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二、非选择题：本题共5小题，共55分。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16．阅读材料，完成下列要求。(16分)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rPr>
      </w:pPr>
      <w:r>
        <w:rPr>
          <w:rFonts w:hint="eastAsia" w:ascii="黑体" w:hAnsi="黑体" w:eastAsia="黑体" w:cs="黑体"/>
          <w:sz w:val="24"/>
          <w:szCs w:val="24"/>
        </w:rPr>
        <w:t>材料一</w:t>
      </w:r>
      <w:r>
        <w:rPr>
          <w:rFonts w:hint="eastAsia" w:ascii="宋体" w:hAnsi="宋体" w:eastAsia="宋体" w:cs="宋体"/>
          <w:sz w:val="24"/>
          <w:szCs w:val="24"/>
        </w:rPr>
        <w:t>　</w:t>
      </w:r>
      <w:r>
        <w:rPr>
          <w:rFonts w:hint="eastAsia" w:ascii="楷体" w:hAnsi="楷体" w:eastAsia="楷体" w:cs="楷体"/>
          <w:sz w:val="24"/>
          <w:szCs w:val="24"/>
        </w:rPr>
        <w:t>习近平总书记在党的二十大报告中强调：“从现在起，中国共产党的中心任务就是团结带领全国各族人民全面建成社会主义现代化强国、实现第二个百年奋斗目标，以中国式现代化全面推进中华民族伟大复兴。”</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中国式现代化，是中国共产党领导的社会主义现代化，既有各国现代化的共同特征，更有基于自己国情的中国特色。中国式现代化，是人口规模巨大的现代化、全体人民共同富裕的现代化、物质文明和精神文明相协调的现代化、人与自然和谐共生的现代化、走和平发展道路的现代化。</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黑体" w:hAnsi="黑体" w:eastAsia="黑体" w:cs="黑体"/>
          <w:sz w:val="24"/>
          <w:szCs w:val="24"/>
        </w:rPr>
        <w:t>材料二</w:t>
      </w:r>
      <w:r>
        <w:rPr>
          <w:rFonts w:hint="eastAsia" w:ascii="宋体" w:hAnsi="宋体" w:eastAsia="宋体" w:cs="宋体"/>
          <w:sz w:val="24"/>
          <w:szCs w:val="24"/>
        </w:rPr>
        <w:t>　</w:t>
      </w:r>
      <w:r>
        <w:rPr>
          <w:rFonts w:hint="eastAsia" w:ascii="楷体" w:hAnsi="楷体" w:eastAsia="楷体" w:cs="楷体"/>
          <w:sz w:val="24"/>
          <w:szCs w:val="24"/>
        </w:rPr>
        <w:t>“国之称富者，在乎丰民。”共同富裕是社会主义的本质要求，是中国式现代化的一个重要特征，是人民群众的共同期盼，也是中国共产党人的不懈追求。在2022年世界经济论坛视频会议的演讲中，习近平总书记强调，中国要实现共同富裕，但不是搞平均主义，而是要先把“蛋糕”做大，然后通过合理的制度安排把“蛋糕”分好，水涨船高、各得其所，让发展成果更多更公平惠及全体人民。</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6"/>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6"/>
          <w:sz w:val="24"/>
          <w:szCs w:val="24"/>
        </w:rPr>
      </w:pPr>
      <w:r>
        <w:rPr>
          <w:rFonts w:hint="eastAsia" w:ascii="宋体" w:hAnsi="宋体" w:eastAsia="宋体" w:cs="宋体"/>
          <w:spacing w:val="6"/>
          <w:sz w:val="24"/>
          <w:szCs w:val="24"/>
        </w:rPr>
        <w:t>(1)结合材料一，运用“唯物辩证法的实质与核心”知识，谈谈你对中国式现代化的认识。(8分)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(2)结合材料二，从个人收入分配角度，就如何实现共同富裕提几条合理化建议。(8分)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17．阅读材料，完成下列要求。(9分)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民主是全人类的共同价值，是中国共产党和中国人民始终不渝坚持的重要理念。从“小院议事厅”，到“屋场恳谈会”；从线下“圆桌会”，到线上“议事群”；从人大代表坚持问需于民、问计于民，到政协委员参与基层协商解决群众急难愁盼问题；从民法典草案编纂多次公开征求意见，到“十四五”规划编制工作开展网上征求意见、党的二十大相关工作网络征求意见……通过一个个民主渠道，人民广泛参与到国家和社会事务之中，意愿充分表达、诉求有效实现，奋斗新时代的热情和力量得到极大激发和凝聚。全过程人民民主，在中华大地展示出勃勃生机和强大生命力，中国人民的民主自信更加坚定</w:t>
      </w:r>
      <w:r>
        <w:rPr>
          <w:rFonts w:hint="eastAsia" w:ascii="楷体" w:hAnsi="楷体" w:eastAsia="楷体" w:cs="楷体"/>
          <w:sz w:val="24"/>
          <w:szCs w:val="24"/>
          <w:lang w:val="en-US" w:eastAsia="zh-CN"/>
        </w:rPr>
        <w:t>,</w:t>
      </w:r>
      <w:r>
        <w:rPr>
          <w:rFonts w:hint="eastAsia" w:ascii="楷体" w:hAnsi="楷体" w:eastAsia="楷体" w:cs="楷体"/>
          <w:sz w:val="24"/>
          <w:szCs w:val="24"/>
        </w:rPr>
        <w:t>中国的民主之路越走越宽广。</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结合材料，运用《政治与法治》知识，说明全过程人民民主是如何保障人民当家作主的。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18．阅读材料，完成下列要求。(12分)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rPr>
      </w:pPr>
      <w:r>
        <w:rPr>
          <w:rFonts w:hint="eastAsia" w:ascii="黑体" w:hAnsi="黑体" w:eastAsia="黑体" w:cs="黑体"/>
          <w:sz w:val="24"/>
          <w:szCs w:val="24"/>
        </w:rPr>
        <w:t>材料一</w:t>
      </w:r>
      <w:r>
        <w:rPr>
          <w:rFonts w:hint="eastAsia" w:ascii="宋体" w:hAnsi="宋体" w:eastAsia="宋体" w:cs="宋体"/>
          <w:sz w:val="24"/>
          <w:szCs w:val="24"/>
        </w:rPr>
        <w:t>　</w:t>
      </w:r>
      <w:r>
        <w:rPr>
          <w:rFonts w:hint="eastAsia" w:ascii="楷体" w:hAnsi="楷体" w:eastAsia="楷体" w:cs="楷体"/>
          <w:sz w:val="24"/>
          <w:szCs w:val="24"/>
        </w:rPr>
        <w:t>中华文明是在中国大地上产生的文明，也是同其他文明不断交流互鉴而形成的文明。新时代的中国，始终致力于推动文明交流互鉴，为推动多元文明繁荣发展注入重要动力。首倡亚洲文明对话大会，搭建亚洲乃至世界文明交流互鉴的重要平台；呼吁传承和平合作、开放包容、互学互鉴、互利共赢的丝路精神，致力于把“一带一路”建设成文明之路；举办中国共产党与世界政党高层对话会、中国共产党与世界政党领导人峰会，推动把世界多样性和各国差异性转化为发展活力和动力；推动在上海合作组织框架内构建人文共同体，推动金砖国家合作机制形成政治、经济、人文“三轮驱动”……和合共生的中国方案，为国际合作拓展文化内涵，为开启人类发展进步的美好未来提供智慧之钥。</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rPr>
      </w:pPr>
      <w:r>
        <w:rPr>
          <w:rFonts w:hint="eastAsia" w:ascii="黑体" w:hAnsi="黑体" w:eastAsia="黑体" w:cs="黑体"/>
          <w:sz w:val="24"/>
          <w:szCs w:val="24"/>
        </w:rPr>
        <w:t>材料二</w:t>
      </w:r>
      <w:r>
        <w:rPr>
          <w:rFonts w:hint="eastAsia" w:ascii="宋体" w:hAnsi="宋体" w:eastAsia="宋体" w:cs="宋体"/>
          <w:sz w:val="24"/>
          <w:szCs w:val="24"/>
        </w:rPr>
        <w:t>　</w:t>
      </w:r>
      <w:r>
        <w:rPr>
          <w:rFonts w:hint="eastAsia" w:ascii="楷体" w:hAnsi="楷体" w:eastAsia="楷体" w:cs="楷体"/>
          <w:sz w:val="24"/>
          <w:szCs w:val="24"/>
        </w:rPr>
        <w:t>过去十年，是习近平外交思想引领中国外交开拓前行的十年，是中国与世界关系实现历史性跨越、为国际社会作出历史性贡献的十年。中国共产党同世界上600多个政党和政治组织保持着不同形式的联系；我国建交国总数从172个增加到181个，同世界各国和地区组织建立伙伴关系的数量从41对增加到113对；同26个国家和地区签署了19个自贸协定，推动《区域全面经济伙伴关系协定》生效实施；共建“一带一路”吸引149个国家和32个国际组织积极参与。</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(1)结合材料一，运用“文化传承与文化创新”的知识，说明中国始终致力于推动文明交流互鉴的意义。(6分)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11"/>
          <w:sz w:val="24"/>
          <w:szCs w:val="24"/>
        </w:rPr>
      </w:pPr>
      <w:r>
        <w:rPr>
          <w:rFonts w:hint="eastAsia" w:ascii="宋体" w:hAnsi="宋体" w:eastAsia="宋体" w:cs="宋体"/>
          <w:spacing w:val="11"/>
          <w:sz w:val="24"/>
          <w:szCs w:val="24"/>
        </w:rPr>
        <w:t>(2)结合材料二，运用“世界多极化”的知识，分析中国外交取得举世瞩目成就的原因。(6分)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19．阅读材料，完成下列要求。(12分)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小张想要买房，便到一家中介公司咨询。中介公司以寄送房屋资料为由索要了小张的电子邮箱和手机号，却转手将这些个人信息售卖出去。没多久，小张邮箱里便收到了几家待售房屋资料，同时还收到了几家地产开发商的项目资料。此后一个月内，小张经常收到各类房屋租售的资料，并不时接到售卖房屋、提供装修业务的电话。小张很郁闷，遂将中介公司诉至法庭。</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(1)结合材料，运用《法律与生活》知识，说明本案的诉讼类型及其原因。(6分)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(2)结合材料，写出一个推理结构正确的三段论，说明中介公司是否违法。(6分)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20．阅读材料，完成下列要求。(6分)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从二〇三五年基本实现社会主义现代化，到本世纪中叶建成富强民主文明和谐美丽的社会主义现代化强国，我们距离实现中华民族伟大复兴的目标越来越近，而当代青年将全过程参与这一伟大进程。随着中国的经济实力、科技实力、综合国力不断迈上新台阶、取得新跨越，处于黄金时期的青年，将会获得更为优越的物质发展环境和更为富足的精神成长空间，在实现中国梦的生动实践中实现青春梦想。</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宋体" w:hAnsi="宋体" w:eastAsia="宋体" w:cs="宋体"/>
          <w:sz w:val="24"/>
          <w:szCs w:val="24"/>
        </w:rPr>
        <w:t>结合材料，运用《中国特色社会主义》知识，说明当代青年如何在实现中国梦的生动实践中实现青春梦想。</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ngLiU_HKSCS">
    <w:altName w:val="PMingLiU-ExtB"/>
    <w:panose1 w:val="02020500000000000000"/>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2037"/>
        <w:tab w:val="clear" w:pos="4153"/>
      </w:tabs>
      <w:rPr>
        <w:rFonts w:hint="default" w:eastAsia="宋体"/>
        <w:lang w:val="en-US" w:eastAsia="zh-CN"/>
      </w:rPr>
    </w:pPr>
    <w:r>
      <w:rPr>
        <w:sz w:val="18"/>
      </w:rPr>
      <w:pict>
        <v:shape id="文本框 1"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1"/>
                  <w:ind w:firstLine="1800" w:firstLineChars="100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w:r>
    <w:r>
      <w:rPr>
        <w:rFonts w:hint="eastAsia"/>
        <w:lang w:eastAsia="zh-CN"/>
      </w:rPr>
      <w:tab/>
    </w:r>
    <w:r>
      <w:rPr>
        <w:rFonts w:hint="eastAsia"/>
        <w:lang w:val="en-US" w:eastAsia="zh-CN"/>
      </w:rPr>
      <w:t xml:space="preserve">           </w:t>
    </w:r>
    <w:r>
      <w:rPr>
        <w:rFonts w:hint="eastAsia"/>
        <w:lang w:eastAsia="zh-CN"/>
      </w:rPr>
      <w:t>高三思想政治</w:t>
    </w:r>
    <w:r>
      <w:rPr>
        <w:rFonts w:hint="eastAsia"/>
        <w:lang w:val="en-US" w:eastAsia="zh-CN"/>
      </w:rPr>
      <w:t xml:space="preserve">     </w:t>
    </w:r>
  </w:p>
  <w:p>
    <w:pPr>
      <w:tabs>
        <w:tab w:val="center" w:pos="4153"/>
        <w:tab w:val="right" w:pos="8306"/>
      </w:tabs>
      <w:snapToGrid w:val="0"/>
      <w:jc w:val="left"/>
      <w:rPr>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B3219F"/>
    <w:multiLevelType w:val="singleLevel"/>
    <w:tmpl w:val="22B3219F"/>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s>
  <w:rsids>
    <w:rsidRoot w:val="00E6760A"/>
    <w:rsid w:val="002C5232"/>
    <w:rsid w:val="004151FC"/>
    <w:rsid w:val="0097141A"/>
    <w:rsid w:val="00C02FC6"/>
    <w:rsid w:val="00E6760A"/>
    <w:rsid w:val="0D10114B"/>
    <w:rsid w:val="24AB3FF5"/>
    <w:rsid w:val="265F4836"/>
    <w:rsid w:val="292635E1"/>
    <w:rsid w:val="31556922"/>
    <w:rsid w:val="3D8B45DC"/>
    <w:rsid w:val="4A925CA8"/>
    <w:rsid w:val="55611AB6"/>
    <w:rsid w:val="6EDE3BD7"/>
    <w:rsid w:val="75F112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0">
    <w:name w:val="Plain Text"/>
    <w:basedOn w:val="1"/>
    <w:uiPriority w:val="0"/>
    <w:rPr>
      <w:rFonts w:ascii="宋体" w:hAnsi="Courier New" w:cs="Courier New"/>
      <w:szCs w:val="21"/>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8</Pages>
  <Words>5034</Words>
  <Characters>5134</Characters>
  <Lines>40</Lines>
  <Paragraphs>11</Paragraphs>
  <TotalTime>157276320</TotalTime>
  <ScaleCrop>false</ScaleCrop>
  <LinksUpToDate>false</LinksUpToDate>
  <CharactersWithSpaces>5249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2022-12-23T00:55:00Z</dcterms:created>
  <dc:creator>Administrator</dc:creator>
  <cp:lastModifiedBy>king   hero</cp:lastModifiedBy>
  <dcterms:modified xsi:type="dcterms:W3CDTF">2023-01-04T14:04:29Z</dcterms:modified>
  <dc:title>[XD]</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87E6A1AB71354152A99E6F7104BF60E6</vt:lpwstr>
  </property>
</Properties>
</file>