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11328400</wp:posOffset>
            </wp:positionH>
            <wp:positionV relativeFrom="topMargin">
              <wp:posOffset>10248900</wp:posOffset>
            </wp:positionV>
            <wp:extent cx="355600" cy="304800"/>
            <wp:effectExtent l="0" t="0" r="6350" b="0"/>
            <wp:wrapNone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8"/>
          <w:szCs w:val="32"/>
        </w:rPr>
        <w:t>五校联考化学</w:t>
      </w:r>
      <w:r>
        <w:rPr>
          <w:rFonts w:ascii="宋体" w:hAnsi="宋体" w:eastAsia="宋体"/>
          <w:sz w:val="28"/>
          <w:szCs w:val="32"/>
        </w:rPr>
        <w:t>答案</w:t>
      </w:r>
    </w:p>
    <w:p>
      <w:pPr>
        <w:spacing w:line="360" w:lineRule="auto"/>
        <w:ind w:firstLine="210" w:firstLineChars="1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1.C  2.C  3.B  4.D  5.A  6.D  7.C  8.C  9.B  10.BC  11.C  12.BD  13.D</w:t>
      </w:r>
    </w:p>
    <w:p>
      <w:pPr>
        <w:pStyle w:val="6"/>
        <w:spacing w:line="360" w:lineRule="auto"/>
        <w:ind w:firstLine="200" w:firstLineChars="0"/>
        <w:jc w:val="left"/>
        <w:textAlignment w:val="center"/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【答案】（1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分）</w:t>
      </w:r>
    </w:p>
    <w:p>
      <w:pPr>
        <w:pStyle w:val="6"/>
        <w:spacing w:line="360" w:lineRule="auto"/>
        <w:ind w:firstLine="200" w:firstLineChars="0"/>
        <w:jc w:val="left"/>
        <w:textAlignment w:val="center"/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（1）直线形（1分） 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sp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（1分）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CO</w:t>
      </w:r>
      <w:r>
        <w:rPr>
          <w:rFonts w:ascii="Times New Roman" w:hAnsi="Times New Roman" w:eastAsia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CN</w:t>
      </w:r>
      <w:r>
        <w:rPr>
          <w:rFonts w:ascii="Times New Roman" w:hAnsi="Times New Roman" w:eastAsia="宋体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分，合理即给分）</w:t>
      </w:r>
    </w:p>
    <w:p>
      <w:pPr>
        <w:pStyle w:val="6"/>
        <w:spacing w:line="360" w:lineRule="auto"/>
        <w:ind w:firstLine="200" w:firstLineChars="0"/>
        <w:jc w:val="left"/>
        <w:textAlignment w:val="center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宋体"/>
          <w:color w:val="000000"/>
          <w:szCs w:val="21"/>
        </w:rPr>
        <w:t>2</w:t>
      </w:r>
      <w:r>
        <w:rPr>
          <w:rFonts w:hint="eastAsia" w:ascii="Times New Roman" w:hAnsi="Times New Roman" w:eastAsia="宋体"/>
          <w:color w:val="000000"/>
          <w:szCs w:val="21"/>
        </w:rPr>
        <w:t>）</w:t>
      </w: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eastAsia="宋体"/>
          <w:color w:val="000000"/>
          <w:szCs w:val="21"/>
        </w:rPr>
        <w:t xml:space="preserve">. </w:t>
      </w:r>
      <w:r>
        <w:rPr>
          <w:rFonts w:ascii="Times New Roman" w:hAnsi="Times New Roman" w:eastAsia="宋体" w:cs="Times New Roman"/>
          <w:color w:val="000000"/>
          <w:szCs w:val="21"/>
        </w:rPr>
        <w:t>i</w:t>
      </w:r>
      <w:r>
        <w:rPr>
          <w:rFonts w:hint="eastAsia" w:ascii="Times New Roman" w:hAnsi="Times New Roman" w:eastAsia="宋体"/>
          <w:color w:val="000000"/>
          <w:szCs w:val="21"/>
        </w:rPr>
        <w:t>、</w:t>
      </w:r>
      <w:r>
        <w:rPr>
          <w:rFonts w:ascii="Times New Roman" w:hAnsi="Times New Roman" w:eastAsia="宋体" w:cs="Times New Roman"/>
          <w:color w:val="000000"/>
          <w:szCs w:val="21"/>
        </w:rPr>
        <w:t>j→f</w:t>
      </w:r>
      <w:r>
        <w:rPr>
          <w:rFonts w:hint="eastAsia" w:ascii="Times New Roman" w:hAnsi="Times New Roman" w:eastAsia="宋体"/>
          <w:color w:val="000000"/>
          <w:szCs w:val="21"/>
        </w:rPr>
        <w:t>、</w:t>
      </w:r>
      <w:r>
        <w:rPr>
          <w:rFonts w:ascii="Times New Roman" w:hAnsi="Times New Roman" w:eastAsia="宋体" w:cs="Times New Roman"/>
          <w:color w:val="000000"/>
          <w:szCs w:val="21"/>
        </w:rPr>
        <w:t>g→d</w:t>
      </w:r>
      <w:r>
        <w:rPr>
          <w:rFonts w:hint="eastAsia" w:ascii="Times New Roman" w:hAnsi="Times New Roman" w:eastAsia="宋体"/>
          <w:color w:val="000000"/>
          <w:szCs w:val="21"/>
        </w:rPr>
        <w:t>、</w:t>
      </w:r>
      <w:r>
        <w:rPr>
          <w:rFonts w:ascii="Times New Roman" w:hAnsi="Times New Roman" w:eastAsia="宋体" w:cs="Times New Roman"/>
          <w:color w:val="000000"/>
          <w:szCs w:val="21"/>
        </w:rPr>
        <w:t>e→b</w:t>
      </w:r>
      <w:r>
        <w:rPr>
          <w:rFonts w:hint="eastAsia" w:ascii="Times New Roman" w:hAnsi="Times New Roman" w:eastAsia="宋体"/>
          <w:color w:val="000000"/>
          <w:szCs w:val="21"/>
        </w:rPr>
        <w:t>、</w:t>
      </w:r>
      <w:r>
        <w:rPr>
          <w:rFonts w:ascii="Times New Roman" w:hAnsi="Times New Roman" w:eastAsia="宋体" w:cs="Times New Roman"/>
          <w:color w:val="000000"/>
          <w:szCs w:val="21"/>
        </w:rPr>
        <w:t>c→h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分）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</w:p>
    <w:p>
      <w:pPr>
        <w:pStyle w:val="6"/>
        <w:spacing w:line="360" w:lineRule="auto"/>
        <w:ind w:firstLine="630" w:firstLineChars="300"/>
        <w:jc w:val="left"/>
        <w:textAlignment w:val="center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eastAsia="宋体"/>
          <w:color w:val="000000"/>
          <w:szCs w:val="21"/>
        </w:rPr>
        <w:t>.</w:t>
      </w:r>
      <w:r>
        <w:rPr>
          <w:rFonts w:hint="eastAsia" w:ascii="Times New Roman" w:hAnsi="Times New Roman" w:eastAsia="宋体"/>
          <w:color w:val="000000"/>
          <w:szCs w:val="21"/>
        </w:rPr>
        <w:t>平衡气压，便于浓盐酸顺利流下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分）</w:t>
      </w:r>
    </w:p>
    <w:p>
      <w:pPr>
        <w:pStyle w:val="6"/>
        <w:spacing w:line="360" w:lineRule="auto"/>
        <w:ind w:firstLine="200" w:firstLineChars="0"/>
        <w:jc w:val="left"/>
        <w:textAlignment w:val="center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（</w:t>
      </w:r>
      <w:r>
        <w:rPr>
          <w:rFonts w:ascii="Times New Roman" w:hAnsi="Times New Roman" w:eastAsia="宋体"/>
          <w:color w:val="000000"/>
          <w:szCs w:val="21"/>
        </w:rPr>
        <w:t>3</w:t>
      </w:r>
      <w:r>
        <w:rPr>
          <w:rFonts w:hint="eastAsia" w:ascii="Times New Roman" w:hAnsi="Times New Roman" w:eastAsia="宋体"/>
          <w:color w:val="000000"/>
          <w:szCs w:val="21"/>
        </w:rPr>
        <w:t>）</w:t>
      </w:r>
      <w:r>
        <w:rPr>
          <w:rFonts w:ascii="Times New Roman" w:hAnsi="Times New Roman" w:eastAsia="宋体" w:cs="Times New Roman"/>
          <w:color w:val="000000"/>
          <w:szCs w:val="21"/>
        </w:rPr>
        <w:t>Cr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  <w:r>
        <w:rPr>
          <w:rFonts w:ascii="Times New Roman" w:hAnsi="Times New Roman" w:eastAsia="宋体" w:cs="宋体"/>
          <w:szCs w:val="21"/>
        </w:rP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9pt;width:10pt;" o:ole="t" filled="f" o:preferrelative="t" stroked="f" coordsize="21600,21600">
            <v:path/>
            <v:fill on="f" focussize="0,0"/>
            <v:stroke on="f" joinstyle="miter"/>
            <v:imagedata r:id="rId8" o:title="eqIdd9dd1247ccc54687a1c0503068844624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>+6Cl</w:t>
      </w:r>
      <w:r>
        <w:rPr>
          <w:rFonts w:hint="eastAsia" w:ascii="Times New Roman" w:hAnsi="Times New Roman" w:eastAsia="宋体"/>
          <w:color w:val="000000"/>
          <w:szCs w:val="21"/>
          <w:vertAlign w:val="superscript"/>
        </w:rPr>
        <w:t>—</w:t>
      </w:r>
      <w:r>
        <w:rPr>
          <w:rFonts w:ascii="Times New Roman" w:hAnsi="Times New Roman" w:eastAsia="宋体" w:cs="Times New Roman"/>
          <w:color w:val="000000"/>
          <w:szCs w:val="21"/>
        </w:rPr>
        <w:t>+14H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000000"/>
          <w:szCs w:val="21"/>
        </w:rPr>
        <w:t>=2Cr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3+</w:t>
      </w:r>
      <w:r>
        <w:rPr>
          <w:rFonts w:ascii="Times New Roman" w:hAnsi="Times New Roman" w:eastAsia="宋体" w:cs="Times New Roman"/>
          <w:color w:val="000000"/>
          <w:szCs w:val="21"/>
        </w:rPr>
        <w:t>+3Cl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eastAsia="宋体"/>
          <w:color w:val="000000"/>
          <w:szCs w:val="21"/>
        </w:rPr>
        <w:t>↑</w:t>
      </w:r>
      <w:r>
        <w:rPr>
          <w:rFonts w:ascii="Times New Roman" w:hAnsi="Times New Roman" w:eastAsia="宋体" w:cs="Times New Roman"/>
          <w:color w:val="000000"/>
          <w:szCs w:val="21"/>
        </w:rPr>
        <w:t>+7H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  <w:r>
        <w:rPr>
          <w:rFonts w:ascii="Times New Roman" w:hAnsi="Times New Roman" w:eastAsia="宋体"/>
          <w:color w:val="000000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分）</w:t>
      </w:r>
    </w:p>
    <w:p>
      <w:pPr>
        <w:pStyle w:val="6"/>
        <w:spacing w:line="360" w:lineRule="auto"/>
        <w:ind w:firstLine="200" w:firstLineChars="0"/>
        <w:jc w:val="left"/>
        <w:textAlignment w:val="center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（</w:t>
      </w:r>
      <w:r>
        <w:rPr>
          <w:rFonts w:ascii="Times New Roman" w:hAnsi="Times New Roman" w:eastAsia="宋体"/>
          <w:color w:val="000000"/>
          <w:szCs w:val="21"/>
        </w:rPr>
        <w:t>4</w:t>
      </w:r>
      <w:r>
        <w:rPr>
          <w:rFonts w:hint="eastAsia" w:ascii="Times New Roman" w:hAnsi="Times New Roman" w:eastAsia="宋体"/>
          <w:color w:val="000000"/>
          <w:szCs w:val="21"/>
        </w:rPr>
        <w:t>）平衡气压做安全瓶，同时储存氯气</w:t>
      </w:r>
      <w:r>
        <w:rPr>
          <w:rFonts w:ascii="Times New Roman" w:hAnsi="Times New Roman" w:eastAsia="宋体"/>
          <w:color w:val="000000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00"/>
          <w:szCs w:val="21"/>
        </w:rPr>
        <w:t>（答出“储存氯气”即得分，2分）</w:t>
      </w:r>
    </w:p>
    <w:p>
      <w:pPr>
        <w:pStyle w:val="6"/>
        <w:spacing w:line="360" w:lineRule="auto"/>
        <w:ind w:firstLine="200" w:firstLineChars="0"/>
        <w:jc w:val="left"/>
        <w:textAlignment w:val="center"/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/>
          <w:szCs w:val="21"/>
        </w:rPr>
        <w:t>（</w:t>
      </w:r>
      <w:r>
        <w:rPr>
          <w:rFonts w:ascii="Times New Roman" w:hAnsi="Times New Roman" w:eastAsia="宋体"/>
          <w:color w:val="000000"/>
          <w:szCs w:val="21"/>
        </w:rPr>
        <w:t>5</w:t>
      </w:r>
      <w:r>
        <w:rPr>
          <w:rFonts w:hint="eastAsia" w:ascii="Times New Roman" w:hAnsi="Times New Roman" w:eastAsia="宋体"/>
          <w:color w:val="000000"/>
          <w:szCs w:val="21"/>
        </w:rPr>
        <w:t>）</w:t>
      </w:r>
      <w:r>
        <w:rPr>
          <w:rFonts w:ascii="Times New Roman" w:hAnsi="Times New Roman" w:eastAsia="宋体" w:cs="Times New Roman"/>
          <w:color w:val="000000"/>
          <w:szCs w:val="21"/>
        </w:rPr>
        <w:t>CS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+8Br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+10H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O=2H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SO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  <w:szCs w:val="21"/>
        </w:rPr>
        <w:t>+16HBr</w:t>
      </w:r>
      <w:r>
        <w:rPr>
          <w:rFonts w:ascii="Times New Roman" w:hAnsi="Times New Roman" w:eastAsia="宋体"/>
          <w:color w:val="000000"/>
          <w:szCs w:val="21"/>
        </w:rPr>
        <w:t>+CO</w:t>
      </w:r>
      <w:r>
        <w:rPr>
          <w:rFonts w:ascii="Times New Roman" w:hAnsi="Times New Roman" w:eastAsia="宋体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/>
          <w:color w:val="000000"/>
          <w:szCs w:val="21"/>
        </w:rPr>
        <w:t xml:space="preserve">   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分） 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）蒸馏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分）</w:t>
      </w:r>
    </w:p>
    <w:p>
      <w:pPr>
        <w:spacing w:line="360" w:lineRule="auto"/>
        <w:ind w:firstLine="210" w:firstLineChars="100"/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【答案】（1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分，每空2分）</w:t>
      </w:r>
    </w:p>
    <w:p>
      <w:pPr>
        <w:spacing w:line="360" w:lineRule="auto"/>
        <w:ind w:firstLine="210" w:firstLineChars="1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宋体"/>
          <w:szCs w:val="21"/>
        </w:rPr>
        <w:t>1）2AlF</w:t>
      </w:r>
      <w:r>
        <w:rPr>
          <w:rFonts w:hint="eastAsia" w:ascii="Times New Roman" w:hAnsi="Times New Roman" w:eastAsia="宋体"/>
          <w:szCs w:val="21"/>
          <w:vertAlign w:val="subscript"/>
        </w:rPr>
        <w:t>3</w:t>
      </w:r>
      <w:r>
        <w:rPr>
          <w:rFonts w:hint="eastAsia" w:ascii="Times New Roman" w:hAnsi="Times New Roman" w:eastAsia="宋体"/>
          <w:szCs w:val="21"/>
        </w:rPr>
        <w:t>+3H</w:t>
      </w:r>
      <w:r>
        <w:rPr>
          <w:rFonts w:hint="eastAsia" w:ascii="Times New Roman" w:hAnsi="Times New Roman" w:eastAsia="宋体"/>
          <w:szCs w:val="21"/>
          <w:vertAlign w:val="subscript"/>
        </w:rPr>
        <w:t>2</w:t>
      </w:r>
      <w:r>
        <w:rPr>
          <w:rFonts w:hint="eastAsia" w:ascii="Times New Roman" w:hAnsi="Times New Roman" w:eastAsia="宋体"/>
          <w:szCs w:val="21"/>
        </w:rPr>
        <w:t>SO</w:t>
      </w:r>
      <w:r>
        <w:rPr>
          <w:rFonts w:hint="eastAsia" w:ascii="Times New Roman" w:hAnsi="Times New Roman" w:eastAsia="宋体"/>
          <w:szCs w:val="21"/>
          <w:vertAlign w:val="subscript"/>
        </w:rPr>
        <w:t>4</w:t>
      </w:r>
      <w:r>
        <w:rPr>
          <w:rFonts w:hint="eastAsia" w:ascii="Times New Roman" w:hAnsi="Times New Roman" w:eastAsia="宋体"/>
          <w:szCs w:val="21"/>
        </w:rPr>
        <w:t>（浓）</w:t>
      </w:r>
      <w:r>
        <w:object>
          <v:shape id="_x0000_i1026" o:spt="75" type="#_x0000_t75" style="height:16pt;width:21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ChemWindow.Document" ShapeID="_x0000_i1026" DrawAspect="Content" ObjectID="_1468075726" r:id="rId9">
            <o:LockedField>false</o:LockedField>
          </o:OLEObject>
        </w:object>
      </w:r>
      <w:r>
        <w:rPr>
          <w:rFonts w:hint="eastAsia" w:ascii="Times New Roman" w:hAnsi="Times New Roman" w:eastAsia="宋体"/>
          <w:szCs w:val="21"/>
        </w:rPr>
        <w:t>Al</w:t>
      </w:r>
      <w:r>
        <w:rPr>
          <w:rFonts w:hint="eastAsia" w:ascii="Times New Roman" w:hAnsi="Times New Roman" w:eastAsia="宋体"/>
          <w:szCs w:val="21"/>
          <w:vertAlign w:val="subscript"/>
        </w:rPr>
        <w:t>2</w:t>
      </w:r>
      <w:r>
        <w:rPr>
          <w:rFonts w:hint="eastAsia" w:ascii="Times New Roman" w:hAnsi="Times New Roman" w:eastAsia="宋体"/>
          <w:szCs w:val="21"/>
        </w:rPr>
        <w:t>(SO</w:t>
      </w:r>
      <w:r>
        <w:rPr>
          <w:rFonts w:hint="eastAsia" w:ascii="Times New Roman" w:hAnsi="Times New Roman" w:eastAsia="宋体"/>
          <w:szCs w:val="21"/>
          <w:vertAlign w:val="subscript"/>
        </w:rPr>
        <w:t>4</w:t>
      </w:r>
      <w:r>
        <w:rPr>
          <w:rFonts w:hint="eastAsia" w:ascii="Times New Roman" w:hAnsi="Times New Roman" w:eastAsia="宋体"/>
          <w:szCs w:val="21"/>
        </w:rPr>
        <w:t>)</w:t>
      </w:r>
      <w:r>
        <w:rPr>
          <w:rFonts w:hint="eastAsia" w:ascii="Times New Roman" w:hAnsi="Times New Roman" w:eastAsia="宋体"/>
          <w:szCs w:val="21"/>
          <w:vertAlign w:val="subscript"/>
        </w:rPr>
        <w:t>3</w:t>
      </w:r>
      <w:r>
        <w:rPr>
          <w:rFonts w:hint="eastAsia" w:ascii="Times New Roman" w:hAnsi="Times New Roman" w:eastAsia="宋体"/>
          <w:szCs w:val="21"/>
        </w:rPr>
        <w:t>+6HF↑；（2）CaSO</w:t>
      </w:r>
      <w:r>
        <w:rPr>
          <w:rFonts w:hint="eastAsia" w:ascii="Times New Roman" w:hAnsi="Times New Roman" w:eastAsia="宋体"/>
          <w:szCs w:val="21"/>
          <w:vertAlign w:val="subscript"/>
        </w:rPr>
        <w:t>4</w:t>
      </w:r>
      <w:r>
        <w:rPr>
          <w:rFonts w:hint="eastAsia" w:ascii="Times New Roman" w:hAnsi="Times New Roman" w:eastAsia="宋体"/>
          <w:szCs w:val="21"/>
        </w:rPr>
        <w:t>；</w:t>
      </w:r>
    </w:p>
    <w:p>
      <w:pPr>
        <w:spacing w:line="360" w:lineRule="auto"/>
        <w:ind w:firstLine="210" w:firstLineChars="1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（3）</w:t>
      </w:r>
      <w:r>
        <w:rPr>
          <w:rFonts w:ascii="Times New Roman" w:hAnsi="Times New Roman" w:eastAsia="宋体"/>
          <w:szCs w:val="21"/>
        </w:rPr>
        <w:fldChar w:fldCharType="begin"/>
      </w:r>
      <w:r>
        <w:rPr>
          <w:rFonts w:ascii="Times New Roman" w:hAnsi="Times New Roman" w:eastAsia="宋体"/>
          <w:szCs w:val="21"/>
        </w:rPr>
        <w:instrText xml:space="preserve"> </w:instrText>
      </w:r>
      <w:r>
        <w:rPr>
          <w:rFonts w:hint="eastAsia" w:ascii="Times New Roman" w:hAnsi="Times New Roman" w:eastAsia="宋体"/>
          <w:szCs w:val="21"/>
        </w:rPr>
        <w:instrText xml:space="preserve">= 1 \* GB3</w:instrText>
      </w:r>
      <w:r>
        <w:rPr>
          <w:rFonts w:ascii="Times New Roman" w:hAnsi="Times New Roman" w:eastAsia="宋体"/>
          <w:szCs w:val="21"/>
        </w:rPr>
        <w:instrText xml:space="preserve"> </w:instrText>
      </w:r>
      <w:r>
        <w:rPr>
          <w:rFonts w:ascii="Times New Roman" w:hAnsi="Times New Roman" w:eastAsia="宋体"/>
          <w:szCs w:val="21"/>
        </w:rPr>
        <w:fldChar w:fldCharType="separate"/>
      </w:r>
      <w:r>
        <w:rPr>
          <w:rFonts w:hint="eastAsia" w:ascii="Times New Roman" w:hAnsi="Times New Roman" w:eastAsia="宋体"/>
          <w:szCs w:val="21"/>
        </w:rPr>
        <w:t>①</w:t>
      </w:r>
      <w:r>
        <w:rPr>
          <w:rFonts w:ascii="Times New Roman" w:hAnsi="Times New Roman" w:eastAsia="宋体"/>
          <w:szCs w:val="21"/>
        </w:rPr>
        <w:fldChar w:fldCharType="end"/>
      </w:r>
      <w:r>
        <w:rPr>
          <w:rFonts w:hint="eastAsia" w:ascii="Times New Roman" w:hAnsi="Times New Roman" w:eastAsia="宋体"/>
          <w:szCs w:val="21"/>
        </w:rPr>
        <w:t>温度过高LiHCO</w:t>
      </w:r>
      <w:r>
        <w:rPr>
          <w:rFonts w:hint="eastAsia" w:ascii="Times New Roman" w:hAnsi="Times New Roman" w:eastAsia="宋体"/>
          <w:szCs w:val="21"/>
          <w:vertAlign w:val="subscript"/>
        </w:rPr>
        <w:t>3</w:t>
      </w:r>
      <w:r>
        <w:rPr>
          <w:rFonts w:hint="eastAsia" w:ascii="Times New Roman" w:hAnsi="Times New Roman" w:eastAsia="宋体"/>
          <w:szCs w:val="21"/>
        </w:rPr>
        <w:t>分解产生Li</w:t>
      </w:r>
      <w:r>
        <w:rPr>
          <w:rFonts w:hint="eastAsia" w:ascii="Times New Roman" w:hAnsi="Times New Roman" w:eastAsia="宋体"/>
          <w:szCs w:val="21"/>
          <w:vertAlign w:val="subscript"/>
        </w:rPr>
        <w:t>2</w:t>
      </w:r>
      <w:r>
        <w:rPr>
          <w:rFonts w:hint="eastAsia" w:ascii="Times New Roman" w:hAnsi="Times New Roman" w:eastAsia="宋体"/>
          <w:szCs w:val="21"/>
        </w:rPr>
        <w:t>CO</w:t>
      </w:r>
      <w:r>
        <w:rPr>
          <w:rFonts w:hint="eastAsia" w:ascii="Times New Roman" w:hAnsi="Times New Roman" w:eastAsia="宋体"/>
          <w:szCs w:val="21"/>
          <w:vertAlign w:val="subscript"/>
        </w:rPr>
        <w:t>3</w:t>
      </w:r>
      <w:r>
        <w:rPr>
          <w:rFonts w:hint="eastAsia" w:ascii="Times New Roman" w:hAnsi="Times New Roman" w:eastAsia="宋体"/>
          <w:szCs w:val="21"/>
        </w:rPr>
        <w:t>沉淀，与Ca</w:t>
      </w:r>
      <w:r>
        <w:rPr>
          <w:rFonts w:hint="eastAsia" w:ascii="Times New Roman" w:hAnsi="Times New Roman" w:eastAsia="宋体"/>
          <w:szCs w:val="21"/>
          <w:vertAlign w:val="subscript"/>
        </w:rPr>
        <w:t>3</w:t>
      </w:r>
      <w:r>
        <w:rPr>
          <w:rFonts w:hint="eastAsia" w:ascii="Times New Roman" w:hAnsi="Times New Roman" w:eastAsia="宋体"/>
          <w:szCs w:val="21"/>
        </w:rPr>
        <w:t>(PO</w:t>
      </w:r>
      <w:r>
        <w:rPr>
          <w:rFonts w:hint="eastAsia" w:ascii="Times New Roman" w:hAnsi="Times New Roman" w:eastAsia="宋体"/>
          <w:szCs w:val="21"/>
          <w:vertAlign w:val="subscript"/>
        </w:rPr>
        <w:t>4</w:t>
      </w:r>
      <w:r>
        <w:rPr>
          <w:rFonts w:ascii="Times New Roman" w:hAnsi="Times New Roman" w:eastAsia="宋体"/>
          <w:szCs w:val="21"/>
        </w:rPr>
        <w:t>)</w:t>
      </w:r>
      <w:r>
        <w:rPr>
          <w:rFonts w:hint="eastAsia" w:ascii="Times New Roman" w:hAnsi="Times New Roman" w:eastAsia="宋体"/>
          <w:szCs w:val="21"/>
          <w:vertAlign w:val="subscript"/>
        </w:rPr>
        <w:t>2</w:t>
      </w:r>
      <w:r>
        <w:rPr>
          <w:rFonts w:hint="eastAsia" w:ascii="Times New Roman" w:hAnsi="Times New Roman" w:eastAsia="宋体"/>
          <w:szCs w:val="21"/>
        </w:rPr>
        <w:t>一同被过滤；</w:t>
      </w:r>
    </w:p>
    <w:p>
      <w:pPr>
        <w:spacing w:line="360" w:lineRule="auto"/>
        <w:ind w:firstLine="630" w:firstLineChars="300"/>
        <w:rPr>
          <w:rFonts w:ascii="Times New Roman" w:hAnsi="Times New Roman" w:eastAsia="宋体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hint="eastAsia" w:ascii="Times New Roman" w:hAnsi="Times New Roman" w:eastAsia="宋体"/>
          <w:szCs w:val="21"/>
        </w:rPr>
        <w:t>温度过高促进PO</w:t>
      </w:r>
      <w:r>
        <w:rPr>
          <w:rFonts w:hint="eastAsia" w:ascii="Times New Roman" w:hAnsi="Times New Roman" w:eastAsia="宋体"/>
          <w:szCs w:val="21"/>
          <w:vertAlign w:val="subscript"/>
        </w:rPr>
        <w:t>4</w:t>
      </w:r>
      <w:r>
        <w:rPr>
          <w:rFonts w:hint="eastAsia" w:ascii="Times New Roman" w:hAnsi="Times New Roman" w:eastAsia="宋体"/>
          <w:szCs w:val="21"/>
          <w:vertAlign w:val="superscript"/>
        </w:rPr>
        <w:t>3﹣</w:t>
      </w:r>
      <w:r>
        <w:rPr>
          <w:rFonts w:hint="eastAsia" w:ascii="Times New Roman" w:hAnsi="Times New Roman" w:eastAsia="宋体"/>
          <w:szCs w:val="21"/>
        </w:rPr>
        <w:t>水解，使溶液中PO</w:t>
      </w:r>
      <w:r>
        <w:rPr>
          <w:rFonts w:hint="eastAsia" w:ascii="Times New Roman" w:hAnsi="Times New Roman" w:eastAsia="宋体"/>
          <w:szCs w:val="21"/>
          <w:vertAlign w:val="subscript"/>
        </w:rPr>
        <w:t>4</w:t>
      </w:r>
      <w:r>
        <w:rPr>
          <w:rFonts w:hint="eastAsia" w:ascii="Times New Roman" w:hAnsi="Times New Roman" w:eastAsia="宋体"/>
          <w:szCs w:val="21"/>
          <w:vertAlign w:val="superscript"/>
        </w:rPr>
        <w:t>3﹣</w:t>
      </w:r>
      <w:r>
        <w:rPr>
          <w:rFonts w:hint="eastAsia" w:ascii="Times New Roman" w:hAnsi="Times New Roman" w:eastAsia="宋体"/>
          <w:szCs w:val="21"/>
        </w:rPr>
        <w:t>离子浓度减小，且CaHPO</w:t>
      </w:r>
      <w:r>
        <w:rPr>
          <w:rFonts w:hint="eastAsia" w:ascii="Times New Roman" w:hAnsi="Times New Roman" w:eastAsia="宋体"/>
          <w:szCs w:val="21"/>
          <w:vertAlign w:val="subscript"/>
        </w:rPr>
        <w:t>4</w:t>
      </w:r>
      <w:r>
        <w:rPr>
          <w:rFonts w:hint="eastAsia" w:ascii="Times New Roman" w:hAnsi="Times New Roman" w:eastAsia="宋体"/>
          <w:szCs w:val="21"/>
        </w:rPr>
        <w:t>溶解度大，不易析出，因此除钙率下降；</w:t>
      </w:r>
    </w:p>
    <w:p>
      <w:pPr>
        <w:spacing w:line="360" w:lineRule="auto"/>
        <w:ind w:firstLine="210" w:firstLineChars="1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 xml:space="preserve">（4）趁热过滤； </w:t>
      </w:r>
      <w:r>
        <w:rPr>
          <w:rFonts w:ascii="Times New Roman" w:hAnsi="Times New Roman" w:eastAsia="宋体"/>
          <w:szCs w:val="21"/>
        </w:rPr>
        <w:t xml:space="preserve">   </w:t>
      </w:r>
      <w:r>
        <w:rPr>
          <w:rFonts w:hint="eastAsia" w:ascii="Times New Roman" w:hAnsi="Times New Roman" w:eastAsia="宋体"/>
          <w:szCs w:val="21"/>
        </w:rPr>
        <w:t>（5）Li</w:t>
      </w:r>
      <w:r>
        <w:rPr>
          <w:rFonts w:hint="eastAsia" w:ascii="Times New Roman" w:hAnsi="Times New Roman" w:eastAsia="宋体"/>
          <w:szCs w:val="21"/>
          <w:vertAlign w:val="subscript"/>
        </w:rPr>
        <w:t>2</w:t>
      </w:r>
      <w:r>
        <w:rPr>
          <w:rFonts w:hint="eastAsia" w:ascii="Times New Roman" w:hAnsi="Times New Roman" w:eastAsia="宋体"/>
          <w:szCs w:val="21"/>
        </w:rPr>
        <w:t>Se</w:t>
      </w:r>
      <w:r>
        <w:rPr>
          <w:rFonts w:hint="eastAsia" w:ascii="Times New Roman" w:hAnsi="Times New Roman" w:eastAsia="宋体"/>
          <w:szCs w:val="21"/>
          <w:vertAlign w:val="subscript"/>
        </w:rPr>
        <w:t>6</w:t>
      </w:r>
      <w:r>
        <w:rPr>
          <w:rFonts w:hint="eastAsia" w:ascii="Times New Roman" w:hAnsi="Times New Roman" w:eastAsia="宋体"/>
          <w:szCs w:val="21"/>
        </w:rPr>
        <w:t>＞Li</w:t>
      </w:r>
      <w:r>
        <w:rPr>
          <w:rFonts w:hint="eastAsia" w:ascii="Times New Roman" w:hAnsi="Times New Roman" w:eastAsia="宋体"/>
          <w:szCs w:val="21"/>
          <w:vertAlign w:val="subscript"/>
        </w:rPr>
        <w:t>2</w:t>
      </w:r>
      <w:r>
        <w:rPr>
          <w:rFonts w:hint="eastAsia" w:ascii="Times New Roman" w:hAnsi="Times New Roman" w:eastAsia="宋体"/>
          <w:szCs w:val="21"/>
        </w:rPr>
        <w:t>Se</w:t>
      </w:r>
      <w:r>
        <w:rPr>
          <w:rFonts w:hint="eastAsia" w:ascii="Times New Roman" w:hAnsi="Times New Roman" w:eastAsia="宋体"/>
          <w:szCs w:val="21"/>
          <w:vertAlign w:val="subscript"/>
        </w:rPr>
        <w:t>4</w:t>
      </w:r>
      <w:r>
        <w:rPr>
          <w:rFonts w:hint="eastAsia" w:ascii="Times New Roman" w:hAnsi="Times New Roman" w:eastAsia="宋体"/>
          <w:szCs w:val="21"/>
        </w:rPr>
        <w:t>＞Li</w:t>
      </w:r>
      <w:r>
        <w:rPr>
          <w:rFonts w:hint="eastAsia" w:ascii="Times New Roman" w:hAnsi="Times New Roman" w:eastAsia="宋体"/>
          <w:szCs w:val="21"/>
          <w:vertAlign w:val="subscript"/>
        </w:rPr>
        <w:t>2</w:t>
      </w:r>
      <w:r>
        <w:rPr>
          <w:rFonts w:hint="eastAsia" w:ascii="Times New Roman" w:hAnsi="Times New Roman" w:eastAsia="宋体"/>
          <w:szCs w:val="21"/>
        </w:rPr>
        <w:t xml:space="preserve">Se； </w:t>
      </w:r>
      <w:r>
        <w:rPr>
          <w:rFonts w:ascii="Times New Roman" w:hAnsi="Times New Roman" w:eastAsia="宋体"/>
          <w:szCs w:val="21"/>
        </w:rPr>
        <w:t xml:space="preserve">   </w:t>
      </w:r>
      <w:r>
        <w:rPr>
          <w:rFonts w:hint="eastAsia" w:ascii="Times New Roman" w:hAnsi="Times New Roman" w:eastAsia="宋体"/>
          <w:szCs w:val="21"/>
        </w:rPr>
        <w:t>（6）108</w:t>
      </w:r>
    </w:p>
    <w:p>
      <w:pPr>
        <w:spacing w:line="360" w:lineRule="auto"/>
        <w:jc w:val="left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1</w:t>
      </w:r>
      <w:r>
        <w:rPr>
          <w:rFonts w:ascii="Times New Roman" w:hAnsi="Times New Roman" w:eastAsia="宋体"/>
          <w:szCs w:val="21"/>
        </w:rPr>
        <w:t>6.</w:t>
      </w:r>
      <w:r>
        <w:rPr>
          <w:rFonts w:hint="eastAsia" w:ascii="Times New Roman" w:hAnsi="Times New Roman" w:eastAsia="宋体"/>
          <w:szCs w:val="21"/>
        </w:rPr>
        <w:t>【答案】（1</w:t>
      </w:r>
      <w:r>
        <w:rPr>
          <w:rFonts w:ascii="Times New Roman" w:hAnsi="Times New Roman" w:eastAsia="宋体"/>
          <w:szCs w:val="21"/>
        </w:rPr>
        <w:t>2</w:t>
      </w:r>
      <w:r>
        <w:rPr>
          <w:rFonts w:hint="eastAsia" w:ascii="Times New Roman" w:hAnsi="Times New Roman" w:eastAsia="宋体"/>
          <w:szCs w:val="21"/>
        </w:rPr>
        <w:t>分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，每空2分</w:t>
      </w:r>
      <w:r>
        <w:rPr>
          <w:rFonts w:hint="eastAsia" w:ascii="Times New Roman" w:hAnsi="Times New Roman" w:eastAsia="宋体"/>
          <w:szCs w:val="21"/>
        </w:rPr>
        <w:t>）</w:t>
      </w:r>
    </w:p>
    <w:p>
      <w:pPr>
        <w:spacing w:line="360" w:lineRule="auto"/>
        <w:ind w:firstLine="210" w:firstLineChars="100"/>
        <w:jc w:val="left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szCs w:val="21"/>
        </w:rPr>
        <w:t>（1）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0.35    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  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&lt;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     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0.27</w:t>
      </w:r>
    </w:p>
    <w:p>
      <w:pPr>
        <w:spacing w:line="360" w:lineRule="auto"/>
        <w:ind w:firstLine="210" w:firstLineChars="100"/>
        <w:jc w:val="left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= 1 \* GB3</w:instrTex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object>
          <v:shape id="_x0000_i1027" o:spt="75" alt="eqId552feec020514ce48e201a1c5e957e2d" type="#_x0000_t75" style="height:27pt;width:53.5pt;" o:ole="t" filled="f" o:preferrelative="t" stroked="f" coordsize="21600,21600">
            <v:path/>
            <v:fill on="f" focussize="0,0"/>
            <v:stroke on="f" joinstyle="miter"/>
            <v:imagedata r:id="rId12" o:title="eqId552feec020514ce48e201a1c5e957e2d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= 2 \* GB3</w:instrText>
      </w:r>
      <w:r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-100    </w:t>
      </w:r>
      <w:r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= 3 \* GB3</w:instrText>
      </w:r>
      <w:r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8.1</w:t>
      </w:r>
    </w:p>
    <w:p>
      <w:pPr>
        <w:spacing w:line="360" w:lineRule="auto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1</w:t>
      </w:r>
      <w:r>
        <w:rPr>
          <w:rFonts w:ascii="Times New Roman" w:hAnsi="Times New Roman" w:eastAsia="宋体"/>
          <w:szCs w:val="21"/>
        </w:rPr>
        <w:t>7.</w:t>
      </w:r>
      <w:r>
        <w:rPr>
          <w:rFonts w:hint="eastAsia" w:ascii="Times New Roman" w:hAnsi="Times New Roman" w:eastAsia="宋体"/>
          <w:szCs w:val="21"/>
        </w:rPr>
        <w:t>【答案】（1</w:t>
      </w:r>
      <w:r>
        <w:rPr>
          <w:rFonts w:ascii="Times New Roman" w:hAnsi="Times New Roman" w:eastAsia="宋体"/>
          <w:szCs w:val="21"/>
        </w:rPr>
        <w:t>5</w:t>
      </w:r>
      <w:r>
        <w:rPr>
          <w:rFonts w:hint="eastAsia" w:ascii="Times New Roman" w:hAnsi="Times New Roman" w:eastAsia="宋体"/>
          <w:szCs w:val="21"/>
        </w:rPr>
        <w:t>分）</w:t>
      </w:r>
    </w:p>
    <w:p>
      <w:pPr>
        <w:spacing w:line="360" w:lineRule="auto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szCs w:val="21"/>
        </w:rPr>
        <w:t>（1）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4-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溴苯甲酸（对溴苯甲酸）（1分） 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取代反应（1分）</w:t>
      </w:r>
    </w:p>
    <w:p>
      <w:pPr>
        <w:spacing w:line="360" w:lineRule="auto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（2）CH≡CCH</w:t>
      </w:r>
      <w:r>
        <w:rPr>
          <w:rFonts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</w:t>
      </w:r>
      <w:r>
        <w:rPr>
          <w:rFonts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OH  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分）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羟基、酯基 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分）</w:t>
      </w:r>
    </w:p>
    <w:p>
      <w:pPr>
        <w:pStyle w:val="6"/>
        <w:spacing w:line="360" w:lineRule="auto"/>
        <w:ind w:firstLine="0" w:firstLineChars="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</w:t>
      </w:r>
      <w:r>
        <w:object>
          <v:shape id="_x0000_i1028" o:spt="75" type="#_x0000_t75" style="height:38.5pt;width:354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ChemWindow.Document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分）</w:t>
      </w:r>
    </w:p>
    <w:p>
      <w:pPr>
        <w:spacing w:line="360" w:lineRule="auto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（5）1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5  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分）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color w:val="FF0000"/>
        </w:rPr>
        <w:drawing>
          <wp:inline distT="0" distB="0" distL="0" distR="0">
            <wp:extent cx="1295400" cy="520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分）</w:t>
      </w:r>
    </w:p>
    <w:p>
      <w:pPr>
        <w:spacing w:line="360" w:lineRule="auto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（6）（3分，每步1分）</w:t>
      </w:r>
    </w:p>
    <w:p>
      <w:r>
        <w:object>
          <v:shape id="_x0000_i1029" o:spt="75" type="#_x0000_t75" style="height:126.5pt;width:35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ChemWindow.Document" ShapeID="_x0000_i1029" DrawAspect="Content" ObjectID="_1468075729" r:id="rId16">
            <o:LockedField>false</o:LockedField>
          </o:OLEObject>
        </w:object>
      </w:r>
    </w:p>
    <w:p/>
    <w:p>
      <w:pPr>
        <w:rPr>
          <w:rFonts w:ascii="宋体" w:hAnsi="宋体" w:eastAsia="宋体"/>
        </w:rPr>
        <w:sectPr>
          <w:headerReference r:id="rId3" w:type="default"/>
          <w:footerReference r:id="rId4" w:type="default"/>
          <w:pgSz w:w="10433" w:h="14742"/>
          <w:pgMar w:top="1134" w:right="1134" w:bottom="1134" w:left="1134" w:header="851" w:footer="992" w:gutter="0"/>
          <w:cols w:space="425" w:num="1"/>
          <w:docGrid w:type="lines" w:linePitch="312" w:charSpace="0"/>
        </w:sectPr>
      </w:pPr>
      <w:r>
        <w:object>
          <v:shape id="_x0000_i1030" o:spt="75" type="#_x0000_t75" style="height:43pt;width:356.8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ChemWindow.Document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 w:eastAsia="宋体"/>
        </w:rPr>
        <w:t>（第一步这样也给分，合起来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分）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0433" w:h="14742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31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jNzU1NTFmNThkM2I4ODMxYWRmYTgyY2ZkZWNlZWQifQ=="/>
  </w:docVars>
  <w:rsids>
    <w:rsidRoot w:val="00084DF8"/>
    <w:rsid w:val="0006673D"/>
    <w:rsid w:val="00084DF8"/>
    <w:rsid w:val="00111334"/>
    <w:rsid w:val="00143437"/>
    <w:rsid w:val="001B1A5C"/>
    <w:rsid w:val="00225988"/>
    <w:rsid w:val="002F0B68"/>
    <w:rsid w:val="00396EF4"/>
    <w:rsid w:val="004151FC"/>
    <w:rsid w:val="004F5196"/>
    <w:rsid w:val="00790A54"/>
    <w:rsid w:val="007B2975"/>
    <w:rsid w:val="00955BCD"/>
    <w:rsid w:val="00A74E95"/>
    <w:rsid w:val="00AE48AC"/>
    <w:rsid w:val="00B429EA"/>
    <w:rsid w:val="00B95A3E"/>
    <w:rsid w:val="00BC055C"/>
    <w:rsid w:val="00C02FC6"/>
    <w:rsid w:val="00D27D0B"/>
    <w:rsid w:val="00D3242C"/>
    <w:rsid w:val="00E8128E"/>
    <w:rsid w:val="00FA2D17"/>
    <w:rsid w:val="00FF46CD"/>
    <w:rsid w:val="151F7BD3"/>
    <w:rsid w:val="4AA4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w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6.bin"/><Relationship Id="rId17" Type="http://schemas.openxmlformats.org/officeDocument/2006/relationships/image" Target="media/image8.wmf"/><Relationship Id="rId16" Type="http://schemas.openxmlformats.org/officeDocument/2006/relationships/oleObject" Target="embeddings/oleObject5.bin"/><Relationship Id="rId15" Type="http://schemas.openxmlformats.org/officeDocument/2006/relationships/image" Target="media/image7.png"/><Relationship Id="rId14" Type="http://schemas.openxmlformats.org/officeDocument/2006/relationships/image" Target="media/image6.wmf"/><Relationship Id="rId13" Type="http://schemas.openxmlformats.org/officeDocument/2006/relationships/oleObject" Target="embeddings/oleObject4.bin"/><Relationship Id="rId12" Type="http://schemas.openxmlformats.org/officeDocument/2006/relationships/image" Target="media/image5.wmf"/><Relationship Id="rId11" Type="http://schemas.openxmlformats.org/officeDocument/2006/relationships/oleObject" Target="embeddings/oleObject3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413</Words>
  <Characters>624</Characters>
  <Lines>6</Lines>
  <Paragraphs>1</Paragraphs>
  <TotalTime>0</TotalTime>
  <ScaleCrop>false</ScaleCrop>
  <LinksUpToDate>false</LinksUpToDate>
  <CharactersWithSpaces>723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2022-12-01T00:04:00Z</dcterms:created>
  <dc:creator>123wmnb@163.com</dc:creator>
  <cp:lastModifiedBy>不过如此</cp:lastModifiedBy>
  <dcterms:modified xsi:type="dcterms:W3CDTF">2023-01-12T07:38:34Z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FF6D29568F1C40A2B00ABED1334D7A33</vt:lpwstr>
  </property>
</Properties>
</file>