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860BB8">
      <w:pPr>
        <w:spacing w:after="500"/>
        <w:jc w:val="center"/>
      </w:pPr>
      <w:r>
        <w:rPr>
          <w:color w:val="595959"/>
        </w:rPr>
        <w:t>Cross-Site Request Forgery ·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 xml:space="preserve"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>된 상태에서 공격자가 보낸 링크를 눌렀더니, 내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 xml:space="preserve">SecurityConfig 의 세션(폼 로그인) 체인에 CSRF 가 비활성화되어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 xml:space="preserve">CsrfDemoController (데모 컨트롤러)</w:t>
      </w:r>
    </w:p>
    <w:p w:rsidR="00B95CB7" w:rsidRDefault="001C38E1">
      <w:pPr>
        <w:spacing w:after="80" w:line="272" w:lineRule="auto"/>
      </w:pPr>
      <w:r>
        <w:t xml:space="preserve"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비번 변경(상태 변경)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 xml:space="preserve"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change-password.html (비밀번호 변경 폼)</w:t>
      </w:r>
    </w:p>
    <w:p w:rsidR="00C2077E" w:rsidRDefault="00EF7E7D">
      <w:pPr>
        <w:spacing w:after="80" w:line="272" w:lineRule="auto"/>
      </w:pPr>
      <w:r>
        <w:t xml:space="preserve"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type="submit"&gt;변경&lt;/button&gt;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활성 시 여기에 &lt;input type="hidden" name="_csrf" ...&gt; 자동 삽입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 xml:space="preserve"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 xml:space="preserve">PRG(Post-Redirect-Get) 패턴</w:t>
      </w:r>
    </w:p>
    <w:p w:rsidR="00C2077E" w:rsidRDefault="00EF7E7D">
      <w:pPr>
        <w:spacing w:after="80" w:line="272" w:lineRule="auto"/>
      </w:pPr>
      <w:r>
        <w:t xml:space="preserve"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변경 처리 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의 비밀번호가 변경되었습니다.");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폼에 머물지 않고 이동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 xml:space="preserve"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 xml:space="preserve"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 xml:space="preserve"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 xml:space="preserve"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 xml:space="preserve"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r>
        <w:t xml:space="preserve">CSRF 활성 시엔 로그인조차 토큰이 필요하므로, curl 로 로그인하려면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 xml:space="preserve"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교육 포인트 — </w:t>
      </w:r>
      <w:r>
        <w:t>"REST(JWT 헤더)는 CSRF를 꺼도 되지만, 세션+쿠키는 반드시 켜야 한다." 인증 방식에 따라 CSRF 판단이 다르다.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기본값으로 명시적 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토큰 저장소를 세션에 (기본 동작을 명시)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(3) SPA용: JS가 읽을 수 있는 쿠키에 토큰 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특정 경로만 예외(예: 순수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 xml:space="preserve"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 xml:space="preserve">Thymeleaf 폼의 _csrf 자동 삽입 원리</w:t>
      </w:r>
    </w:p>
    <w:p w:rsidR="00B95CB7" w:rsidRDefault="001C38E1">
      <w:pPr>
        <w:spacing w:after="80" w:line="272" w:lineRule="auto"/>
      </w:pPr>
      <w:r>
        <w:t xml:space="preserve"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 xml:space="preserve"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6. 추가 이슈 : 상태 변경 GET</w:t>
      </w:r>
    </w:p>
    <w:p w:rsidR="007F1069" w:rsidRDefault="00860BB8">
      <w:pPr>
        <w:spacing w:after="90" w:line="272" w:lineRule="auto"/>
      </w:pPr>
      <w:r>
        <w:t xml:space="preserve">UserController 의 </w:t>
      </w:r>
      <w:r>
        <w:rPr>
          <w:b/>
          <w:bCs/>
        </w:rPr>
        <w:t>@GetMapping("/delete/{id}")</w:t>
      </w:r>
      <w:r>
        <w:t>는 GET 으로 삭제를 수행한다.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>CSRF 토큰은 GET 요청에는 적용되지 않는다.</w:t>
      </w:r>
      <w:r>
        <w:t xml:space="preserve"> → CSRF 를 켜도 &lt;img src=".../users/delete/1"&gt; 한 줄로 삭제가 트리거</w:t>
      </w:r>
      <w:r>
        <w:rPr>
          <w:rFonts w:hint="eastAsia"/>
        </w:rPr>
        <w:t xml:space="preserve"> </w:t>
      </w:r>
      <w:r>
        <w:t>될 수 있다.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방어 : 상태 변경은 GET 이 아니라 POST/PUT/DELETE 로 하고, CSRF 보호를 받게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개선 : 삭제를 POST(+CSRF 토큰)로</w:t>
      </w:r>
    </w:p>
    <w:p>
      <w:pPr>
        <w:spacing w:after="80" w:line="272" w:lineRule="auto"/>
      </w:pPr>
      <w:r>
        <w:rPr>
          <w:sz w:val="20"/>
          <w:szCs w:val="20"/>
        </w:rPr>
        <w:t xml:space="preserve">삭제를 GET 에서 POST 로 바꾸면 Thymeleaf 가 _csrf 토큰을 자동 삽입하고, 위조 요청은 토큰이 없어 차단된다.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// 컨트롤러: GET -&gt; POST (CSRF 토큰 적용 대상이 됨)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@PostMapping("/delete/{id}")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public String deleteUser(@PathVariable long id) { ... }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&lt;!-- index.html : 삭제 링크(&lt;a GET&gt;) -&gt; POST 폼(_csrf 자동 삽입) --&gt;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&lt;form th:action="@{/users/delete/{id}(id=${user.id})}" method="post" style="display:inline"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    onsubmit="return confirm('Are you sure?')"&gt;</w:t>
      </w:r>
    </w:p>
    <w:p>
      <w:pPr>
        <w:pBdr>
          <w:left w:val="single" w:sz="18" w:space="6" w:color="C0C0C0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  &lt;button type="submit" class="btn btn-sm btn-outline-danger"&gt;Delete&lt;/button&gt;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  <w:spacing w:after="0" w:line="240" w:lineRule="auto"/>
      </w:pPr>
      <w:r>
        <w:rPr>
          <w:rFonts w:ascii="Consolas" w:hAnsi="Consolas"/>
          <w:sz w:val="18"/>
          <w:szCs w:val="18"/>
        </w:rPr>
        <w:t xml:space="preserve">&lt;/form&gt;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검증 결과</w:t>
      </w:r>
    </w:p>
    <w:tbl>
      <w:tblPr>
        <w:tblW w:w="900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val="04A0"/>
      </w:tblPr>
      <w:tblGrid>
        <w:gridCol w:w="5200"/>
        <w:gridCol w:w="3800"/>
      </w:tblGrid>
      <w:tr>
        <w:tc>
          <w:tcPr>
            <w:tcW w:w="5200" w:type="dxa"/>
            <w:shd w:val="clear" w:color="auto" w:fill="2E5496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color w:val="FFFFFF"/>
              </w:rPr>
              <w:t xml:space="preserve">동작</w:t>
            </w:r>
          </w:p>
        </w:tc>
        <w:tc>
          <w:tcPr>
            <w:tcW w:w="3800" w:type="dxa"/>
            <w:shd w:val="clear" w:color="auto" w:fill="2E5496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color w:val="FFFFFF"/>
              </w:rPr>
              <w:t xml:space="preserve">결과</w:t>
            </w:r>
          </w:p>
        </w:tc>
      </w:tr>
      <w:tr>
        <w:tc>
          <w:tcPr>
            <w:tcW w:w="5200" w:type="dxa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삭제</w:t>
            </w:r>
          </w:p>
        </w:tc>
        <w:tc>
          <w:tcPr>
            <w:tcW w:w="3800" w:type="dxa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sz w:val="18"/>
                <w:szCs w:val="18"/>
                <w:color w:val="2E7D32"/>
              </w:rPr>
              <w:t xml:space="preserve">405 (Method Not Allowed)</w:t>
            </w:r>
          </w:p>
        </w:tc>
      </w:tr>
      <w:tr>
        <w:tc>
          <w:tcPr>
            <w:tcW w:w="5200" w:type="dxa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[취약시도] 위조 삭제 POST(토큰X)</w:t>
            </w:r>
          </w:p>
        </w:tc>
        <w:tc>
          <w:tcPr>
            <w:tcW w:w="3800" w:type="dxa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sz w:val="18"/>
                <w:szCs w:val="18"/>
                <w:color w:val="2E7D32"/>
              </w:rPr>
              <w:t xml:space="preserve">403 (CSRF 차단)</w:t>
            </w:r>
          </w:p>
        </w:tc>
      </w:tr>
      <w:tr>
        <w:tc>
          <w:tcPr>
            <w:tcW w:w="5200" w:type="dxa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[정상] 삭제 POST(토큰O)</w:t>
            </w:r>
          </w:p>
        </w:tc>
        <w:tc>
          <w:tcPr>
            <w:tcW w:w="3800" w:type="dxa"/>
            <w:tcMar>
              <w:top w:w="40"/>
              <w:left w:w="80"/>
              <w:bottom w:w="40"/>
              <w:right w:w="80"/>
            </w:tcMar>
          </w:tcPr>
          <w:p>
            <w:pPr>
              <w:spacing w:after="0"/>
            </w:pPr>
            <w:r>
              <w:rPr>
                <w:sz w:val="18"/>
                <w:szCs w:val="18"/>
                <w:color w:val="2E7D32"/>
              </w:rPr>
              <w:t xml:space="preserve">302 (삭제됨)</w:t>
            </w:r>
          </w:p>
        </w:tc>
      </w:tr>
    </w:tbl>
    <w:p>
      <w:pPr>
        <w:spacing w:after="60"/>
      </w:pP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참고 — </w:t>
      </w:r>
      <w:r>
        <w:rPr>
          <w:sz w:val="20"/>
          <w:szCs w:val="20"/>
        </w:rPr>
        <w:t xml:space="preserve">GET 삭제가 405 로 나오려면, #10 예외 하드닝의 catch-all(@ExceptionHandler(Exception.class))이 표준 MVC 예외(405/404 등)를 삼키지 않도록 해야 한다(ErrorResponse 는 재던짐). 그렇지 않으면 405 가 500 으로 바뀐다.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  <w:bookmarkStart w:id="0" w:name="_GoBack"/>
      <w:bookmarkEnd w:id="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 xml:space="preserve"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 xml:space="preserve"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 xml:space="preserve"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상태 변경을 GET 으로 두면 CSRF 토큰이 적용되지 않으니, POST/PUT/DELETE 를 사용한다.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1C38E1"/>
    <w:rsid w:val="0037556E"/>
    <w:rsid w:val="004A5F60"/>
    <w:rsid w:val="005829C1"/>
    <w:rsid w:val="007F1069"/>
    <w:rsid w:val="00860BB8"/>
    <w:rsid w:val="008C5FDA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B64DB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7</Pages>
  <Words>956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12</cp:revision>
  <dcterms:created xsi:type="dcterms:W3CDTF">2026-09-30T00:27:00Z</dcterms:created>
  <dcterms:modified xsi:type="dcterms:W3CDTF">2026-09-30T06:22:00Z</dcterms:modified>
</cp:coreProperties>
</file>