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NAVEEN REDDY CHIRLA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+44 7717298365</w:t>
      </w:r>
      <w:r>
        <w:rPr>
          <w:rFonts w:ascii="Calibri" w:cs="Calibri" w:eastAsia="Calibri" w:hAnsi="Calibri"/>
          <w:color w:val="2E5598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9chirla@gmail.com</w:t>
      </w:r>
      <w:r>
        <w:rPr>
          <w:rFonts w:ascii="Calibri" w:cs="Calibri" w:eastAsia="Calibri" w:hAnsi="Calibri"/>
          <w:color w:val="2E5598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London, UK</w:t>
      </w:r>
      <w:r>
        <w:rPr>
          <w:rFonts w:ascii="Calibri" w:cs="Calibri" w:eastAsia="Calibri" w:hAnsi="Calibri"/>
          <w:color w:val="2E5598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2E5598"/>
          <w:sz w:val="18"/>
          <w:szCs w:val="18"/>
        </w:rPr>
        <w:t xml:space="preserve">linkedin.com/in/chirla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</w:t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MBA graduate (University of East London, 2025) with hands-on experience in data cleansing, data quality management, and business reporting within a UK public sector environment. Delivered a 30% reduction in manual processing time through workflow redesign and developed Power BI dashboards that directly informed senior management decision-making. Holds SAP ERP Fundamentals certification. Seeking a Junior Data Analyst role where rigorous data governance and clear insight communication drive operational performance.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Graduate Success Officer (Data Engagement)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E5598"/>
          <w:sz w:val="20"/>
          <w:szCs w:val="20"/>
        </w:rPr>
        <w:t xml:space="preserve">University of East London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Mar 2025 – Dec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Identified and resolved data quality issues across multiple internal data sources, designing and implementing cleansing processes that reduced manual processing time by 30% and improved downstream reporting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Maintained data integrity standards across graduate outcomes datasets, flagging anomalies and ensuring timely resolution in collaboration with cross-functional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and maintained Power BI dashboards and Excel reports tailored to senior management requirements, translating complex data into clear, actionable insights to support strategic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Responded to ad-hoc data requests from senior stakeholders in a timely and accurate manner, supporting data-driven decision-making at department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Documented data cleansing workflows and data collection procedures, promoting data governance best practices and supporting a data-driven culture through staff training.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Retail Sales Assistant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E5598"/>
          <w:sz w:val="20"/>
          <w:szCs w:val="20"/>
        </w:rPr>
        <w:t xml:space="preserve">Iceland Supermarkets, London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Mar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Processed and reconciled high-volume daily transactions, maintaining accurate financial records in a fast-paced operational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Onboarded and trained 5 new team members on operational procedures and data entry standards, improving team consistency and accuracy.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HR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E5598"/>
          <w:sz w:val="20"/>
          <w:szCs w:val="20"/>
        </w:rPr>
        <w:t xml:space="preserve">National Small Industries Corporation, Hyderabad, India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May 2022 – Jun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Analysed 50+ employee survey responses using Excel pivot tables and charts, identifying key workforce trends and presenting findings to HR leadership.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Produced a management brief translating survey insights into actionable recommendations, directly supporting the organisation’s employee wellness strategy.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 &amp; Analytics: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Data Cleansing • Data Quality Management • Data Governance • Gap Analysis • KPI Reporting • Trend Analysis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Tools &amp; Technical: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Power BI • Advanced Excel (Pivot Tables, VLOOKUP, Dashboards) • SQL • Python • R • SAP ERP • Microsoft 365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Business: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Stakeholder Management • Senior Management Reporting • Cross-Functional Collaboration • Process Documentation • Agile Methodology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Master of Business Administration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University of East London, UK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Jan 2024 – Aug 2025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Bachelor of Business Administration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Aditya Global Business School, India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Aug 2020 – Apr 2023</w:t>
      </w:r>
    </w:p>
    <w:p>
      <w:pPr>
        <w:pBdr>
          <w:bottom w:val="single" w:color="2E5598" w:sz="6" w:space="3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SAP ERP Fundamentals — openSAP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Python for Data Science — IBM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Python (Basic) Skill Assessment — HackerRank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MS Excel Complete Course — Intellipaat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Introduction to Generative AI — Google Cloud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2026-05-16T00:39:13.048Z</dcterms:created>
  <dcterms:modified xsi:type="dcterms:W3CDTF">2026-05-16T00:39:13.049Z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